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20" w:rsidRDefault="00A81E45" w:rsidP="00A81E45">
      <w:pPr>
        <w:pBdr>
          <w:bottom w:val="single" w:sz="4" w:space="1" w:color="auto"/>
        </w:pBdr>
        <w:jc w:val="center"/>
        <w:rPr>
          <w:rFonts w:ascii="Arial" w:hAnsi="Arial" w:cs="Arial"/>
          <w:b/>
          <w:bCs/>
          <w:color w:val="AD1C72"/>
          <w:sz w:val="29"/>
          <w:szCs w:val="29"/>
        </w:rPr>
      </w:pPr>
      <w:r>
        <w:rPr>
          <w:rFonts w:ascii="Arial" w:hAnsi="Arial" w:cs="Arial"/>
          <w:b/>
          <w:bCs/>
          <w:color w:val="AD1C72"/>
          <w:sz w:val="29"/>
          <w:szCs w:val="29"/>
        </w:rPr>
        <w:t>Le référentiel de compétences des métiers du professorat et de l'éducation</w:t>
      </w:r>
    </w:p>
    <w:p w:rsidR="00A81E45" w:rsidRDefault="00A81E45">
      <w:pPr>
        <w:rPr>
          <w:rFonts w:ascii="Arial" w:hAnsi="Arial" w:cs="Arial"/>
          <w:b/>
          <w:bCs/>
          <w:color w:val="AD1C72"/>
          <w:sz w:val="29"/>
          <w:szCs w:val="29"/>
        </w:rPr>
      </w:pPr>
    </w:p>
    <w:p w:rsidR="00A81E45" w:rsidRDefault="00A81E45" w:rsidP="00A81E45">
      <w:pPr>
        <w:jc w:val="both"/>
        <w:rPr>
          <w:rFonts w:ascii="Arial" w:hAnsi="Arial" w:cs="Arial"/>
          <w:b/>
          <w:bCs/>
          <w:sz w:val="18"/>
          <w:szCs w:val="18"/>
        </w:rPr>
      </w:pPr>
      <w:r>
        <w:rPr>
          <w:rFonts w:ascii="Arial" w:hAnsi="Arial" w:cs="Arial"/>
          <w:b/>
          <w:bCs/>
          <w:sz w:val="18"/>
          <w:szCs w:val="18"/>
        </w:rPr>
        <w:t>Un référentiel des compétences professionnelles définit les objectifs et la culture commune à tous les professionnels du professorat et de l'éducation. Ces compétences s'acquièrent et s'approfondissent au cours d'un processus continu débutant en formation initiale et se poursuivant tout au long de la carrière par l'expérience professionnelle accumulée et par l'apport de la formation continue.</w:t>
      </w:r>
    </w:p>
    <w:p w:rsidR="00A81E45" w:rsidRDefault="00A81E45" w:rsidP="00A81E45">
      <w:pPr>
        <w:jc w:val="both"/>
        <w:rPr>
          <w:rFonts w:ascii="Arial" w:hAnsi="Arial" w:cs="Arial"/>
          <w:b/>
          <w:bCs/>
          <w:sz w:val="18"/>
          <w:szCs w:val="18"/>
        </w:rPr>
      </w:pPr>
    </w:p>
    <w:p w:rsidR="00A81E45" w:rsidRPr="00A81E45" w:rsidRDefault="00A81E45" w:rsidP="00A81E45">
      <w:pPr>
        <w:shd w:val="clear" w:color="auto" w:fill="FFFFFF"/>
        <w:spacing w:after="120"/>
        <w:jc w:val="both"/>
        <w:rPr>
          <w:rFonts w:ascii="Arial" w:eastAsia="Times New Roman" w:hAnsi="Arial" w:cs="Arial"/>
          <w:sz w:val="18"/>
          <w:szCs w:val="18"/>
          <w:u w:val="single"/>
          <w:lang w:eastAsia="fr-FR"/>
        </w:rPr>
      </w:pPr>
      <w:r w:rsidRPr="00A81E45">
        <w:rPr>
          <w:rFonts w:ascii="Arial" w:eastAsia="Times New Roman" w:hAnsi="Arial" w:cs="Arial"/>
          <w:sz w:val="18"/>
          <w:szCs w:val="18"/>
          <w:lang w:eastAsia="fr-FR"/>
        </w:rPr>
        <w:t xml:space="preserve">La liste des compétences que les </w:t>
      </w:r>
      <w:r w:rsidRPr="00A81E45">
        <w:rPr>
          <w:rFonts w:ascii="Arial" w:eastAsia="Times New Roman" w:hAnsi="Arial" w:cs="Arial"/>
          <w:b/>
          <w:bCs/>
          <w:sz w:val="18"/>
          <w:szCs w:val="18"/>
          <w:lang w:eastAsia="fr-FR"/>
        </w:rPr>
        <w:t>professeurs, professeurs documentalistes et conseillers principaux d'éducation</w:t>
      </w:r>
      <w:r w:rsidRPr="00A81E45">
        <w:rPr>
          <w:rFonts w:ascii="Arial" w:eastAsia="Times New Roman" w:hAnsi="Arial" w:cs="Arial"/>
          <w:sz w:val="18"/>
          <w:szCs w:val="18"/>
          <w:lang w:eastAsia="fr-FR"/>
        </w:rPr>
        <w:t xml:space="preserve"> doivent maîtriser pour l'exercice de leur métier est publiée au </w:t>
      </w:r>
      <w:hyperlink r:id="rId6" w:history="1">
        <w:r w:rsidRPr="00A81E45">
          <w:rPr>
            <w:rFonts w:ascii="Arial" w:eastAsia="Times New Roman" w:hAnsi="Arial" w:cs="Arial"/>
            <w:color w:val="18417F"/>
            <w:sz w:val="18"/>
            <w:szCs w:val="18"/>
            <w:u w:val="single"/>
            <w:lang w:eastAsia="fr-FR"/>
          </w:rPr>
          <w:t>Bulletin officiel du 25 juillet 2013</w:t>
        </w:r>
      </w:hyperlink>
      <w:r w:rsidRPr="00A81E45">
        <w:rPr>
          <w:rFonts w:ascii="Arial" w:eastAsia="Times New Roman" w:hAnsi="Arial" w:cs="Arial"/>
          <w:sz w:val="18"/>
          <w:szCs w:val="18"/>
          <w:u w:val="single"/>
          <w:lang w:eastAsia="fr-FR"/>
        </w:rPr>
        <w:t>.</w:t>
      </w:r>
    </w:p>
    <w:p w:rsidR="00A81E45" w:rsidRPr="00A81E45" w:rsidRDefault="00A81E45" w:rsidP="00A81E45">
      <w:pPr>
        <w:shd w:val="clear" w:color="auto" w:fill="FFFFFF"/>
        <w:spacing w:before="120" w:after="120"/>
        <w:jc w:val="both"/>
        <w:rPr>
          <w:rFonts w:ascii="Arial" w:eastAsia="Times New Roman" w:hAnsi="Arial" w:cs="Arial"/>
          <w:sz w:val="18"/>
          <w:szCs w:val="18"/>
          <w:lang w:eastAsia="fr-FR"/>
        </w:rPr>
      </w:pPr>
      <w:r w:rsidRPr="00A81E45">
        <w:rPr>
          <w:rFonts w:ascii="Arial" w:eastAsia="Times New Roman" w:hAnsi="Arial" w:cs="Arial"/>
          <w:sz w:val="18"/>
          <w:szCs w:val="18"/>
          <w:lang w:eastAsia="fr-FR"/>
        </w:rPr>
        <w:t>Ce référentiel de compétences a plusieurs objectifs :</w:t>
      </w:r>
    </w:p>
    <w:p w:rsidR="00A81E45" w:rsidRPr="00A81E45" w:rsidRDefault="00A81E45" w:rsidP="00A81E45">
      <w:pPr>
        <w:numPr>
          <w:ilvl w:val="0"/>
          <w:numId w:val="1"/>
        </w:numPr>
        <w:shd w:val="clear" w:color="auto" w:fill="FFFFFF"/>
        <w:spacing w:before="100" w:beforeAutospacing="1" w:after="100" w:afterAutospacing="1"/>
        <w:ind w:left="285"/>
        <w:jc w:val="both"/>
        <w:rPr>
          <w:rFonts w:ascii="Arial" w:eastAsia="Times New Roman" w:hAnsi="Arial" w:cs="Arial"/>
          <w:sz w:val="18"/>
          <w:szCs w:val="18"/>
          <w:lang w:eastAsia="fr-FR"/>
        </w:rPr>
      </w:pPr>
      <w:r w:rsidRPr="00A81E45">
        <w:rPr>
          <w:rFonts w:ascii="Arial" w:eastAsia="Times New Roman" w:hAnsi="Arial" w:cs="Arial"/>
          <w:sz w:val="18"/>
          <w:szCs w:val="18"/>
          <w:lang w:eastAsia="fr-FR"/>
        </w:rPr>
        <w:t xml:space="preserve">affirmer que tous les personnels concourent à des </w:t>
      </w:r>
      <w:r w:rsidRPr="00A81E45">
        <w:rPr>
          <w:rFonts w:ascii="Arial" w:eastAsia="Times New Roman" w:hAnsi="Arial" w:cs="Arial"/>
          <w:b/>
          <w:bCs/>
          <w:sz w:val="18"/>
          <w:szCs w:val="18"/>
          <w:lang w:eastAsia="fr-FR"/>
        </w:rPr>
        <w:t>objectifs communs</w:t>
      </w:r>
      <w:r w:rsidRPr="00A81E45">
        <w:rPr>
          <w:rFonts w:ascii="Arial" w:eastAsia="Times New Roman" w:hAnsi="Arial" w:cs="Arial"/>
          <w:sz w:val="18"/>
          <w:szCs w:val="18"/>
          <w:lang w:eastAsia="fr-FR"/>
        </w:rPr>
        <w:t xml:space="preserve"> et peuvent se référer à la</w:t>
      </w:r>
      <w:r w:rsidRPr="00A81E45">
        <w:rPr>
          <w:rFonts w:ascii="Arial" w:eastAsia="Times New Roman" w:hAnsi="Arial" w:cs="Arial"/>
          <w:b/>
          <w:bCs/>
          <w:sz w:val="18"/>
          <w:szCs w:val="18"/>
          <w:lang w:eastAsia="fr-FR"/>
        </w:rPr>
        <w:t xml:space="preserve"> culture commune de leur profession</w:t>
      </w:r>
    </w:p>
    <w:p w:rsidR="00A81E45" w:rsidRPr="00A81E45" w:rsidRDefault="00A81E45" w:rsidP="00A81E45">
      <w:pPr>
        <w:numPr>
          <w:ilvl w:val="0"/>
          <w:numId w:val="1"/>
        </w:numPr>
        <w:shd w:val="clear" w:color="auto" w:fill="FFFFFF"/>
        <w:spacing w:before="100" w:beforeAutospacing="1" w:after="100" w:afterAutospacing="1"/>
        <w:ind w:left="285"/>
        <w:jc w:val="both"/>
        <w:rPr>
          <w:rFonts w:ascii="Arial" w:eastAsia="Times New Roman" w:hAnsi="Arial" w:cs="Arial"/>
          <w:sz w:val="18"/>
          <w:szCs w:val="18"/>
          <w:lang w:eastAsia="fr-FR"/>
        </w:rPr>
      </w:pPr>
      <w:r w:rsidRPr="00A81E45">
        <w:rPr>
          <w:rFonts w:ascii="Arial" w:eastAsia="Times New Roman" w:hAnsi="Arial" w:cs="Arial"/>
          <w:b/>
          <w:bCs/>
          <w:sz w:val="18"/>
          <w:szCs w:val="18"/>
          <w:lang w:eastAsia="fr-FR"/>
        </w:rPr>
        <w:t>reconnaître la spécificité des métiers du professorat et de l'éducation</w:t>
      </w:r>
      <w:r w:rsidRPr="00A81E45">
        <w:rPr>
          <w:rFonts w:ascii="Arial" w:eastAsia="Times New Roman" w:hAnsi="Arial" w:cs="Arial"/>
          <w:sz w:val="18"/>
          <w:szCs w:val="18"/>
          <w:lang w:eastAsia="fr-FR"/>
        </w:rPr>
        <w:t>, dans leur contexte d'exercice</w:t>
      </w:r>
    </w:p>
    <w:p w:rsidR="00A81E45" w:rsidRPr="00C41B02" w:rsidRDefault="00A81E45" w:rsidP="00A81E45">
      <w:pPr>
        <w:numPr>
          <w:ilvl w:val="0"/>
          <w:numId w:val="1"/>
        </w:numPr>
        <w:shd w:val="clear" w:color="auto" w:fill="FFFFFF"/>
        <w:spacing w:before="100" w:beforeAutospacing="1" w:after="100" w:afterAutospacing="1"/>
        <w:ind w:left="285"/>
        <w:jc w:val="both"/>
        <w:rPr>
          <w:rFonts w:ascii="Arial" w:eastAsia="Times New Roman" w:hAnsi="Arial" w:cs="Arial"/>
          <w:sz w:val="18"/>
          <w:szCs w:val="18"/>
          <w:lang w:eastAsia="fr-FR"/>
        </w:rPr>
      </w:pPr>
      <w:r w:rsidRPr="00A81E45">
        <w:rPr>
          <w:rFonts w:ascii="Arial" w:eastAsia="Times New Roman" w:hAnsi="Arial" w:cs="Arial"/>
          <w:sz w:val="18"/>
          <w:szCs w:val="18"/>
          <w:lang w:eastAsia="fr-FR"/>
        </w:rPr>
        <w:t>identifier les</w:t>
      </w:r>
      <w:r w:rsidRPr="00A81E45">
        <w:rPr>
          <w:rFonts w:ascii="Arial" w:eastAsia="Times New Roman" w:hAnsi="Arial" w:cs="Arial"/>
          <w:b/>
          <w:bCs/>
          <w:sz w:val="18"/>
          <w:szCs w:val="18"/>
          <w:lang w:eastAsia="fr-FR"/>
        </w:rPr>
        <w:t xml:space="preserve"> compétences professionnelles attendues</w:t>
      </w:r>
      <w:r w:rsidRPr="00A81E45">
        <w:rPr>
          <w:rFonts w:ascii="Arial" w:eastAsia="Times New Roman" w:hAnsi="Arial" w:cs="Arial"/>
          <w:sz w:val="18"/>
          <w:szCs w:val="18"/>
          <w:lang w:eastAsia="fr-FR"/>
        </w:rPr>
        <w:t>. Celles-ci s'acquièrent et s'approfondissent dès la formation initiale et se poursuivent tout au long de la carrière par l'expérience professionnelle et l'apport de la formation continue</w:t>
      </w:r>
      <w:r>
        <w:rPr>
          <w:rFonts w:ascii="Arial" w:eastAsia="Times New Roman" w:hAnsi="Arial" w:cs="Arial"/>
          <w:sz w:val="18"/>
          <w:szCs w:val="18"/>
          <w:lang w:eastAsia="fr-FR"/>
        </w:rPr>
        <w:t>.</w:t>
      </w:r>
    </w:p>
    <w:p w:rsidR="00C41B02" w:rsidRDefault="00C41B02" w:rsidP="00C41B02">
      <w:pPr>
        <w:shd w:val="clear" w:color="auto" w:fill="FFFFFF"/>
        <w:ind w:left="285"/>
        <w:jc w:val="both"/>
        <w:rPr>
          <w:rFonts w:ascii="Arial" w:eastAsia="Times New Roman" w:hAnsi="Arial" w:cs="Arial"/>
          <w:b/>
          <w:smallCaps/>
          <w:color w:val="C00000"/>
          <w:sz w:val="18"/>
          <w:szCs w:val="18"/>
          <w:u w:val="single"/>
          <w:lang w:eastAsia="fr-FR"/>
        </w:rPr>
      </w:pPr>
      <w:r w:rsidRPr="00C41B02">
        <w:rPr>
          <w:rFonts w:ascii="Arial" w:eastAsia="Times New Roman" w:hAnsi="Arial" w:cs="Arial"/>
          <w:b/>
          <w:smallCaps/>
          <w:color w:val="C00000"/>
          <w:sz w:val="18"/>
          <w:szCs w:val="18"/>
          <w:u w:val="single"/>
          <w:lang w:eastAsia="fr-FR"/>
        </w:rPr>
        <w:t>Compétences communes à tous les profes</w:t>
      </w:r>
      <w:r>
        <w:rPr>
          <w:rFonts w:ascii="Arial" w:eastAsia="Times New Roman" w:hAnsi="Arial" w:cs="Arial"/>
          <w:b/>
          <w:smallCaps/>
          <w:color w:val="C00000"/>
          <w:sz w:val="18"/>
          <w:szCs w:val="18"/>
          <w:u w:val="single"/>
          <w:lang w:eastAsia="fr-FR"/>
        </w:rPr>
        <w:t>seurs et personnels d'éducation</w:t>
      </w:r>
    </w:p>
    <w:p w:rsid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Les professeurs et les personnels d'éducation mettent en œuvre les missions que la nation assigne à l'École. En leur qualité de fonctionnaires et d'agents du service public d'éducation, ils concourent à la mission première de l'École qui est d'instruire et d'éduquer afin de conduire l'ensemble des élèves à la réussite scolaire et à l'insertion professionnelle et sociale. Ils préparent les élèves à l'exercice d'une citoyenneté pleine et entière. Ils transmettent et font partager à ce titre les valeurs de la République. Ils promeuvent l'esprit de responsabilité et la recherche du bien commun, en excluant toute discrimination.</w:t>
      </w:r>
    </w:p>
    <w:p w:rsidR="00C41B02" w:rsidRPr="00C41B02" w:rsidRDefault="00C41B02" w:rsidP="00C41B02">
      <w:pPr>
        <w:shd w:val="clear" w:color="auto" w:fill="FFFFFF"/>
        <w:ind w:left="285"/>
        <w:jc w:val="both"/>
        <w:rPr>
          <w:rFonts w:ascii="Arial" w:eastAsia="Times New Roman" w:hAnsi="Arial" w:cs="Arial"/>
          <w:b/>
          <w:smallCaps/>
          <w:color w:val="C00000"/>
          <w:sz w:val="18"/>
          <w:szCs w:val="18"/>
          <w:u w:val="single"/>
          <w:lang w:eastAsia="fr-FR"/>
        </w:rPr>
      </w:pPr>
    </w:p>
    <w:p w:rsidR="00C41B02" w:rsidRPr="00C41B02" w:rsidRDefault="00C41B02" w:rsidP="00C41B02">
      <w:pPr>
        <w:shd w:val="clear" w:color="auto" w:fill="FFFFFF"/>
        <w:ind w:left="285"/>
        <w:jc w:val="both"/>
        <w:rPr>
          <w:rFonts w:ascii="Arial" w:eastAsia="Times New Roman" w:hAnsi="Arial" w:cs="Arial"/>
          <w:b/>
          <w:color w:val="C00000"/>
          <w:sz w:val="18"/>
          <w:szCs w:val="18"/>
          <w:lang w:eastAsia="fr-FR"/>
        </w:rPr>
      </w:pPr>
      <w:r w:rsidRPr="00C41B02">
        <w:rPr>
          <w:rFonts w:ascii="Arial" w:eastAsia="Times New Roman" w:hAnsi="Arial" w:cs="Arial"/>
          <w:b/>
          <w:color w:val="C00000"/>
          <w:sz w:val="18"/>
          <w:szCs w:val="18"/>
          <w:lang w:eastAsia="fr-FR"/>
        </w:rPr>
        <w:t>Les professeurs et les personnels d'éducation, acteurs du service public d'éducation</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En tant qu'agents du service public d'éducation, ils transmettent et font respecter les valeurs de la République. Ils agissent dans un cadre institutionnel et se réfèrent à des principes éthiques et de responsabilité qui fondent leur exemplarité et leur autorité.</w:t>
      </w:r>
    </w:p>
    <w:p w:rsidR="00C41B02" w:rsidRPr="00C41B02"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C41B02">
        <w:rPr>
          <w:rFonts w:ascii="Arial" w:eastAsia="Times New Roman" w:hAnsi="Arial" w:cs="Arial"/>
          <w:b/>
          <w:color w:val="C00000"/>
          <w:sz w:val="18"/>
          <w:szCs w:val="18"/>
          <w:u w:val="single"/>
          <w:lang w:eastAsia="fr-FR"/>
        </w:rPr>
        <w:t>1. Faire partager les valeurs de la République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Savoir transmettre et faire partager les principes de la vie démocratique ainsi que les valeurs de la République : la liberté, l'égalité, la fraternité ; la laïcité ; le refus de toutes les discriminations.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Aider les élèves à développer leur esprit critique, à distinguer les savoirs des opinions ou des croyances, à savoir argumenter et à respecter la pensée des autres.</w:t>
      </w:r>
    </w:p>
    <w:p w:rsidR="00C41B02" w:rsidRPr="00C41B02"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C41B02">
        <w:rPr>
          <w:rFonts w:ascii="Arial" w:eastAsia="Times New Roman" w:hAnsi="Arial" w:cs="Arial"/>
          <w:b/>
          <w:color w:val="C00000"/>
          <w:sz w:val="18"/>
          <w:szCs w:val="18"/>
          <w:u w:val="single"/>
          <w:lang w:eastAsia="fr-FR"/>
        </w:rPr>
        <w:t>2. Inscrire son action dans le cadre des principes fondamentaux du système éducatif et dans le cadre réglementaire de l'école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Connaître la politique éducative de la France, les principales étapes de l'histoire de l'École, ses enjeux et ses défis, les principes fondamentaux du système éducatif et de son organisation en comparaison avec d'autres pays européens.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Connaître les grands principes législatifs qui régissent le système éducatif, le cadre réglementaire de l'École et de l'établissement scolaire, les droits et obligations des fonctionnaires ainsi que les statuts des professeurs et des personnels d'éducation.</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Les professeurs et les personnels d'éducation, pédagogues et éducateurs au service de la réussite de tous les élèves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La maîtrise des compétences pédagogiques et éducatives fondamentales est la condition nécessaire d'une culture partagée qui favorise la cohérence des enseignements et des actions éducatives.</w:t>
      </w:r>
    </w:p>
    <w:p w:rsidR="00C41B02" w:rsidRPr="00C41B02" w:rsidRDefault="00C41B02" w:rsidP="00C41B02">
      <w:pPr>
        <w:shd w:val="clear" w:color="auto" w:fill="FFFFFF"/>
        <w:ind w:left="285"/>
        <w:jc w:val="both"/>
        <w:rPr>
          <w:rFonts w:ascii="Arial" w:eastAsia="Times New Roman" w:hAnsi="Arial" w:cs="Arial"/>
          <w:b/>
          <w:sz w:val="18"/>
          <w:szCs w:val="18"/>
          <w:u w:val="single"/>
          <w:lang w:eastAsia="fr-FR"/>
        </w:rPr>
      </w:pPr>
      <w:r w:rsidRPr="00C41B02">
        <w:rPr>
          <w:rFonts w:ascii="Arial" w:eastAsia="Times New Roman" w:hAnsi="Arial" w:cs="Arial"/>
          <w:b/>
          <w:color w:val="C00000"/>
          <w:sz w:val="18"/>
          <w:szCs w:val="18"/>
          <w:u w:val="single"/>
          <w:lang w:eastAsia="fr-FR"/>
        </w:rPr>
        <w:t>3. Connaître les élèves et les processus d'apprentissage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Connaître les concepts fondamentaux de la psychologie de l'enfant, de l'adolescent et du jeune adulte.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Connaître les processus et les mécanismes d'apprentissage, en prenant en compte les apports de la recherche.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Tenir compte des dimensions cognitive, affective et relationnelle de l'enseignement et de l'action éducative.</w:t>
      </w:r>
    </w:p>
    <w:p w:rsidR="00C41B02" w:rsidRPr="00C41B02"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C41B02">
        <w:rPr>
          <w:rFonts w:ascii="Arial" w:eastAsia="Times New Roman" w:hAnsi="Arial" w:cs="Arial"/>
          <w:b/>
          <w:color w:val="C00000"/>
          <w:sz w:val="18"/>
          <w:szCs w:val="18"/>
          <w:u w:val="single"/>
          <w:lang w:eastAsia="fr-FR"/>
        </w:rPr>
        <w:t>4. Prendre en compte la diversité des élèves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Adapter son enseignement et son action éducative à la diversité des élèves.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Travailler avec les personnes ressources en vue de la mise en œuvre du « projet personnalisé de scolarisation » des élèves en situation de handicap.</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Déceler les signes du décrochage scolaire afin de prévenir les situations difficiles.</w:t>
      </w:r>
    </w:p>
    <w:p w:rsidR="00C41B02" w:rsidRPr="00C41B02"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C41B02">
        <w:rPr>
          <w:rFonts w:ascii="Arial" w:eastAsia="Times New Roman" w:hAnsi="Arial" w:cs="Arial"/>
          <w:b/>
          <w:color w:val="C00000"/>
          <w:sz w:val="18"/>
          <w:szCs w:val="18"/>
          <w:u w:val="single"/>
          <w:lang w:eastAsia="fr-FR"/>
        </w:rPr>
        <w:t>5. Accompagner les élèves dans leur parcours de formation</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Participer à la construction des parcours des élèves sur les plans pédagogique et éducatif.</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Contribuer à la maîtrise par les élèves du socle commun de connaissances, de compétences et de culture.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Participer aux travaux de différents conseils (conseil des maîtres, conseil de cycle, conseil de classe, conseil pédagogique, etc.), en contribuant notamment à la réflexion sur la coordination des enseignements et des actions éducatives.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Participer à la conception et à l'animation, au sein d'une équipe pluri-professionnelle, des séquences pédagogiques et éducatives permettant aux élèves de construire leur projet de formation et leur orientation.</w:t>
      </w:r>
    </w:p>
    <w:p w:rsidR="00C41B02" w:rsidRPr="00C41B02"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C41B02">
        <w:rPr>
          <w:rFonts w:ascii="Arial" w:eastAsia="Times New Roman" w:hAnsi="Arial" w:cs="Arial"/>
          <w:b/>
          <w:color w:val="C00000"/>
          <w:sz w:val="18"/>
          <w:szCs w:val="18"/>
          <w:u w:val="single"/>
          <w:lang w:eastAsia="fr-FR"/>
        </w:rPr>
        <w:lastRenderedPageBreak/>
        <w:t>6. Agir en éducateur responsable et selon des principes éthiques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Accorder à tous les élèves l'attention et l'accompagnement appropriés.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Éviter toute forme de dévalorisation à l'égard des élèves, des parents, des pairs et de tout membre de la communauté éducative.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Apporter sa contribution à la mise en œuvre des éducations transversales, notamment l'éducation à la santé, l'éducation à la citoyenneté, l'éducation au développement durable et l'éducation artistique et culturelle.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Se mobiliser et mobiliser les élèves contre les stéréotypes et les discriminations de tout ordre, promouvoir l'égalité entre les filles et les garçons, les femmes et les hommes.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Contribuer à identifier tout signe de comportement à risque et contribuer à sa résolution.</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Respecter et faire respecter le règlement intérieur et les chartes d'usage.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Respecter la confidentialité des informations individuelles concernant les élèves et leurs familles.</w:t>
      </w:r>
    </w:p>
    <w:p w:rsidR="00C41B02" w:rsidRPr="00C41B02"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C41B02">
        <w:rPr>
          <w:rFonts w:ascii="Arial" w:eastAsia="Times New Roman" w:hAnsi="Arial" w:cs="Arial"/>
          <w:b/>
          <w:color w:val="C00000"/>
          <w:sz w:val="18"/>
          <w:szCs w:val="18"/>
          <w:u w:val="single"/>
          <w:lang w:eastAsia="fr-FR"/>
        </w:rPr>
        <w:t>7. Maîtriser la langue française à des fins de communication</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Utiliser un langage clair et adapté aux différents interlocuteurs rencontrés dans son activité professionnelle.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Intégrer dans son activité l'objectif de maîtrise de la langue orale et écrite par les élèves.</w:t>
      </w:r>
    </w:p>
    <w:p w:rsidR="00C41B02" w:rsidRPr="00C41B02" w:rsidRDefault="00C41B02" w:rsidP="00C41B02">
      <w:pPr>
        <w:shd w:val="clear" w:color="auto" w:fill="FFFFFF"/>
        <w:ind w:left="285"/>
        <w:jc w:val="both"/>
        <w:rPr>
          <w:rFonts w:ascii="Arial" w:eastAsia="Times New Roman" w:hAnsi="Arial" w:cs="Arial"/>
          <w:b/>
          <w:color w:val="C00000"/>
          <w:sz w:val="18"/>
          <w:szCs w:val="18"/>
          <w:lang w:eastAsia="fr-FR"/>
        </w:rPr>
      </w:pPr>
      <w:r w:rsidRPr="00C41B02">
        <w:rPr>
          <w:rFonts w:ascii="Arial" w:eastAsia="Times New Roman" w:hAnsi="Arial" w:cs="Arial"/>
          <w:b/>
          <w:color w:val="C00000"/>
          <w:sz w:val="18"/>
          <w:szCs w:val="18"/>
          <w:lang w:eastAsia="fr-FR"/>
        </w:rPr>
        <w:t>8. Utiliser une langue vivante étrangère dans les situations exigées par son métier</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Maîtriser au moins une langue vivante étrangère au niveau B2 du cadre européen commun de référence pour les langues.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Participer au développement d'une compétence interculturelle chez les élèves.</w:t>
      </w:r>
    </w:p>
    <w:p w:rsidR="00C41B02" w:rsidRPr="00C41B02"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C41B02">
        <w:rPr>
          <w:rFonts w:ascii="Arial" w:eastAsia="Times New Roman" w:hAnsi="Arial" w:cs="Arial"/>
          <w:b/>
          <w:color w:val="C00000"/>
          <w:sz w:val="18"/>
          <w:szCs w:val="18"/>
          <w:u w:val="single"/>
          <w:lang w:eastAsia="fr-FR"/>
        </w:rPr>
        <w:t>9. Intégrer les éléments de la culture numérique nécessaires à l'exercice de son métier</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Tirer le meilleur parti des outils, des ressources et des usages numériques, en particulier pour permettre l'individualisation des apprentissages et développer les apprentissages collaboratifs.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Aider les élèves à s'approprier les outils et les usages numériques de manière critique et créative.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Participer à l'éducation des élèves à un usage responsable d'internet.</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Utiliser efficacement les technologies pour échanger et se former.</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Les professeurs et les personnels d'éducation, acteurs de la communauté éducative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Les professeurs et les personnels d'éducation font partie d'une équipe éducative mobilisée au service de la réussite de tous les élèves dans une action cohérente et coordonnée.</w:t>
      </w:r>
    </w:p>
    <w:p w:rsidR="00C41B02" w:rsidRPr="00C41B02"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C41B02">
        <w:rPr>
          <w:rFonts w:ascii="Arial" w:eastAsia="Times New Roman" w:hAnsi="Arial" w:cs="Arial"/>
          <w:b/>
          <w:color w:val="C00000"/>
          <w:sz w:val="18"/>
          <w:szCs w:val="18"/>
          <w:u w:val="single"/>
          <w:lang w:eastAsia="fr-FR"/>
        </w:rPr>
        <w:t>10. Coopérer au sein d'une équipe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Inscrire son intervention dans un cadre collectif, au service de la complémentarité et de la continuité des enseignements comme des actions éducatives.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Collaborer à la définition des objectifs et à leur évaluation.</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Participer à la conception et à la mise en œuvre de projets collectifs, notamment, en coopération avec les psychologues scolaires ou les conseillers d'orientation psychologues, le parcours d'information et d'orientation proposé à tous les élèves.</w:t>
      </w:r>
    </w:p>
    <w:p w:rsidR="00C41B02" w:rsidRPr="00C41B02"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C41B02">
        <w:rPr>
          <w:rFonts w:ascii="Arial" w:eastAsia="Times New Roman" w:hAnsi="Arial" w:cs="Arial"/>
          <w:b/>
          <w:color w:val="C00000"/>
          <w:sz w:val="18"/>
          <w:szCs w:val="18"/>
          <w:u w:val="single"/>
          <w:lang w:eastAsia="fr-FR"/>
        </w:rPr>
        <w:t>11. Contribuer à l'action de la communauté éducative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Savoir conduire un entretien, animer une réunion et pratiquer une médiation en utilisant un langage clair et adapté à la situation.</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Prendre part à l'élaboration du projet d'école ou d'établissement et à sa mise en œuvre.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Prendre en compte les caractéristiques de l'école ou de l'établissement, ses publics, son environnement socio-économique et culturel, et identifier le rôle de tous les acteurs.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Coordonner ses interventions avec les autres membres de la communauté éducative.</w:t>
      </w:r>
    </w:p>
    <w:p w:rsidR="00C41B02" w:rsidRPr="00C41B02"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C41B02">
        <w:rPr>
          <w:rFonts w:ascii="Arial" w:eastAsia="Times New Roman" w:hAnsi="Arial" w:cs="Arial"/>
          <w:b/>
          <w:color w:val="C00000"/>
          <w:sz w:val="18"/>
          <w:szCs w:val="18"/>
          <w:u w:val="single"/>
          <w:lang w:eastAsia="fr-FR"/>
        </w:rPr>
        <w:t>12. Coopérer avec les parents d'élèves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Œuvrer à la construction d'une relation de confiance avec les parents.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Analyser avec les parents les progrès et le parcours de leur enfant en vue d'identifier ses capacités, de repérer ses difficultés et coopérer avec eux pour aider celui-ci dans l'élaboration et la conduite de son projet personnel, voire de son projet professionnel.</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Entretenir un dialogue constructif avec les représentants des parents d'élèves.</w:t>
      </w:r>
    </w:p>
    <w:p w:rsidR="00C41B02" w:rsidRPr="00C41B02"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C41B02">
        <w:rPr>
          <w:rFonts w:ascii="Arial" w:eastAsia="Times New Roman" w:hAnsi="Arial" w:cs="Arial"/>
          <w:b/>
          <w:color w:val="C00000"/>
          <w:sz w:val="18"/>
          <w:szCs w:val="18"/>
          <w:u w:val="single"/>
          <w:lang w:eastAsia="fr-FR"/>
        </w:rPr>
        <w:t>13. Coopérer avec les partenaires de l'école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Coopérer,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 en identifiant le rôle et l'action de chacun de ces partenaires.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Connaître les possibilités d'échanges et de collaborations avec d'autres écoles ou établissements et les possibilités de partenariats locaux, nationaux, voire européens et internationaux.</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Coopérer avec les équipes pédagogiques et éducatives d'autres écoles ou établissements, notamment dans le cadre d'un environnement numérique de travail et en vue de favoriser la relation entre les cycles et entre les degrés d'enseignement.</w:t>
      </w:r>
    </w:p>
    <w:p w:rsidR="00C41B02" w:rsidRPr="00C41B02"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C41B02">
        <w:rPr>
          <w:rFonts w:ascii="Arial" w:eastAsia="Times New Roman" w:hAnsi="Arial" w:cs="Arial"/>
          <w:b/>
          <w:color w:val="C00000"/>
          <w:sz w:val="18"/>
          <w:szCs w:val="18"/>
          <w:u w:val="single"/>
          <w:lang w:eastAsia="fr-FR"/>
        </w:rPr>
        <w:t>14. S'engager dans une démarche individuelle et collective de développement professionnel</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Compléter et actualiser ses connaissances scientifiques, didactiques et pédagogiques.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Se tenir informé des acquis de la recherche afin de pouvoir s'engager dans des projets et des démarches d'innovation pédagogique visant à l'amélioration des pratiques.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Réfléchir sur sa pratique - seul et entre pairs - et réinvestir les résultats de sa réflexion dans l'action.</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Identifier ses besoins de formation et mettre en œuvre les moyens de développer ses compétences en utilisant les ressources disponibles.</w:t>
      </w:r>
    </w:p>
    <w:p w:rsidR="003C33EB" w:rsidRDefault="003C33EB" w:rsidP="00C41B02">
      <w:pPr>
        <w:shd w:val="clear" w:color="auto" w:fill="FFFFFF"/>
        <w:ind w:left="285"/>
        <w:jc w:val="both"/>
        <w:rPr>
          <w:rFonts w:ascii="Arial" w:eastAsia="Times New Roman" w:hAnsi="Arial" w:cs="Arial"/>
          <w:b/>
          <w:smallCaps/>
          <w:color w:val="C00000"/>
          <w:sz w:val="18"/>
          <w:szCs w:val="18"/>
          <w:u w:val="single"/>
          <w:lang w:eastAsia="fr-FR"/>
        </w:rPr>
      </w:pPr>
    </w:p>
    <w:p w:rsidR="003C33EB" w:rsidRDefault="003C33EB" w:rsidP="00C41B02">
      <w:pPr>
        <w:shd w:val="clear" w:color="auto" w:fill="FFFFFF"/>
        <w:ind w:left="285"/>
        <w:jc w:val="both"/>
        <w:rPr>
          <w:rFonts w:ascii="Arial" w:eastAsia="Times New Roman" w:hAnsi="Arial" w:cs="Arial"/>
          <w:b/>
          <w:smallCaps/>
          <w:color w:val="C00000"/>
          <w:sz w:val="18"/>
          <w:szCs w:val="18"/>
          <w:u w:val="single"/>
          <w:lang w:eastAsia="fr-FR"/>
        </w:rPr>
      </w:pPr>
    </w:p>
    <w:p w:rsidR="003C33EB" w:rsidRDefault="003C33EB" w:rsidP="00C41B02">
      <w:pPr>
        <w:shd w:val="clear" w:color="auto" w:fill="FFFFFF"/>
        <w:ind w:left="285"/>
        <w:jc w:val="both"/>
        <w:rPr>
          <w:rFonts w:ascii="Arial" w:eastAsia="Times New Roman" w:hAnsi="Arial" w:cs="Arial"/>
          <w:b/>
          <w:smallCaps/>
          <w:color w:val="C00000"/>
          <w:sz w:val="18"/>
          <w:szCs w:val="18"/>
          <w:u w:val="single"/>
          <w:lang w:eastAsia="fr-FR"/>
        </w:rPr>
      </w:pPr>
    </w:p>
    <w:p w:rsidR="003C33EB" w:rsidRDefault="003C33EB" w:rsidP="00C41B02">
      <w:pPr>
        <w:shd w:val="clear" w:color="auto" w:fill="FFFFFF"/>
        <w:ind w:left="285"/>
        <w:jc w:val="both"/>
        <w:rPr>
          <w:rFonts w:ascii="Arial" w:eastAsia="Times New Roman" w:hAnsi="Arial" w:cs="Arial"/>
          <w:b/>
          <w:smallCaps/>
          <w:color w:val="C00000"/>
          <w:sz w:val="18"/>
          <w:szCs w:val="18"/>
          <w:u w:val="single"/>
          <w:lang w:eastAsia="fr-FR"/>
        </w:rPr>
      </w:pPr>
    </w:p>
    <w:p w:rsidR="00C41B02" w:rsidRDefault="00C41B02" w:rsidP="00C41B02">
      <w:pPr>
        <w:shd w:val="clear" w:color="auto" w:fill="FFFFFF"/>
        <w:ind w:left="285"/>
        <w:jc w:val="both"/>
        <w:rPr>
          <w:rFonts w:ascii="Arial" w:eastAsia="Times New Roman" w:hAnsi="Arial" w:cs="Arial"/>
          <w:b/>
          <w:smallCaps/>
          <w:color w:val="C00000"/>
          <w:sz w:val="18"/>
          <w:szCs w:val="18"/>
          <w:u w:val="single"/>
          <w:lang w:eastAsia="fr-FR"/>
        </w:rPr>
      </w:pPr>
      <w:r w:rsidRPr="003C33EB">
        <w:rPr>
          <w:rFonts w:ascii="Arial" w:eastAsia="Times New Roman" w:hAnsi="Arial" w:cs="Arial"/>
          <w:b/>
          <w:smallCaps/>
          <w:color w:val="C00000"/>
          <w:sz w:val="18"/>
          <w:szCs w:val="18"/>
          <w:u w:val="single"/>
          <w:lang w:eastAsia="fr-FR"/>
        </w:rPr>
        <w:t>Compétences communes à tous les professeurs</w:t>
      </w:r>
    </w:p>
    <w:p w:rsidR="003C33EB" w:rsidRPr="003C33EB" w:rsidRDefault="003C33EB" w:rsidP="00C41B02">
      <w:pPr>
        <w:shd w:val="clear" w:color="auto" w:fill="FFFFFF"/>
        <w:ind w:left="285"/>
        <w:jc w:val="both"/>
        <w:rPr>
          <w:rFonts w:ascii="Arial" w:eastAsia="Times New Roman" w:hAnsi="Arial" w:cs="Arial"/>
          <w:b/>
          <w:smallCaps/>
          <w:color w:val="C00000"/>
          <w:sz w:val="18"/>
          <w:szCs w:val="18"/>
          <w:u w:val="single"/>
          <w:lang w:eastAsia="fr-FR"/>
        </w:rPr>
      </w:pPr>
    </w:p>
    <w:p w:rsid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Au sein de l'équipe pédagogique, les professeurs accompagnent chaque élève dans la construction de son parcours de formation. Afin que leur enseignement favorise et soutienne les processus d'acquisition de connaissances, de savoir-faire et d'attitudes, ils prennent en compte les concepts fondamentaux relatifs au développement de l'enfant et de l'adolescent et aux mécanismes d'apprentissage, ainsi que les résultats de la recherche dans ces domaines.</w:t>
      </w:r>
    </w:p>
    <w:p w:rsidR="003C33EB" w:rsidRPr="00C41B02" w:rsidRDefault="003C33EB" w:rsidP="00C41B02">
      <w:pPr>
        <w:shd w:val="clear" w:color="auto" w:fill="FFFFFF"/>
        <w:ind w:left="285"/>
        <w:jc w:val="both"/>
        <w:rPr>
          <w:rFonts w:ascii="Arial" w:eastAsia="Times New Roman" w:hAnsi="Arial" w:cs="Arial"/>
          <w:sz w:val="18"/>
          <w:szCs w:val="18"/>
          <w:lang w:eastAsia="fr-FR"/>
        </w:rPr>
      </w:pPr>
    </w:p>
    <w:p w:rsid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Disposant d'une liberté pédagogique reconnue par la loi, ils exercent leur responsabilité dans le respect des programmes et des instructions du ministre de l'éducation nationale ainsi que dans le cadre du projet d'école ou d'établissement, avec le conseil et sous le contrôle des corps d'inspection et de direction.</w:t>
      </w:r>
    </w:p>
    <w:p w:rsidR="003C33EB" w:rsidRPr="00C41B02" w:rsidRDefault="003C33EB" w:rsidP="00C41B02">
      <w:pPr>
        <w:shd w:val="clear" w:color="auto" w:fill="FFFFFF"/>
        <w:ind w:left="285"/>
        <w:jc w:val="both"/>
        <w:rPr>
          <w:rFonts w:ascii="Arial" w:eastAsia="Times New Roman" w:hAnsi="Arial" w:cs="Arial"/>
          <w:sz w:val="18"/>
          <w:szCs w:val="18"/>
          <w:lang w:eastAsia="fr-FR"/>
        </w:rPr>
      </w:pPr>
    </w:p>
    <w:p w:rsidR="00C41B02" w:rsidRPr="003C33EB" w:rsidRDefault="00C41B02" w:rsidP="00C41B02">
      <w:pPr>
        <w:shd w:val="clear" w:color="auto" w:fill="FFFFFF"/>
        <w:ind w:left="285"/>
        <w:jc w:val="both"/>
        <w:rPr>
          <w:rFonts w:ascii="Arial" w:eastAsia="Times New Roman" w:hAnsi="Arial" w:cs="Arial"/>
          <w:b/>
          <w:color w:val="C00000"/>
          <w:sz w:val="18"/>
          <w:szCs w:val="18"/>
          <w:lang w:eastAsia="fr-FR"/>
        </w:rPr>
      </w:pPr>
      <w:r w:rsidRPr="003C33EB">
        <w:rPr>
          <w:rFonts w:ascii="Arial" w:eastAsia="Times New Roman" w:hAnsi="Arial" w:cs="Arial"/>
          <w:b/>
          <w:color w:val="C00000"/>
          <w:sz w:val="18"/>
          <w:szCs w:val="18"/>
          <w:lang w:eastAsia="fr-FR"/>
        </w:rPr>
        <w:t>Les professeurs, professionnels porteurs de savoirs et d'une culture commune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La maîtrise des savoirs enseignés et une solide culture générale sont la condition nécessaire de l'enseignement. Elles permettent aux professeurs des écoles d'exercer la polyvalence propre à leur métier et à tous les professeurs d'avoir une vision globale des apprentissages, en favorisant la cohérence, la convergence et la continuité des enseignements.</w:t>
      </w:r>
    </w:p>
    <w:p w:rsidR="00C41B02" w:rsidRPr="003C33EB" w:rsidRDefault="00C41B02" w:rsidP="00C41B02">
      <w:pPr>
        <w:shd w:val="clear" w:color="auto" w:fill="FFFFFF"/>
        <w:ind w:left="285"/>
        <w:jc w:val="both"/>
        <w:rPr>
          <w:rFonts w:ascii="Arial" w:eastAsia="Times New Roman" w:hAnsi="Arial" w:cs="Arial"/>
          <w:b/>
          <w:sz w:val="18"/>
          <w:szCs w:val="18"/>
          <w:u w:val="single"/>
          <w:lang w:eastAsia="fr-FR"/>
        </w:rPr>
      </w:pPr>
      <w:r w:rsidRPr="003C33EB">
        <w:rPr>
          <w:rFonts w:ascii="Arial" w:eastAsia="Times New Roman" w:hAnsi="Arial" w:cs="Arial"/>
          <w:b/>
          <w:color w:val="C00000"/>
          <w:sz w:val="18"/>
          <w:szCs w:val="18"/>
          <w:u w:val="single"/>
          <w:lang w:eastAsia="fr-FR"/>
        </w:rPr>
        <w:t>P 1. Maîtriser les savoirs disciplinaires et leur didactique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Connaître de manière approfondie sa discipline ou ses domaines d'enseignement. En situer les repères fondamentaux, les enjeux épistémologiques et les problèmes didactiques.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Maîtriser les objectifs et les contenus d'enseignement, les exigences du socle commun de connaissances, de compétences et de culture ainsi que les acquis du cycle précédent et du cycle suivant.</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Contribuer à la mise en place de projets interdisciplinaires au service des objectifs inscrits dans les programmes d‘enseignement.</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En particulier, à l'école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Tirer parti de sa polyvalence pour favoriser les continuités entre les domaines d'activités à l'école maternelle et assurer la cohésion du parcours d'apprentissage à l'école élémentaire.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Ancrer les apprentissages des élèves sur une bonne maîtrise des savoirs fondamentaux définis dans le cadre du socle commun de connaissances, de compétences et de culture.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En particulier, au collège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Accompagner les élèves lors du passage d'un maître polyvalent à l'école élémentaire à une pluralité d'enseignants spécialistes de leur discipline.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En particulier, au lycée général et technologique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Articuler les champs disciplinaires enseignés au lycée avec les exigences scientifiques de l'enseignement supérieur.</w:t>
      </w:r>
    </w:p>
    <w:p w:rsidR="00C41B02" w:rsidRPr="003C33EB"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3C33EB">
        <w:rPr>
          <w:rFonts w:ascii="Arial" w:eastAsia="Times New Roman" w:hAnsi="Arial" w:cs="Arial"/>
          <w:b/>
          <w:color w:val="C00000"/>
          <w:sz w:val="18"/>
          <w:szCs w:val="18"/>
          <w:u w:val="single"/>
          <w:lang w:eastAsia="fr-FR"/>
        </w:rPr>
        <w:t>P 2. Maîtriser la langue française dans le cadre de son enseignement</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Utiliser un langage clair et adapté aux capacités de compréhension des élèves.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Intégrer dans son enseignement l'objectif de maîtrise par les élèves de la langue orale et écrite.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Décrire et expliquer simplement son enseignement à un membre de la communauté éducative ou à un parent d'élève.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En particulier, à l'école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Offrir un modèle linguistique pertinent pour faire accéder tous les élèves au langage de l'école.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Repérer chez les élèves les difficultés relatives au langage oral et écrit (la lecture notamment) pour construire des séquences d'apprentissage adaptées ou/et alerter des personnels spécialisés.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En particulier, au lycée professionnel</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Utiliser le vocabulaire professionnel approprié en fonction des situations et en tenant compte du niveau des élèves.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Les professeurs, praticiens experts des apprentissages</w:t>
      </w:r>
    </w:p>
    <w:p w:rsidR="00C41B02" w:rsidRPr="003C33EB"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3C33EB">
        <w:rPr>
          <w:rFonts w:ascii="Arial" w:eastAsia="Times New Roman" w:hAnsi="Arial" w:cs="Arial"/>
          <w:b/>
          <w:color w:val="C00000"/>
          <w:sz w:val="18"/>
          <w:szCs w:val="18"/>
          <w:u w:val="single"/>
          <w:lang w:eastAsia="fr-FR"/>
        </w:rPr>
        <w:t>P 3. Construire, mettre en œuvre et animer des situations d'enseignement et d'apprentissage prenant en compte la diversité des élèves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Savoir préparer les séquences de classe et, pour cela, définir des programmations et des progressions ; identifier les objectifs, contenus, dispositifs, obstacles didactiques, stratégies d'étayage, modalités d'entraînement et d'évaluation.</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Différencier son enseignement en fonction des rythmes d'apprentissage et des besoins de chacun. Adapter son enseignement aux élèves à besoins éducatifs particuliers.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Prendre en compte les préalables et les représentations sociales (genre, origine ethnique, socio-économique et culturelle) pour traiter les difficultés éventuelles dans l'accès aux connaissances.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Sélectionner des approches didactiques appropriées au développement des compétences visées.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Favoriser l'intégration de compétences transversales (créativité, responsabilité, collaboration) et le transfert des apprentissages par des démarches appropriées.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En particulier, à l'école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Tirer parti de l'importance du jeu dans le processus d'apprentissage.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Maîtriser les approches didactiques et pédagogiques spécifiques aux élèves de maternelle, en particulier dans les domaines de l'acquisition du langage et de la numération.</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xml:space="preserve">En particulier, au lycée </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Faire acquérir aux élèves des méthodes de travail préparant à l'enseignement supérieur.</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Contribuer à l'information des élèves sur les filières de l'enseignement supérieur.</w:t>
      </w:r>
    </w:p>
    <w:p w:rsidR="003C33EB" w:rsidRDefault="003C33EB" w:rsidP="00C41B02">
      <w:pPr>
        <w:shd w:val="clear" w:color="auto" w:fill="FFFFFF"/>
        <w:ind w:left="285"/>
        <w:jc w:val="both"/>
        <w:rPr>
          <w:rFonts w:ascii="Arial" w:eastAsia="Times New Roman" w:hAnsi="Arial" w:cs="Arial"/>
          <w:sz w:val="18"/>
          <w:szCs w:val="18"/>
          <w:lang w:eastAsia="fr-FR"/>
        </w:rPr>
      </w:pPr>
    </w:p>
    <w:p w:rsidR="003C33EB" w:rsidRDefault="003C33EB" w:rsidP="00C41B02">
      <w:pPr>
        <w:shd w:val="clear" w:color="auto" w:fill="FFFFFF"/>
        <w:ind w:left="285"/>
        <w:jc w:val="both"/>
        <w:rPr>
          <w:rFonts w:ascii="Arial" w:eastAsia="Times New Roman" w:hAnsi="Arial" w:cs="Arial"/>
          <w:sz w:val="18"/>
          <w:szCs w:val="18"/>
          <w:lang w:eastAsia="fr-FR"/>
        </w:rPr>
      </w:pPr>
    </w:p>
    <w:p w:rsidR="00C41B02" w:rsidRPr="00C41B02" w:rsidRDefault="00C41B02" w:rsidP="00C41B02">
      <w:pPr>
        <w:shd w:val="clear" w:color="auto" w:fill="FFFFFF"/>
        <w:ind w:left="285"/>
        <w:jc w:val="both"/>
        <w:rPr>
          <w:rFonts w:ascii="Arial" w:eastAsia="Times New Roman" w:hAnsi="Arial" w:cs="Arial"/>
          <w:sz w:val="18"/>
          <w:szCs w:val="18"/>
          <w:lang w:eastAsia="fr-FR"/>
        </w:rPr>
      </w:pPr>
      <w:bookmarkStart w:id="0" w:name="_GoBack"/>
      <w:bookmarkEnd w:id="0"/>
      <w:r w:rsidRPr="00C41B02">
        <w:rPr>
          <w:rFonts w:ascii="Arial" w:eastAsia="Times New Roman" w:hAnsi="Arial" w:cs="Arial"/>
          <w:sz w:val="18"/>
          <w:szCs w:val="18"/>
          <w:lang w:eastAsia="fr-FR"/>
        </w:rPr>
        <w:lastRenderedPageBreak/>
        <w:t>En particulier, au lycée professionnel</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Construire des situations d'enseignement et d'apprentissage dans un cadre pédagogique lié au métier visé, en travaillant à partir de situations professionnelles réelles ou construites ou de projets professionnels, culturels ou artistiques.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Entretenir des relations avec le secteur économique dont relève la formation afin de transmettre aux élèves les spécificités propres au métier ou à la branche professionnelle.</w:t>
      </w:r>
    </w:p>
    <w:p w:rsidR="00C41B02" w:rsidRPr="003C33EB"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3C33EB">
        <w:rPr>
          <w:rFonts w:ascii="Arial" w:eastAsia="Times New Roman" w:hAnsi="Arial" w:cs="Arial"/>
          <w:b/>
          <w:color w:val="C00000"/>
          <w:sz w:val="18"/>
          <w:szCs w:val="18"/>
          <w:u w:val="single"/>
          <w:lang w:eastAsia="fr-FR"/>
        </w:rPr>
        <w:t>P 4. Organiser et assurer un mode de fonctionnement du groupe favorisant l'apprentissage et la socialisation des élèves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Installer avec les élèves une relation de confiance et de bienveillance.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Maintenir un climat propice à l'apprentissage et un mode de fonctionnement efficace et pertinent pour les activités.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Rendre explicites pour les élèves les objectifs visés et construire avec eux le sens des apprentissages.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Favoriser la participation et l'implication de tous les élèves et créer une dynamique d'échanges et de collaboration entre pairs.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Instaurer un cadre de travail et des règles assurant la sécurité au sein des plateformes techniques, des laboratoires, des équipements sportifs et artistiques.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Recourir à des stratégies adéquates pour prévenir l'émergence de comportements inappropriés et pour intervenir efficacement s'ils se manifestent.</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En particulier, à l'école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À l'école maternelle, savoir accompagner l'enfant et ses parents dans la découverte progressive de l'école, de ses règles et de son fonctionnement, voire par une adaptation de la première scolarisation, en impliquant, le cas échéant, d'autres partenaires.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Adapter, notamment avec les jeunes enfants, les formes de communication en fonction des situations et des activités (posture, interventions, consignes, conduites d'étayage).</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Apporter les aides nécessaires à l'accomplissement des tâches proposées, tout en laissant aux enfants la part d'initiative et de tâtonnement propice aux apprentissages.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Gérer le temps en respectant les besoins des élèves, les nécessités de l'enseignement et des autres activités, notamment dans les classes maternelles et les classes à plusieurs niveaux.</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Gérer l'espace pour favoriser la diversité des expériences et des apprentissages, en toute sécurité physique et affective, spécialement pour les enfants les plus jeunes.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xml:space="preserve">En particulier, au lycée professionnel </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Favoriser le développement d'échanges et de partages d'expériences professionnelles entre les élèves.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Contribuer au développement de parcours de professionnalisation favorisant l'insertion dans l'emploi et l'accès à des niveaux de qualification plus élevés.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Mettre en œuvre une pédagogie adaptée pour faciliter l'accès des élèves à l'enseignement supérieur.</w:t>
      </w:r>
    </w:p>
    <w:p w:rsidR="00C41B02" w:rsidRPr="003C33EB" w:rsidRDefault="00C41B02" w:rsidP="00C41B02">
      <w:pPr>
        <w:shd w:val="clear" w:color="auto" w:fill="FFFFFF"/>
        <w:ind w:left="285"/>
        <w:jc w:val="both"/>
        <w:rPr>
          <w:rFonts w:ascii="Arial" w:eastAsia="Times New Roman" w:hAnsi="Arial" w:cs="Arial"/>
          <w:b/>
          <w:color w:val="C00000"/>
          <w:sz w:val="18"/>
          <w:szCs w:val="18"/>
          <w:u w:val="single"/>
          <w:lang w:eastAsia="fr-FR"/>
        </w:rPr>
      </w:pPr>
      <w:r w:rsidRPr="003C33EB">
        <w:rPr>
          <w:rFonts w:ascii="Arial" w:eastAsia="Times New Roman" w:hAnsi="Arial" w:cs="Arial"/>
          <w:b/>
          <w:color w:val="C00000"/>
          <w:sz w:val="18"/>
          <w:szCs w:val="18"/>
          <w:u w:val="single"/>
          <w:lang w:eastAsia="fr-FR"/>
        </w:rPr>
        <w:t>P 5. Évaluer les progrès et les acquisitions des élèves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En situation d'apprentissage, repérer les difficultés des élèves afin mieux assurer la progression des apprentissages.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Construire et utiliser des outils permettant l'évaluation des besoins, des progrès et du degré d'acquisition des savoirs et des compétences.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Analyser les réussites et les erreurs, concevoir et mettre en œuvre des activités de remédiation et de consolidation des acquis.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Faire comprendre aux élèves les principes de l'évaluation afin de développer leurs capacités d'auto-évaluation.</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Communiquer aux élèves et aux parents les résultats attendus au regard des objectifs et des repères contenus dans les programmes.</w:t>
      </w:r>
    </w:p>
    <w:p w:rsidR="00C41B02" w:rsidRPr="00C41B02" w:rsidRDefault="00C41B02" w:rsidP="00C41B02">
      <w:pPr>
        <w:shd w:val="clear" w:color="auto" w:fill="FFFFFF"/>
        <w:ind w:left="285"/>
        <w:jc w:val="both"/>
        <w:rPr>
          <w:rFonts w:ascii="Arial" w:eastAsia="Times New Roman" w:hAnsi="Arial" w:cs="Arial"/>
          <w:sz w:val="18"/>
          <w:szCs w:val="18"/>
          <w:lang w:eastAsia="fr-FR"/>
        </w:rPr>
      </w:pPr>
      <w:r w:rsidRPr="00C41B02">
        <w:rPr>
          <w:rFonts w:ascii="Arial" w:eastAsia="Times New Roman" w:hAnsi="Arial" w:cs="Arial"/>
          <w:sz w:val="18"/>
          <w:szCs w:val="18"/>
          <w:lang w:eastAsia="fr-FR"/>
        </w:rPr>
        <w:t>- Inscrire l'évaluation des progrès et des acquis des élèves dans une perspective de réussite de leur projet d'orientation.</w:t>
      </w:r>
    </w:p>
    <w:p w:rsidR="00A81E45" w:rsidRDefault="00A81E45" w:rsidP="00A81E45">
      <w:pPr>
        <w:shd w:val="clear" w:color="auto" w:fill="FFFFFF"/>
        <w:spacing w:before="100" w:beforeAutospacing="1" w:after="100" w:afterAutospacing="1"/>
        <w:ind w:left="285"/>
        <w:jc w:val="both"/>
        <w:rPr>
          <w:rFonts w:ascii="Arial" w:eastAsia="Times New Roman" w:hAnsi="Arial" w:cs="Arial"/>
          <w:sz w:val="18"/>
          <w:szCs w:val="18"/>
          <w:lang w:eastAsia="fr-FR"/>
        </w:rPr>
      </w:pPr>
    </w:p>
    <w:p w:rsidR="00A81E45" w:rsidRPr="00A81E45" w:rsidRDefault="00A81E45" w:rsidP="00A81E45">
      <w:pPr>
        <w:shd w:val="clear" w:color="auto" w:fill="FFFFFF"/>
        <w:spacing w:before="100" w:beforeAutospacing="1" w:after="100" w:afterAutospacing="1"/>
        <w:ind w:left="285"/>
        <w:jc w:val="both"/>
        <w:rPr>
          <w:rFonts w:ascii="Arial" w:eastAsia="Times New Roman" w:hAnsi="Arial" w:cs="Arial"/>
          <w:sz w:val="18"/>
          <w:szCs w:val="18"/>
          <w:lang w:eastAsia="fr-FR"/>
        </w:rPr>
      </w:pPr>
    </w:p>
    <w:p w:rsidR="00A81E45" w:rsidRDefault="00A81E45"/>
    <w:sectPr w:rsidR="00A81E45" w:rsidSect="003C33E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26FD"/>
    <w:multiLevelType w:val="multilevel"/>
    <w:tmpl w:val="C64A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45"/>
    <w:rsid w:val="00266A20"/>
    <w:rsid w:val="003C33EB"/>
    <w:rsid w:val="00A81E45"/>
    <w:rsid w:val="00C41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9725">
      <w:bodyDiv w:val="1"/>
      <w:marLeft w:val="0"/>
      <w:marRight w:val="0"/>
      <w:marTop w:val="0"/>
      <w:marBottom w:val="0"/>
      <w:divBdr>
        <w:top w:val="none" w:sz="0" w:space="0" w:color="auto"/>
        <w:left w:val="none" w:sz="0" w:space="0" w:color="auto"/>
        <w:bottom w:val="none" w:sz="0" w:space="0" w:color="auto"/>
        <w:right w:val="none" w:sz="0" w:space="0" w:color="auto"/>
      </w:divBdr>
    </w:div>
    <w:div w:id="1611669732">
      <w:bodyDiv w:val="1"/>
      <w:marLeft w:val="0"/>
      <w:marRight w:val="0"/>
      <w:marTop w:val="0"/>
      <w:marBottom w:val="0"/>
      <w:divBdr>
        <w:top w:val="none" w:sz="0" w:space="0" w:color="auto"/>
        <w:left w:val="none" w:sz="0" w:space="0" w:color="auto"/>
        <w:bottom w:val="none" w:sz="0" w:space="0" w:color="auto"/>
        <w:right w:val="none" w:sz="0" w:space="0" w:color="auto"/>
      </w:divBdr>
      <w:divsChild>
        <w:div w:id="108204823">
          <w:marLeft w:val="0"/>
          <w:marRight w:val="0"/>
          <w:marTop w:val="0"/>
          <w:marBottom w:val="0"/>
          <w:divBdr>
            <w:top w:val="none" w:sz="0" w:space="0" w:color="auto"/>
            <w:left w:val="none" w:sz="0" w:space="0" w:color="auto"/>
            <w:bottom w:val="none" w:sz="0" w:space="0" w:color="auto"/>
            <w:right w:val="none" w:sz="0" w:space="0" w:color="auto"/>
          </w:divBdr>
          <w:divsChild>
            <w:div w:id="1117599614">
              <w:marLeft w:val="0"/>
              <w:marRight w:val="0"/>
              <w:marTop w:val="0"/>
              <w:marBottom w:val="0"/>
              <w:divBdr>
                <w:top w:val="none" w:sz="0" w:space="0" w:color="auto"/>
                <w:left w:val="none" w:sz="0" w:space="0" w:color="auto"/>
                <w:bottom w:val="none" w:sz="0" w:space="0" w:color="auto"/>
                <w:right w:val="none" w:sz="0" w:space="0" w:color="auto"/>
              </w:divBdr>
              <w:divsChild>
                <w:div w:id="153568863">
                  <w:marLeft w:val="285"/>
                  <w:marRight w:val="0"/>
                  <w:marTop w:val="300"/>
                  <w:marBottom w:val="0"/>
                  <w:divBdr>
                    <w:top w:val="none" w:sz="0" w:space="0" w:color="auto"/>
                    <w:left w:val="none" w:sz="0" w:space="0" w:color="auto"/>
                    <w:bottom w:val="none" w:sz="0" w:space="0" w:color="auto"/>
                    <w:right w:val="none" w:sz="0" w:space="0" w:color="auto"/>
                  </w:divBdr>
                  <w:divsChild>
                    <w:div w:id="572394110">
                      <w:marLeft w:val="0"/>
                      <w:marRight w:val="0"/>
                      <w:marTop w:val="0"/>
                      <w:marBottom w:val="0"/>
                      <w:divBdr>
                        <w:top w:val="none" w:sz="0" w:space="0" w:color="auto"/>
                        <w:left w:val="none" w:sz="0" w:space="0" w:color="auto"/>
                        <w:bottom w:val="none" w:sz="0" w:space="0" w:color="auto"/>
                        <w:right w:val="none" w:sz="0" w:space="0" w:color="auto"/>
                      </w:divBdr>
                      <w:divsChild>
                        <w:div w:id="1164391121">
                          <w:marLeft w:val="0"/>
                          <w:marRight w:val="0"/>
                          <w:marTop w:val="240"/>
                          <w:marBottom w:val="240"/>
                          <w:divBdr>
                            <w:top w:val="none" w:sz="0" w:space="0" w:color="auto"/>
                            <w:left w:val="none" w:sz="0" w:space="0" w:color="auto"/>
                            <w:bottom w:val="none" w:sz="0" w:space="0" w:color="auto"/>
                            <w:right w:val="none" w:sz="0" w:space="0" w:color="auto"/>
                          </w:divBdr>
                          <w:divsChild>
                            <w:div w:id="1657874960">
                              <w:marLeft w:val="0"/>
                              <w:marRight w:val="0"/>
                              <w:marTop w:val="0"/>
                              <w:marBottom w:val="0"/>
                              <w:divBdr>
                                <w:top w:val="none" w:sz="0" w:space="0" w:color="auto"/>
                                <w:left w:val="none" w:sz="0" w:space="0" w:color="auto"/>
                                <w:bottom w:val="none" w:sz="0" w:space="0" w:color="auto"/>
                                <w:right w:val="none" w:sz="0" w:space="0" w:color="auto"/>
                              </w:divBdr>
                              <w:divsChild>
                                <w:div w:id="14433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25535/bulletin_officie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2951</Words>
  <Characters>16233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2015-07-14T11:22:00Z</dcterms:created>
  <dcterms:modified xsi:type="dcterms:W3CDTF">2015-07-14T11:35:00Z</dcterms:modified>
</cp:coreProperties>
</file>