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68" w:rsidRDefault="00132968" w:rsidP="00DC4964">
      <w:pPr>
        <w:rPr>
          <w:rFonts w:ascii="Tw Cen MT" w:hAnsi="Tw Cen MT"/>
          <w:b/>
          <w:smallCaps/>
          <w:noProof/>
          <w:color w:val="C00000"/>
          <w:u w:val="single"/>
          <w:lang w:eastAsia="fr-FR"/>
        </w:rPr>
      </w:pPr>
    </w:p>
    <w:p w:rsidR="00BE44C0" w:rsidRPr="00BE44C0" w:rsidRDefault="00BE44C0" w:rsidP="00DC4964">
      <w:pPr>
        <w:rPr>
          <w:rFonts w:ascii="Tw Cen MT" w:hAnsi="Tw Cen MT"/>
          <w:b/>
          <w:smallCaps/>
          <w:noProof/>
          <w:color w:val="C00000"/>
          <w:sz w:val="10"/>
          <w:szCs w:val="10"/>
          <w:u w:val="single"/>
          <w:lang w:eastAsia="fr-FR"/>
        </w:rPr>
      </w:pPr>
    </w:p>
    <w:p w:rsidR="00B304AC" w:rsidRPr="00326576" w:rsidRDefault="00C133D4" w:rsidP="00DC4964">
      <w:pPr>
        <w:ind w:left="5664" w:firstLine="708"/>
        <w:jc w:val="right"/>
        <w:rPr>
          <w:rFonts w:ascii="Tw Cen MT" w:hAnsi="Tw Cen MT"/>
          <w:b/>
          <w:smallCaps/>
          <w:color w:val="C00000"/>
          <w:u w:val="single"/>
        </w:rPr>
      </w:pPr>
      <w:r>
        <w:rPr>
          <w:noProof/>
          <w:lang w:eastAsia="fr-FR"/>
        </w:rPr>
        <mc:AlternateContent>
          <mc:Choice Requires="wps">
            <w:drawing>
              <wp:anchor distT="0" distB="0" distL="114300" distR="114300" simplePos="0" relativeHeight="251657728" behindDoc="0" locked="0" layoutInCell="1" allowOverlap="1" wp14:anchorId="3D062E27" wp14:editId="31255D98">
                <wp:simplePos x="0" y="0"/>
                <wp:positionH relativeFrom="column">
                  <wp:posOffset>-226695</wp:posOffset>
                </wp:positionH>
                <wp:positionV relativeFrom="paragraph">
                  <wp:posOffset>-4445</wp:posOffset>
                </wp:positionV>
                <wp:extent cx="5124450" cy="1948815"/>
                <wp:effectExtent l="0" t="0" r="0" b="381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94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B1C" w:rsidRDefault="0085517B">
                            <w:r>
                              <w:rPr>
                                <w:noProof/>
                                <w:lang w:eastAsia="fr-FR"/>
                              </w:rPr>
                              <w:drawing>
                                <wp:inline distT="0" distB="0" distL="0" distR="0" wp14:anchorId="246D3605" wp14:editId="22C28A40">
                                  <wp:extent cx="4876800" cy="1914525"/>
                                  <wp:effectExtent l="0" t="0" r="0" b="0"/>
                                  <wp:docPr id="10" name="Image 10" descr="http://www.yannarthusbertrand2.org/index2.php?option=com_datsogallery&amp;func=wmark&amp;mid=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nnarthusbertrand2.org/index2.php?option=com_datsogallery&amp;func=wmark&amp;mid=1537"/>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t="42898" b="-2775"/>
                                          <a:stretch/>
                                        </pic:blipFill>
                                        <pic:spPr bwMode="auto">
                                          <a:xfrm>
                                            <a:off x="0" y="0"/>
                                            <a:ext cx="4875530" cy="191402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7.85pt;margin-top:-.35pt;width:403.5pt;height:15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tA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8tKWZxx0Bl73A/iZPZxDmx1VPdzJ6qtGQi5bKjbsRik5tozWkF5ob/pn&#10;VyccbUHW4wdZQxy6NdIB7RvV29pBNRCgQ5seT62xuVRwGIcRITGYKrCFKUmSMHYxaHa8Piht3jHZ&#10;I7vIsYLeO3i6u9PGpkOzo4uNJmTJu871vxPPDsBxOoHgcNXabBqunT/SIF0lq4R4JJqtPBIUhXdT&#10;Lok3K8N5XFwWy2UR/rRxQ5K1vK6ZsGGO0grJn7XuIPJJFCdxadnx2sLZlLTarJedQjsK0i7ddyjI&#10;mZv/PA1XBODyghLUNriNUq+cJXOPlCT20nmQeEGY3qazgKSkKJ9TuuOC/TslNOY4jaN4UtNvuQXu&#10;e82NZj03MDw63uc4OTnRzGpwJWrXWkN5N63PSmHTfyoFtPvYaKdYK9JJrma/3gOKlfFa1o+gXSVB&#10;WaBCmHiwaKX6jtEI0yPH+tuWKoZR916A/tOQEDtu3IbE8wg26tyyPrdQUQFUjg1G03JpphG1HRTf&#10;tBDp+OJu4M2U3Kn5KavDS4MJ4UgdppkdQed75/U0cxe/AAAA//8DAFBLAwQUAAYACAAAACEAfG5F&#10;994AAAAJAQAADwAAAGRycy9kb3ducmV2LnhtbEyPzW6DMBCE75X6DtZG6i0xBCVUFBNF/ZF66KUJ&#10;vW+wi1HwGmEnkLfv9tSedlczmv2m3M2uF1czhs6TgnSVgDDUeN1Rq6A+vi0fQYSIpLH3ZBTcTIBd&#10;dX9XYqH9RJ/meoit4BAKBSqwMQ6FlKGxxmFY+cEQa99+dBj5HFupR5w43PVynSRb6bAj/mBxMM/W&#10;NOfDxSmIUe/TW/3qwvvX/PEy2aTZYK3Uw2LeP4GIZo5/ZvjFZ3SomOnkL6SD6BUss03OVl54sJ7n&#10;aQbipCBLtmuQVSn/N6h+AAAA//8DAFBLAQItABQABgAIAAAAIQC2gziS/gAAAOEBAAATAAAAAAAA&#10;AAAAAAAAAAAAAABbQ29udGVudF9UeXBlc10ueG1sUEsBAi0AFAAGAAgAAAAhADj9If/WAAAAlAEA&#10;AAsAAAAAAAAAAAAAAAAALwEAAF9yZWxzLy5yZWxzUEsBAi0AFAAGAAgAAAAhAItj/860AgAAuwUA&#10;AA4AAAAAAAAAAAAAAAAALgIAAGRycy9lMm9Eb2MueG1sUEsBAi0AFAAGAAgAAAAhAHxuRffeAAAA&#10;CQEAAA8AAAAAAAAAAAAAAAAADgUAAGRycy9kb3ducmV2LnhtbFBLBQYAAAAABAAEAPMAAAAZBgAA&#10;AAA=&#10;" filled="f" stroked="f">
                <v:textbox style="mso-fit-shape-to-text:t">
                  <w:txbxContent>
                    <w:p w:rsidR="00EA4B1C" w:rsidRDefault="0085517B">
                      <w:r>
                        <w:rPr>
                          <w:noProof/>
                          <w:lang w:eastAsia="fr-FR"/>
                        </w:rPr>
                        <w:drawing>
                          <wp:inline distT="0" distB="0" distL="0" distR="0" wp14:anchorId="246D3605" wp14:editId="22C28A40">
                            <wp:extent cx="4876800" cy="1914525"/>
                            <wp:effectExtent l="0" t="0" r="0" b="0"/>
                            <wp:docPr id="10" name="Image 10" descr="http://www.yannarthusbertrand2.org/index2.php?option=com_datsogallery&amp;func=wmark&amp;mid=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nnarthusbertrand2.org/index2.php?option=com_datsogallery&amp;func=wmark&amp;mid=1537"/>
                                    <pic:cNvPicPr>
                                      <a:picLocks noChangeAspect="1" noChangeArrowheads="1"/>
                                    </pic:cNvPicPr>
                                  </pic:nvPicPr>
                                  <pic:blipFill rotWithShape="1">
                                    <a:blip r:embed="rId9">
                                      <a:extLst>
                                        <a:ext uri="{28A0092B-C50C-407E-A947-70E740481C1C}">
                                          <a14:useLocalDpi xmlns:a14="http://schemas.microsoft.com/office/drawing/2010/main" val="0"/>
                                        </a:ext>
                                      </a:extLst>
                                    </a:blip>
                                    <a:srcRect t="42898" b="-2775"/>
                                    <a:stretch/>
                                  </pic:blipFill>
                                  <pic:spPr bwMode="auto">
                                    <a:xfrm>
                                      <a:off x="0" y="0"/>
                                      <a:ext cx="4875530" cy="191402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D22E1">
        <w:rPr>
          <w:noProof/>
          <w:lang w:eastAsia="fr-FR"/>
        </w:rPr>
        <mc:AlternateContent>
          <mc:Choice Requires="wps">
            <w:drawing>
              <wp:anchor distT="0" distB="0" distL="114300" distR="114300" simplePos="0" relativeHeight="251658752" behindDoc="0" locked="0" layoutInCell="1" allowOverlap="1" wp14:anchorId="4944CD90" wp14:editId="6F8EF563">
                <wp:simplePos x="0" y="0"/>
                <wp:positionH relativeFrom="column">
                  <wp:posOffset>-128905</wp:posOffset>
                </wp:positionH>
                <wp:positionV relativeFrom="paragraph">
                  <wp:posOffset>48260</wp:posOffset>
                </wp:positionV>
                <wp:extent cx="4875530" cy="1800000"/>
                <wp:effectExtent l="0" t="0" r="20320" b="1016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5530" cy="1800000"/>
                        </a:xfrm>
                        <a:prstGeom prst="rect">
                          <a:avLst/>
                        </a:prstGeom>
                        <a:noFill/>
                        <a:ln w="19050">
                          <a:solidFill>
                            <a:schemeClr val="bg2">
                              <a:lumMod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0.15pt;margin-top:3.8pt;width:383.9pt;height:1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Y0igIAACEFAAAOAAAAZHJzL2Uyb0RvYy54bWysVNuO2yAQfa/Uf0C8Z21n7d3EWme1ipOq&#10;Ui+rbvsBxGAblVuBxNlW/fcOOMkm7UtV1Q8YmGE4Z+YMd/d7KdCOWce1qnB2lWLEVKMpV12Fv3xe&#10;T2YYOU8UJUIrVuFn5vD94vWru8GUbKp7LSizCIIoVw6mwr33pkwS1/RMEnelDVNgbLWVxMPSdgm1&#10;ZIDoUiTTNL1JBm2psbphzsFuPRrxIsZvW9b4j23rmEeiwoDNx9HGcRPGZHFHys4S0/PmAIP8AwpJ&#10;uIJLT6Fq4gnaWv5HKMkbq51u/VWjZaLbljcscgA2Wfobm6eeGBa5QHKcOaXJ/b+wzYfdo0WcVrjA&#10;SBEJJfoESSOqEwxdx/wMxpXg9mQebWDozDvdfHVI6WUPbuzBWj30jFBAlYV8JhcHwsLBUbQZ3msK&#10;4cnW65iqfWtlCAhJQPtYkedTRdjeowY289ltUQAM1IAtm6Xhi3eQ8njcWOffMC1RmFTYAvoYnuze&#10;OR/gkPLoEm5Tes2FiGUXCg0QdZ4WaTzhtOA0WCPNoEC2FBbtCGhn002jj9hKoDHuFWdoomCDe7zw&#10;IpLkHiQuuKzwCwFShpStFI1IPOFinANaocL9kAHAf5iNUvoxT+er2WqWT/LpzWqSp3U9eVgv88nN&#10;Orst6ut6uayznwFmlpc9p5SpwOYo6yz/O9kcGmwU5EnYF5Sc7Tan1Kzjd6jKmVtyCSMmBlgd/5Fd&#10;1EqQR2hYV240fQapWD32KbwrMOm1/Y7RAD1aYfdtSyzDSLxVILd5luehqeMiL26nsLDnls25hagG&#10;QlXYYzROl358CLbG8q6Hm7JYYqUfQKItj+J5QQW4wwL6MDI4vBmh0c/X0evlZVv8AgAA//8DAFBL&#10;AwQUAAYACAAAACEAdK/VfOEAAAAJAQAADwAAAGRycy9kb3ducmV2LnhtbEyPwU7DMBBE70j8g7VI&#10;XFBrJ0BSQjZVhQT0AKqa8gGubZKIeB3Fbpvy9ZgTHEczmnlTLifbs6MZfecIIZkLYIaU0x01CB+7&#10;59kCmA+StOwdGYSz8bCsLi9KWWh3oq051qFhsYR8IRHaEIaCc69aY6Wfu8FQ9D7daGWIcmy4HuUp&#10;ltuep0Jk3MqO4kIrB/PUGvVVHyxCthb1+0qc9ZvduBs1bRbfL68K8fpqWj0CC2YKf2H4xY/oUEWm&#10;vTuQ9qxHmKXiNkYR8gxY9PO7/B7YHiF9SBLgVcn/P6h+AAAA//8DAFBLAQItABQABgAIAAAAIQC2&#10;gziS/gAAAOEBAAATAAAAAAAAAAAAAAAAAAAAAABbQ29udGVudF9UeXBlc10ueG1sUEsBAi0AFAAG&#10;AAgAAAAhADj9If/WAAAAlAEAAAsAAAAAAAAAAAAAAAAALwEAAF9yZWxzLy5yZWxzUEsBAi0AFAAG&#10;AAgAAAAhAFEZFjSKAgAAIQUAAA4AAAAAAAAAAAAAAAAALgIAAGRycy9lMm9Eb2MueG1sUEsBAi0A&#10;FAAGAAgAAAAhAHSv1XzhAAAACQEAAA8AAAAAAAAAAAAAAAAA5AQAAGRycy9kb3ducmV2LnhtbFBL&#10;BQYAAAAABAAEAPMAAADyBQAAAAA=&#10;" filled="f" strokecolor="#938953 [1614]" strokeweight="1.5pt"/>
            </w:pict>
          </mc:Fallback>
        </mc:AlternateContent>
      </w:r>
      <w:r w:rsidR="00687429">
        <w:rPr>
          <w:rFonts w:ascii="Tw Cen MT" w:hAnsi="Tw Cen MT"/>
          <w:b/>
          <w:smallCaps/>
          <w:noProof/>
          <w:color w:val="C00000"/>
          <w:u w:val="single"/>
          <w:lang w:eastAsia="fr-FR"/>
        </w:rPr>
        <w:t>Thème 3</w:t>
      </w:r>
      <w:r w:rsidR="00E55ADF">
        <w:rPr>
          <w:rFonts w:ascii="Tw Cen MT" w:hAnsi="Tw Cen MT"/>
          <w:b/>
          <w:smallCaps/>
          <w:noProof/>
          <w:color w:val="C00000"/>
          <w:u w:val="single"/>
          <w:lang w:eastAsia="fr-FR"/>
        </w:rPr>
        <w:t xml:space="preserve"> : </w:t>
      </w:r>
      <w:r w:rsidR="00687429">
        <w:rPr>
          <w:rFonts w:ascii="Tw Cen MT" w:hAnsi="Tw Cen MT"/>
          <w:b/>
          <w:smallCaps/>
          <w:noProof/>
          <w:color w:val="C00000"/>
          <w:u w:val="single"/>
          <w:lang w:eastAsia="fr-FR"/>
        </w:rPr>
        <w:t>Dynamiques géographiques des grandes aires continentales</w:t>
      </w:r>
    </w:p>
    <w:p w:rsidR="00DB39B8" w:rsidRDefault="00687429" w:rsidP="00DB39B8">
      <w:pPr>
        <w:jc w:val="right"/>
        <w:rPr>
          <w:rFonts w:ascii="Tw Cen MT" w:hAnsi="Tw Cen MT"/>
          <w:b/>
          <w:smallCaps/>
          <w:color w:val="C00000"/>
          <w:u w:val="single"/>
        </w:rPr>
      </w:pPr>
      <w:r>
        <w:rPr>
          <w:rFonts w:ascii="Tw Cen MT" w:hAnsi="Tw Cen MT"/>
          <w:b/>
          <w:smallCaps/>
          <w:color w:val="C00000"/>
          <w:u w:val="single"/>
        </w:rPr>
        <w:t>Question</w:t>
      </w:r>
      <w:r w:rsidR="00312E52">
        <w:rPr>
          <w:rFonts w:ascii="Tw Cen MT" w:hAnsi="Tw Cen MT"/>
          <w:b/>
          <w:smallCaps/>
          <w:color w:val="C00000"/>
          <w:u w:val="single"/>
        </w:rPr>
        <w:t xml:space="preserve"> </w:t>
      </w:r>
      <w:r w:rsidR="0085517B">
        <w:rPr>
          <w:rFonts w:ascii="Tw Cen MT" w:hAnsi="Tw Cen MT"/>
          <w:b/>
          <w:smallCaps/>
          <w:color w:val="C00000"/>
          <w:u w:val="single"/>
        </w:rPr>
        <w:t>2</w:t>
      </w:r>
      <w:r w:rsidR="00312E52">
        <w:rPr>
          <w:rFonts w:ascii="Tw Cen MT" w:hAnsi="Tw Cen MT"/>
          <w:b/>
          <w:smallCaps/>
          <w:color w:val="C00000"/>
          <w:u w:val="single"/>
        </w:rPr>
        <w:t xml:space="preserve"> </w:t>
      </w:r>
      <w:r w:rsidR="00E55ADF" w:rsidRPr="00E55ADF">
        <w:rPr>
          <w:rFonts w:ascii="Tw Cen MT" w:hAnsi="Tw Cen MT"/>
          <w:b/>
          <w:smallCaps/>
          <w:color w:val="C00000"/>
          <w:u w:val="single"/>
        </w:rPr>
        <w:t xml:space="preserve">: </w:t>
      </w:r>
      <w:r w:rsidR="0085517B">
        <w:rPr>
          <w:rFonts w:ascii="Tw Cen MT" w:hAnsi="Tw Cen MT"/>
          <w:b/>
          <w:smallCaps/>
          <w:color w:val="C00000"/>
          <w:u w:val="single"/>
        </w:rPr>
        <w:t>L’Afrique face aux défis du développement et de la mondialisation</w:t>
      </w:r>
    </w:p>
    <w:p w:rsidR="00DC4964" w:rsidRDefault="00DC4964" w:rsidP="00DC4964">
      <w:pPr>
        <w:jc w:val="right"/>
        <w:rPr>
          <w:rFonts w:ascii="Tw Cen MT" w:hAnsi="Tw Cen MT"/>
          <w:b/>
          <w:smallCaps/>
          <w:color w:val="C00000"/>
          <w:u w:val="single"/>
        </w:rPr>
      </w:pPr>
      <w:r>
        <w:rPr>
          <w:rFonts w:ascii="Tw Cen MT" w:hAnsi="Tw Cen MT"/>
          <w:b/>
          <w:smallCaps/>
          <w:color w:val="C00000"/>
          <w:u w:val="single"/>
        </w:rPr>
        <w:t xml:space="preserve">Etude de cas : </w:t>
      </w:r>
      <w:r w:rsidRPr="00DC4964">
        <w:rPr>
          <w:rFonts w:ascii="Tw Cen MT" w:hAnsi="Tw Cen MT"/>
          <w:b/>
          <w:smallCaps/>
          <w:color w:val="C00000"/>
          <w:u w:val="single"/>
        </w:rPr>
        <w:t xml:space="preserve">Le </w:t>
      </w:r>
      <w:r w:rsidR="0085517B">
        <w:rPr>
          <w:rFonts w:ascii="Tw Cen MT" w:hAnsi="Tw Cen MT"/>
          <w:b/>
          <w:smallCaps/>
          <w:color w:val="C00000"/>
          <w:u w:val="single"/>
        </w:rPr>
        <w:t>Sahara, ressources et conflits</w:t>
      </w:r>
    </w:p>
    <w:p w:rsidR="00601C90" w:rsidRPr="00DC4964" w:rsidRDefault="007D22E1" w:rsidP="00DC4964">
      <w:pPr>
        <w:jc w:val="right"/>
        <w:rPr>
          <w:rFonts w:ascii="Tw Cen MT" w:hAnsi="Tw Cen MT"/>
          <w:b/>
          <w:smallCaps/>
          <w:color w:val="C00000"/>
          <w:u w:val="single"/>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4812030</wp:posOffset>
                </wp:positionH>
                <wp:positionV relativeFrom="paragraph">
                  <wp:posOffset>43180</wp:posOffset>
                </wp:positionV>
                <wp:extent cx="5292090" cy="3214370"/>
                <wp:effectExtent l="11430" t="14605" r="1143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321437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DA7D5F" w:rsidRPr="00F61B1B" w:rsidRDefault="00862DC1" w:rsidP="00F61B1B">
                            <w:pPr>
                              <w:jc w:val="center"/>
                              <w:rPr>
                                <w:rFonts w:ascii="Tw Cen MT" w:hAnsi="Tw Cen MT"/>
                                <w:b/>
                                <w:smallCaps/>
                                <w:color w:val="C00000"/>
                                <w:sz w:val="16"/>
                                <w:szCs w:val="16"/>
                                <w:u w:val="single"/>
                              </w:rPr>
                            </w:pPr>
                            <w:r w:rsidRPr="00DB5171">
                              <w:rPr>
                                <w:rFonts w:ascii="Tw Cen MT" w:hAnsi="Tw Cen MT"/>
                                <w:b/>
                                <w:smallCaps/>
                                <w:color w:val="C00000"/>
                                <w:sz w:val="16"/>
                                <w:szCs w:val="16"/>
                                <w:u w:val="single"/>
                              </w:rPr>
                              <w:t>Ressources</w:t>
                            </w:r>
                          </w:p>
                          <w:p w:rsidR="0085517B" w:rsidRPr="0085517B" w:rsidRDefault="0085517B" w:rsidP="0085517B">
                            <w:pPr>
                              <w:jc w:val="right"/>
                              <w:rPr>
                                <w:rFonts w:ascii="Tw Cen MT" w:eastAsia="Times New Roman" w:hAnsi="Tw Cen MT"/>
                                <w:b/>
                                <w:bCs/>
                                <w:smallCaps/>
                                <w:color w:val="C00000"/>
                                <w:sz w:val="16"/>
                                <w:szCs w:val="16"/>
                                <w:u w:val="single"/>
                                <w:lang w:eastAsia="fr-FR"/>
                              </w:rPr>
                            </w:pPr>
                            <w:r w:rsidRPr="0085517B">
                              <w:rPr>
                                <w:rFonts w:ascii="Tw Cen MT" w:eastAsia="Times New Roman" w:hAnsi="Tw Cen MT"/>
                                <w:b/>
                                <w:bCs/>
                                <w:smallCaps/>
                                <w:color w:val="C00000"/>
                                <w:sz w:val="16"/>
                                <w:szCs w:val="16"/>
                                <w:u w:val="single"/>
                                <w:lang w:eastAsia="fr-FR"/>
                              </w:rPr>
                              <w:t xml:space="preserve">Fiche </w:t>
                            </w:r>
                            <w:proofErr w:type="spellStart"/>
                            <w:r w:rsidRPr="0085517B">
                              <w:rPr>
                                <w:rFonts w:ascii="Tw Cen MT" w:eastAsia="Times New Roman" w:hAnsi="Tw Cen MT"/>
                                <w:b/>
                                <w:bCs/>
                                <w:smallCaps/>
                                <w:color w:val="C00000"/>
                                <w:sz w:val="16"/>
                                <w:szCs w:val="16"/>
                                <w:u w:val="single"/>
                                <w:lang w:eastAsia="fr-FR"/>
                              </w:rPr>
                              <w:t>Eduscol</w:t>
                            </w:r>
                            <w:proofErr w:type="spellEnd"/>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http://cache.media.eduscol.education.fr/file/lycee/44/5/LyceeGT_Ressources_Geo_T_09_Th3_Q2_Afrique_213445.pdf</w:t>
                            </w:r>
                          </w:p>
                          <w:p w:rsidR="0085517B" w:rsidRPr="0085517B" w:rsidRDefault="0085517B" w:rsidP="0085517B">
                            <w:pPr>
                              <w:jc w:val="right"/>
                              <w:rPr>
                                <w:rFonts w:ascii="Tw Cen MT" w:eastAsia="Times New Roman" w:hAnsi="Tw Cen MT"/>
                                <w:b/>
                                <w:bCs/>
                                <w:smallCaps/>
                                <w:color w:val="C00000"/>
                                <w:sz w:val="16"/>
                                <w:szCs w:val="16"/>
                                <w:u w:val="single"/>
                                <w:lang w:eastAsia="fr-FR"/>
                              </w:rPr>
                            </w:pPr>
                            <w:r w:rsidRPr="0085517B">
                              <w:rPr>
                                <w:rFonts w:ascii="Tw Cen MT" w:eastAsia="Times New Roman" w:hAnsi="Tw Cen MT"/>
                                <w:b/>
                                <w:bCs/>
                                <w:smallCaps/>
                                <w:color w:val="C00000"/>
                                <w:sz w:val="16"/>
                                <w:szCs w:val="16"/>
                                <w:u w:val="single"/>
                                <w:lang w:eastAsia="fr-FR"/>
                              </w:rPr>
                              <w:t>Site académique et blogs</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http://pedagogie.ac-limoges.fr/hist_geo/spip.php?article311</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http://www.ac-paris.fr/portail/jcms/p1_546876/le-sahara-ressources-et-conflits-tle-es-l?cid=piapp1_59820&amp;portal=sites_10590</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http://www.lyceedadultes.fr/sitepedagogique/documents/HG/HGTermL/livret_hg_TermLES/TermL_G12_T3_Q2_C1_Le_Sahara_ressources_conflits_etude_de_cas.pdf</w:t>
                            </w:r>
                          </w:p>
                          <w:p w:rsidR="0085517B" w:rsidRPr="00DA7D5F"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http://hist.geo.over-blog.com/article-l-afrique-1-le-sahara-ressou</w:t>
                            </w:r>
                            <w:r w:rsidR="00DA7D5F">
                              <w:rPr>
                                <w:rFonts w:ascii="Tw Cen MT" w:eastAsia="Times New Roman" w:hAnsi="Tw Cen MT"/>
                                <w:b/>
                                <w:bCs/>
                                <w:sz w:val="16"/>
                                <w:szCs w:val="16"/>
                                <w:lang w:eastAsia="fr-FR"/>
                              </w:rPr>
                              <w:t>rces-et-conflits-117266654.html</w:t>
                            </w:r>
                          </w:p>
                          <w:p w:rsidR="0085517B" w:rsidRPr="0085517B" w:rsidRDefault="0085517B" w:rsidP="0085517B">
                            <w:pPr>
                              <w:jc w:val="right"/>
                              <w:rPr>
                                <w:rFonts w:ascii="Tw Cen MT" w:eastAsia="Times New Roman" w:hAnsi="Tw Cen MT"/>
                                <w:b/>
                                <w:bCs/>
                                <w:smallCaps/>
                                <w:color w:val="C00000"/>
                                <w:sz w:val="16"/>
                                <w:szCs w:val="16"/>
                                <w:u w:val="single"/>
                                <w:lang w:eastAsia="fr-FR"/>
                              </w:rPr>
                            </w:pPr>
                            <w:r w:rsidRPr="0085517B">
                              <w:rPr>
                                <w:rFonts w:ascii="Tw Cen MT" w:eastAsia="Times New Roman" w:hAnsi="Tw Cen MT"/>
                                <w:b/>
                                <w:bCs/>
                                <w:smallCaps/>
                                <w:color w:val="C00000"/>
                                <w:sz w:val="16"/>
                                <w:szCs w:val="16"/>
                                <w:u w:val="single"/>
                                <w:lang w:eastAsia="fr-FR"/>
                              </w:rPr>
                              <w:t xml:space="preserve">Données générales </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http://www.cartografareilpresente.org/rubrique89.html?lang=fr</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http://www.bbc.co.uk/afrique/nos_emissions/2013/01/130123_sahel_test1.shtml</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http://www.herodote.org/spip.php?article507</w:t>
                            </w:r>
                          </w:p>
                          <w:p w:rsid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http://cbudde.free.fr/spip.php?article192 (dessous des</w:t>
                            </w:r>
                            <w:r w:rsidR="00DA7D5F">
                              <w:rPr>
                                <w:rFonts w:ascii="Tw Cen MT" w:eastAsia="Times New Roman" w:hAnsi="Tw Cen MT"/>
                                <w:b/>
                                <w:bCs/>
                                <w:sz w:val="16"/>
                                <w:szCs w:val="16"/>
                                <w:lang w:eastAsia="fr-FR"/>
                              </w:rPr>
                              <w:t xml:space="preserve"> cartes : l’Afrique, le Sahara)</w:t>
                            </w:r>
                          </w:p>
                          <w:p w:rsidR="00F61B1B" w:rsidRPr="00DA7D5F" w:rsidRDefault="00F61B1B" w:rsidP="00DA7D5F">
                            <w:pPr>
                              <w:jc w:val="left"/>
                              <w:rPr>
                                <w:rFonts w:ascii="Tw Cen MT" w:eastAsia="Times New Roman" w:hAnsi="Tw Cen MT"/>
                                <w:b/>
                                <w:bCs/>
                                <w:sz w:val="16"/>
                                <w:szCs w:val="16"/>
                                <w:lang w:eastAsia="fr-FR"/>
                              </w:rPr>
                            </w:pPr>
                            <w:r w:rsidRPr="00F61B1B">
                              <w:rPr>
                                <w:rFonts w:ascii="Tw Cen MT" w:eastAsia="Times New Roman" w:hAnsi="Tw Cen MT"/>
                                <w:b/>
                                <w:bCs/>
                                <w:sz w:val="16"/>
                                <w:szCs w:val="16"/>
                                <w:lang w:eastAsia="fr-FR"/>
                              </w:rPr>
                              <w:t>http://www.myop.fr/fr/archives-serie/detail?q=1658&amp;photo=64771 (photos de l’album Kingsley)</w:t>
                            </w:r>
                          </w:p>
                          <w:p w:rsidR="0085517B" w:rsidRPr="0085517B" w:rsidRDefault="0085517B" w:rsidP="0085517B">
                            <w:pPr>
                              <w:jc w:val="right"/>
                              <w:rPr>
                                <w:rFonts w:ascii="Tw Cen MT" w:eastAsia="Times New Roman" w:hAnsi="Tw Cen MT"/>
                                <w:b/>
                                <w:bCs/>
                                <w:smallCaps/>
                                <w:color w:val="C00000"/>
                                <w:sz w:val="16"/>
                                <w:szCs w:val="16"/>
                                <w:u w:val="single"/>
                                <w:lang w:eastAsia="fr-FR"/>
                              </w:rPr>
                            </w:pPr>
                            <w:r w:rsidRPr="0085517B">
                              <w:rPr>
                                <w:rFonts w:ascii="Tw Cen MT" w:eastAsia="Times New Roman" w:hAnsi="Tw Cen MT"/>
                                <w:b/>
                                <w:bCs/>
                                <w:smallCaps/>
                                <w:color w:val="C00000"/>
                                <w:sz w:val="16"/>
                                <w:szCs w:val="16"/>
                                <w:u w:val="single"/>
                                <w:lang w:eastAsia="fr-FR"/>
                              </w:rPr>
                              <w:t xml:space="preserve">Sur la </w:t>
                            </w:r>
                            <w:proofErr w:type="spellStart"/>
                            <w:r w:rsidRPr="0085517B">
                              <w:rPr>
                                <w:rFonts w:ascii="Tw Cen MT" w:eastAsia="Times New Roman" w:hAnsi="Tw Cen MT"/>
                                <w:b/>
                                <w:bCs/>
                                <w:smallCaps/>
                                <w:color w:val="C00000"/>
                                <w:sz w:val="16"/>
                                <w:szCs w:val="16"/>
                                <w:u w:val="single"/>
                                <w:lang w:eastAsia="fr-FR"/>
                              </w:rPr>
                              <w:t>barriérisation</w:t>
                            </w:r>
                            <w:proofErr w:type="spellEnd"/>
                            <w:r w:rsidRPr="0085517B">
                              <w:rPr>
                                <w:rFonts w:ascii="Tw Cen MT" w:eastAsia="Times New Roman" w:hAnsi="Tw Cen MT"/>
                                <w:b/>
                                <w:bCs/>
                                <w:smallCaps/>
                                <w:color w:val="C00000"/>
                                <w:sz w:val="16"/>
                                <w:szCs w:val="16"/>
                                <w:u w:val="single"/>
                                <w:lang w:eastAsia="fr-FR"/>
                              </w:rPr>
                              <w:t xml:space="preserve"> du Sahara</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http://www.herodote.org/spip.php?rubrique57</w:t>
                            </w:r>
                          </w:p>
                          <w:p w:rsidR="0085517B" w:rsidRPr="00DA7D5F"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http://www.persee.fr/web/revues/home/prescript/article/rem</w:t>
                            </w:r>
                            <w:r w:rsidR="00DA7D5F">
                              <w:rPr>
                                <w:rFonts w:ascii="Tw Cen MT" w:eastAsia="Times New Roman" w:hAnsi="Tw Cen MT"/>
                                <w:b/>
                                <w:bCs/>
                                <w:sz w:val="16"/>
                                <w:szCs w:val="16"/>
                                <w:lang w:eastAsia="fr-FR"/>
                              </w:rPr>
                              <w:t>mm_0035-1474_1988_num_48_1_2235</w:t>
                            </w:r>
                          </w:p>
                          <w:p w:rsidR="0085517B" w:rsidRPr="0085517B" w:rsidRDefault="0085517B" w:rsidP="0085517B">
                            <w:pPr>
                              <w:jc w:val="right"/>
                              <w:rPr>
                                <w:rFonts w:ascii="Tw Cen MT" w:eastAsia="Times New Roman" w:hAnsi="Tw Cen MT"/>
                                <w:b/>
                                <w:bCs/>
                                <w:smallCaps/>
                                <w:color w:val="C00000"/>
                                <w:sz w:val="16"/>
                                <w:szCs w:val="16"/>
                                <w:u w:val="single"/>
                                <w:lang w:eastAsia="fr-FR"/>
                              </w:rPr>
                            </w:pPr>
                            <w:r w:rsidRPr="0085517B">
                              <w:rPr>
                                <w:rFonts w:ascii="Tw Cen MT" w:eastAsia="Times New Roman" w:hAnsi="Tw Cen MT"/>
                                <w:b/>
                                <w:bCs/>
                                <w:smallCaps/>
                                <w:color w:val="C00000"/>
                                <w:sz w:val="16"/>
                                <w:szCs w:val="16"/>
                                <w:u w:val="single"/>
                                <w:lang w:eastAsia="fr-FR"/>
                              </w:rPr>
                              <w:t>Sur la géopolitique des conflits</w:t>
                            </w:r>
                          </w:p>
                          <w:p w:rsidR="0085517B" w:rsidRPr="00DA7D5F" w:rsidRDefault="0085517B" w:rsidP="00DA7D5F">
                            <w:pPr>
                              <w:jc w:val="left"/>
                              <w:rPr>
                                <w:rFonts w:ascii="Tw Cen MT" w:eastAsia="Times New Roman" w:hAnsi="Tw Cen MT"/>
                                <w:b/>
                                <w:bCs/>
                                <w:sz w:val="16"/>
                                <w:szCs w:val="16"/>
                                <w:lang w:eastAsia="fr-FR"/>
                              </w:rPr>
                            </w:pPr>
                            <w:r w:rsidRPr="00DA7D5F">
                              <w:rPr>
                                <w:rFonts w:ascii="Tw Cen MT" w:eastAsia="Times New Roman" w:hAnsi="Tw Cen MT"/>
                                <w:b/>
                                <w:bCs/>
                                <w:sz w:val="16"/>
                                <w:szCs w:val="16"/>
                                <w:lang w:eastAsia="fr-FR"/>
                              </w:rPr>
                              <w:t xml:space="preserve">Retaillé Denis, «Introduction à une géographie des conflits», L'Information </w:t>
                            </w:r>
                            <w:r w:rsidR="004B034D" w:rsidRPr="00DA7D5F">
                              <w:rPr>
                                <w:rFonts w:ascii="Tw Cen MT" w:eastAsia="Times New Roman" w:hAnsi="Tw Cen MT"/>
                                <w:b/>
                                <w:bCs/>
                                <w:sz w:val="16"/>
                                <w:szCs w:val="16"/>
                                <w:lang w:eastAsia="fr-FR"/>
                              </w:rPr>
                              <w:t>géographique,</w:t>
                            </w:r>
                            <w:r w:rsidRPr="00DA7D5F">
                              <w:rPr>
                                <w:rFonts w:ascii="Tw Cen MT" w:eastAsia="Times New Roman" w:hAnsi="Tw Cen MT"/>
                                <w:b/>
                                <w:bCs/>
                                <w:sz w:val="16"/>
                                <w:szCs w:val="16"/>
                                <w:lang w:eastAsia="fr-FR"/>
                              </w:rPr>
                              <w:t xml:space="preserve"> 2011/3 Vol. 75, p. 6-22. </w:t>
                            </w:r>
                          </w:p>
                          <w:p w:rsidR="0085517B" w:rsidRPr="00DA7D5F" w:rsidRDefault="0085517B" w:rsidP="00DA7D5F">
                            <w:pPr>
                              <w:jc w:val="left"/>
                              <w:rPr>
                                <w:rFonts w:ascii="Tw Cen MT" w:eastAsia="Times New Roman" w:hAnsi="Tw Cen MT"/>
                                <w:b/>
                                <w:bCs/>
                                <w:sz w:val="16"/>
                                <w:szCs w:val="16"/>
                                <w:lang w:eastAsia="fr-FR"/>
                              </w:rPr>
                            </w:pPr>
                            <w:r w:rsidRPr="00DA7D5F">
                              <w:rPr>
                                <w:rFonts w:ascii="Tw Cen MT" w:eastAsia="Times New Roman" w:hAnsi="Tw Cen MT"/>
                                <w:b/>
                                <w:bCs/>
                                <w:sz w:val="16"/>
                                <w:szCs w:val="16"/>
                                <w:lang w:eastAsia="fr-FR"/>
                              </w:rPr>
                              <w:t>http://www.cairn.info/resume.php?ID_ARTICLE=LIG_753_0051 (article de Retaillé Denis, payant)</w:t>
                            </w:r>
                          </w:p>
                          <w:p w:rsidR="0085517B" w:rsidRPr="00DA7D5F" w:rsidRDefault="0085517B" w:rsidP="00DA7D5F">
                            <w:pPr>
                              <w:jc w:val="left"/>
                              <w:rPr>
                                <w:rFonts w:ascii="Tw Cen MT" w:eastAsia="Times New Roman" w:hAnsi="Tw Cen MT"/>
                                <w:b/>
                                <w:bCs/>
                                <w:sz w:val="16"/>
                                <w:szCs w:val="16"/>
                                <w:lang w:eastAsia="fr-FR"/>
                              </w:rPr>
                            </w:pPr>
                            <w:r w:rsidRPr="00DA7D5F">
                              <w:rPr>
                                <w:rFonts w:ascii="Tw Cen MT" w:eastAsia="Times New Roman" w:hAnsi="Tw Cen MT"/>
                                <w:b/>
                                <w:bCs/>
                                <w:sz w:val="16"/>
                                <w:szCs w:val="16"/>
                                <w:lang w:eastAsia="fr-FR"/>
                              </w:rPr>
                              <w:t>Conférence à Saint Laurent du Maroni le 26/04/2013 : géographie des conflits + la guerre au Sahel-Sahara</w:t>
                            </w:r>
                          </w:p>
                          <w:p w:rsidR="0085517B" w:rsidRPr="0085517B" w:rsidRDefault="0085517B" w:rsidP="0085517B">
                            <w:pPr>
                              <w:jc w:val="right"/>
                              <w:rPr>
                                <w:rFonts w:ascii="Tw Cen MT" w:eastAsia="Times New Roman" w:hAnsi="Tw Cen MT"/>
                                <w:b/>
                                <w:bCs/>
                                <w:smallCaps/>
                                <w:color w:val="C00000"/>
                                <w:sz w:val="16"/>
                                <w:szCs w:val="16"/>
                                <w:u w:val="single"/>
                                <w:lang w:eastAsia="fr-FR"/>
                              </w:rPr>
                            </w:pPr>
                            <w:r w:rsidRPr="0085517B">
                              <w:rPr>
                                <w:rFonts w:ascii="Tw Cen MT" w:eastAsia="Times New Roman" w:hAnsi="Tw Cen MT"/>
                                <w:b/>
                                <w:bCs/>
                                <w:smallCaps/>
                                <w:color w:val="C00000"/>
                                <w:sz w:val="16"/>
                                <w:szCs w:val="16"/>
                                <w:u w:val="single"/>
                                <w:lang w:eastAsia="fr-FR"/>
                              </w:rPr>
                              <w:t>Sur l’idée d’un espace convoité et stratégique</w:t>
                            </w:r>
                          </w:p>
                          <w:p w:rsidR="0085517B" w:rsidRPr="008B0FD4" w:rsidRDefault="0085517B" w:rsidP="00DA7D5F">
                            <w:pPr>
                              <w:jc w:val="left"/>
                              <w:rPr>
                                <w:rFonts w:ascii="Tw Cen MT" w:eastAsia="Times New Roman" w:hAnsi="Tw Cen MT"/>
                                <w:b/>
                                <w:bCs/>
                                <w:sz w:val="16"/>
                                <w:szCs w:val="16"/>
                                <w:lang w:eastAsia="fr-FR"/>
                              </w:rPr>
                            </w:pPr>
                            <w:r w:rsidRPr="008B0FD4">
                              <w:rPr>
                                <w:rFonts w:ascii="Tw Cen MT" w:eastAsia="Times New Roman" w:hAnsi="Tw Cen MT"/>
                                <w:b/>
                                <w:bCs/>
                                <w:sz w:val="16"/>
                                <w:szCs w:val="16"/>
                                <w:lang w:eastAsia="fr-FR"/>
                              </w:rPr>
                              <w:t>http://www.regard-est.com/home/breve_contenu.php?id=1285</w:t>
                            </w:r>
                          </w:p>
                          <w:p w:rsidR="0085517B" w:rsidRPr="00DA7D5F" w:rsidRDefault="0085517B" w:rsidP="00DA7D5F">
                            <w:pPr>
                              <w:jc w:val="left"/>
                              <w:rPr>
                                <w:rFonts w:ascii="Tw Cen MT" w:eastAsia="Times New Roman" w:hAnsi="Tw Cen MT"/>
                                <w:b/>
                                <w:bCs/>
                                <w:sz w:val="16"/>
                                <w:szCs w:val="16"/>
                                <w:lang w:eastAsia="fr-FR"/>
                              </w:rPr>
                            </w:pPr>
                            <w:r w:rsidRPr="00DA7D5F">
                              <w:rPr>
                                <w:rFonts w:ascii="Tw Cen MT" w:eastAsia="Times New Roman" w:hAnsi="Tw Cen MT"/>
                                <w:b/>
                                <w:bCs/>
                                <w:sz w:val="16"/>
                                <w:szCs w:val="16"/>
                                <w:lang w:eastAsia="fr-FR"/>
                              </w:rPr>
                              <w:t>http://www.agenceecofin.com/entreprises/1312-2511-sahel-45-000-salaries-francais-a-securiser-de-toute-urgence</w:t>
                            </w:r>
                          </w:p>
                          <w:p w:rsidR="0085517B" w:rsidRPr="00DA7D5F" w:rsidRDefault="0085517B" w:rsidP="00DA7D5F">
                            <w:pPr>
                              <w:jc w:val="left"/>
                              <w:rPr>
                                <w:rFonts w:ascii="Tw Cen MT" w:eastAsia="Times New Roman" w:hAnsi="Tw Cen MT"/>
                                <w:b/>
                                <w:bCs/>
                                <w:sz w:val="16"/>
                                <w:szCs w:val="16"/>
                                <w:lang w:eastAsia="fr-FR"/>
                              </w:rPr>
                            </w:pPr>
                            <w:r w:rsidRPr="00DA7D5F">
                              <w:rPr>
                                <w:rFonts w:ascii="Tw Cen MT" w:eastAsia="Times New Roman" w:hAnsi="Tw Cen MT"/>
                                <w:b/>
                                <w:bCs/>
                                <w:sz w:val="16"/>
                                <w:szCs w:val="16"/>
                                <w:lang w:eastAsia="fr-FR"/>
                              </w:rPr>
                              <w:t>http://www.africadiligence.com/intelligence-strategique-123-sahel-paris-securise-aussi-les-sous-sols/</w:t>
                            </w:r>
                          </w:p>
                          <w:p w:rsidR="00674A4D" w:rsidRPr="005E2219" w:rsidRDefault="0085517B" w:rsidP="00DA7D5F">
                            <w:pPr>
                              <w:jc w:val="left"/>
                              <w:rPr>
                                <w:rFonts w:ascii="Tw Cen MT" w:hAnsi="Tw Cen MT"/>
                                <w:b/>
                                <w:bCs/>
                                <w:smallCaps/>
                                <w:color w:val="C00000"/>
                                <w:sz w:val="18"/>
                                <w:szCs w:val="18"/>
                                <w:u w:val="single"/>
                              </w:rPr>
                            </w:pPr>
                            <w:r w:rsidRPr="00DA7D5F">
                              <w:rPr>
                                <w:rFonts w:ascii="Tw Cen MT" w:eastAsia="Times New Roman" w:hAnsi="Tw Cen MT"/>
                                <w:b/>
                                <w:bCs/>
                                <w:sz w:val="16"/>
                                <w:szCs w:val="16"/>
                                <w:lang w:eastAsia="fr-FR"/>
                              </w:rPr>
                              <w:t>http://maliactu.net/les-ong-salarment-de-la-situation-humanitaire-au-mali/</w:t>
                            </w:r>
                          </w:p>
                          <w:p w:rsidR="005E2219" w:rsidRPr="00DB5171" w:rsidRDefault="005E2219" w:rsidP="00674A4D">
                            <w:pPr>
                              <w:jc w:val="left"/>
                              <w:rPr>
                                <w:rFonts w:ascii="Tw Cen MT" w:hAnsi="Tw Cen MT"/>
                                <w:b/>
                                <w:smallCaps/>
                                <w:color w:val="C00000"/>
                                <w:sz w:val="17"/>
                                <w:szCs w:val="17"/>
                                <w:u w:val="single"/>
                              </w:rPr>
                            </w:pPr>
                          </w:p>
                          <w:p w:rsidR="008D217D" w:rsidRPr="00DB5171" w:rsidRDefault="008D217D" w:rsidP="004113C8">
                            <w:pPr>
                              <w:jc w:val="center"/>
                              <w:rPr>
                                <w:rFonts w:ascii="Tw Cen MT" w:hAnsi="Tw Cen MT"/>
                                <w:b/>
                                <w:smallCaps/>
                                <w:color w:val="C00000"/>
                                <w:sz w:val="18"/>
                                <w:szCs w:val="18"/>
                                <w:u w:val="single"/>
                              </w:rPr>
                            </w:pPr>
                          </w:p>
                          <w:p w:rsidR="004A6CED" w:rsidRPr="00DB5171" w:rsidRDefault="004A6CED" w:rsidP="004113C8">
                            <w:pPr>
                              <w:jc w:val="left"/>
                              <w:rPr>
                                <w:rFonts w:ascii="Tw Cen MT" w:hAnsi="Tw Cen MT"/>
                                <w:b/>
                                <w:smallCaps/>
                                <w:color w:val="C00000"/>
                                <w:sz w:val="18"/>
                                <w:szCs w:val="18"/>
                                <w:u w:val="single"/>
                              </w:rPr>
                            </w:pPr>
                          </w:p>
                          <w:p w:rsidR="00386A77" w:rsidRPr="00DB5171" w:rsidRDefault="00386A77" w:rsidP="00862DC1">
                            <w:pPr>
                              <w:jc w:val="center"/>
                              <w:rPr>
                                <w:rFonts w:ascii="Tw Cen MT" w:hAnsi="Tw Cen MT"/>
                                <w:b/>
                                <w:smallCaps/>
                                <w:color w:val="C00000"/>
                                <w:sz w:val="18"/>
                                <w:szCs w:val="18"/>
                                <w:u w:val="single"/>
                              </w:rPr>
                            </w:pPr>
                          </w:p>
                          <w:p w:rsidR="00386A77" w:rsidRPr="00DB5171" w:rsidRDefault="00386A77" w:rsidP="00862DC1">
                            <w:pPr>
                              <w:jc w:val="center"/>
                              <w:rPr>
                                <w:rFonts w:ascii="Tw Cen MT" w:hAnsi="Tw Cen MT"/>
                                <w:b/>
                                <w:smallCaps/>
                                <w:color w:val="C00000"/>
                                <w:sz w:val="18"/>
                                <w:szCs w:val="18"/>
                                <w:u w:val="single"/>
                              </w:rPr>
                            </w:pPr>
                          </w:p>
                          <w:p w:rsidR="00E55ADF" w:rsidRPr="00DB5171" w:rsidRDefault="00E55ADF" w:rsidP="00862DC1">
                            <w:pPr>
                              <w:jc w:val="center"/>
                              <w:rPr>
                                <w:rFonts w:ascii="Tw Cen MT" w:hAnsi="Tw Cen MT"/>
                                <w:b/>
                                <w:smallCaps/>
                                <w:color w:val="C00000"/>
                                <w:sz w:val="18"/>
                                <w:szCs w:val="18"/>
                                <w:u w:val="single"/>
                              </w:rPr>
                            </w:pPr>
                          </w:p>
                          <w:p w:rsidR="00E55ADF" w:rsidRPr="00DB5171" w:rsidRDefault="00E55ADF" w:rsidP="00862DC1">
                            <w:pPr>
                              <w:jc w:val="center"/>
                              <w:rPr>
                                <w:rFonts w:ascii="Tw Cen MT" w:hAnsi="Tw Cen MT"/>
                                <w:b/>
                                <w:smallCaps/>
                                <w:color w:val="C00000"/>
                                <w:sz w:val="18"/>
                                <w:szCs w:val="18"/>
                                <w:u w:val="single"/>
                              </w:rPr>
                            </w:pPr>
                          </w:p>
                          <w:p w:rsidR="00E55ADF" w:rsidRPr="00DB5171" w:rsidRDefault="00E55ADF" w:rsidP="00862DC1">
                            <w:pPr>
                              <w:jc w:val="center"/>
                              <w:rPr>
                                <w:rFonts w:ascii="Tw Cen MT" w:hAnsi="Tw Cen MT"/>
                                <w:b/>
                                <w:smallCaps/>
                                <w:color w:val="C00000"/>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78.9pt;margin-top:3.4pt;width:416.7pt;height:25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GtQIAAIsFAAAOAAAAZHJzL2Uyb0RvYy54bWysVMlu2zAQvRfoPxC8N5JlJbaFyEGWpijQ&#10;DUiKnmmKkohSJEvSltKv73AkO0rbU1EdBJKzvzczl1dDp8hBOC+NLuniLKVEaG4qqZuSfn28f7Om&#10;xAemK6aMFiV9Ep5ebV+/uuxtITLTGlUJR8CJ9kVvS9qGYIsk8bwVHfNnxgoNwtq4jgW4uiapHOvB&#10;e6eSLE0vkt64yjrDhffwejcK6Rb917Xg4XNdexGIKinkFvDv8L+L/2R7yYrGMdtKPqXB/iGLjkkN&#10;QU+u7lhgZO/kH646yZ3xpg5n3HSJqWvJBdYA1SzS36p5aJkVWAuA4+0JJv//3PJPhy+OyKqkS0o0&#10;64CiRzEEcmMGso7o9NYXoPRgQS0M8AwsY6XefjD8uyfa3LZMN+LaOdO3glWQ3SJaJjPT0Y+PTnb9&#10;R1NBGLYPBh0NtesidAAGAe/A0tOJmZgKh8fzbJOlGxBxkC2zRb5cIXcJK47m1vnwTpiOxENJHVCP&#10;7tnhgw8xHVYcVSaiqnupFHEmfJOhRaxjXBR6sBkPxBooaHz2rtndKkcODLrpHj8sFGj3c+1FGr8R&#10;pRcmN3f5TT4zgZyaYyglNQEcodZ8NCeeMyWAmRFN7C1MOYZSmvQgyVbHOEbJk/BFnujsCJafq3Uy&#10;wOwp2ZV0PYbEaYgcvtUVngOTajxDqkrHyAKnasLH7MHFQ1v1pJIR9Wy93MDEVxJGbLlOL9LNihKm&#10;GtgNPDj6V7BfZLtZ5av0YiRO2ZaNWJ/H9CbcJnUk9BQeb7PMsPdiu42NF4bdgE2OUMa+3JnqCZoR&#10;yI/kxg0Gh9a4n5T0sA1K6n/smROUqPca+N8s8jyuD7zk56sMLm4u2c0lTHNwVdIAtePxNowrZ2+d&#10;bFqINI6QNtcwBLXE9nzOahodmHgsa9pOcaXM76j1vEO3vwAAAP//AwBQSwMEFAAGAAgAAAAhAN3x&#10;+YzgAAAACgEAAA8AAABkcnMvZG93bnJldi54bWxMj0FPwkAQhe8k/ofNkHghsm2xIKVTIiZq9Abi&#10;femObWN3tukuUPz1Lic9TV7ey3vf5OvBtOJEvWssI8TTCARxaXXDFcL+4/nuAYTzirVqLRPChRys&#10;i5tRrjJtz7yl085XIpSwyxRC7X2XSenKmoxyU9sRB+/L9kb5IPtK6l6dQ7lpZRJFc2lUw2GhVh09&#10;1VR+744GYfYyeaefffzJw/0leXtdbnjbbBBvx8PjCoSnwf+F4Yof0KEITAd7ZO1Ei7BIFwHdI8zD&#10;ufrpMk5AHBDSeBaBLHL5/4XiFwAA//8DAFBLAQItABQABgAIAAAAIQC2gziS/gAAAOEBAAATAAAA&#10;AAAAAAAAAAAAAAAAAABbQ29udGVudF9UeXBlc10ueG1sUEsBAi0AFAAGAAgAAAAhADj9If/WAAAA&#10;lAEAAAsAAAAAAAAAAAAAAAAALwEAAF9yZWxzLy5yZWxzUEsBAi0AFAAGAAgAAAAhAFv9Mga1AgAA&#10;iwUAAA4AAAAAAAAAAAAAAAAALgIAAGRycy9lMm9Eb2MueG1sUEsBAi0AFAAGAAgAAAAhAN3x+Yzg&#10;AAAACgEAAA8AAAAAAAAAAAAAAAAADwUAAGRycy9kb3ducmV2LnhtbFBLBQYAAAAABAAEAPMAAAAc&#10;BgAAAAA=&#10;" strokeweight="1pt">
                <v:fill color2="#fbd4b4" focus="100%" type="gradient"/>
                <v:shadow on="t" color="#974706" opacity=".5" offset="1pt"/>
                <v:textbox>
                  <w:txbxContent>
                    <w:p w:rsidR="00DA7D5F" w:rsidRPr="00F61B1B" w:rsidRDefault="00862DC1" w:rsidP="00F61B1B">
                      <w:pPr>
                        <w:jc w:val="center"/>
                        <w:rPr>
                          <w:rFonts w:ascii="Tw Cen MT" w:hAnsi="Tw Cen MT"/>
                          <w:b/>
                          <w:smallCaps/>
                          <w:color w:val="C00000"/>
                          <w:sz w:val="16"/>
                          <w:szCs w:val="16"/>
                          <w:u w:val="single"/>
                        </w:rPr>
                      </w:pPr>
                      <w:r w:rsidRPr="00DB5171">
                        <w:rPr>
                          <w:rFonts w:ascii="Tw Cen MT" w:hAnsi="Tw Cen MT"/>
                          <w:b/>
                          <w:smallCaps/>
                          <w:color w:val="C00000"/>
                          <w:sz w:val="16"/>
                          <w:szCs w:val="16"/>
                          <w:u w:val="single"/>
                        </w:rPr>
                        <w:t>Ressources</w:t>
                      </w:r>
                    </w:p>
                    <w:p w:rsidR="0085517B" w:rsidRPr="0085517B" w:rsidRDefault="0085517B" w:rsidP="0085517B">
                      <w:pPr>
                        <w:jc w:val="right"/>
                        <w:rPr>
                          <w:rFonts w:ascii="Tw Cen MT" w:eastAsia="Times New Roman" w:hAnsi="Tw Cen MT"/>
                          <w:b/>
                          <w:bCs/>
                          <w:smallCaps/>
                          <w:color w:val="C00000"/>
                          <w:sz w:val="16"/>
                          <w:szCs w:val="16"/>
                          <w:u w:val="single"/>
                          <w:lang w:eastAsia="fr-FR"/>
                        </w:rPr>
                      </w:pPr>
                      <w:r w:rsidRPr="0085517B">
                        <w:rPr>
                          <w:rFonts w:ascii="Tw Cen MT" w:eastAsia="Times New Roman" w:hAnsi="Tw Cen MT"/>
                          <w:b/>
                          <w:bCs/>
                          <w:smallCaps/>
                          <w:color w:val="C00000"/>
                          <w:sz w:val="16"/>
                          <w:szCs w:val="16"/>
                          <w:u w:val="single"/>
                          <w:lang w:eastAsia="fr-FR"/>
                        </w:rPr>
                        <w:t xml:space="preserve">Fiche </w:t>
                      </w:r>
                      <w:proofErr w:type="spellStart"/>
                      <w:r w:rsidRPr="0085517B">
                        <w:rPr>
                          <w:rFonts w:ascii="Tw Cen MT" w:eastAsia="Times New Roman" w:hAnsi="Tw Cen MT"/>
                          <w:b/>
                          <w:bCs/>
                          <w:smallCaps/>
                          <w:color w:val="C00000"/>
                          <w:sz w:val="16"/>
                          <w:szCs w:val="16"/>
                          <w:u w:val="single"/>
                          <w:lang w:eastAsia="fr-FR"/>
                        </w:rPr>
                        <w:t>Eduscol</w:t>
                      </w:r>
                      <w:proofErr w:type="spellEnd"/>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http://cache.media.eduscol.education.fr/file/lycee/44/5/LyceeGT_Ressources_Geo_T_09_Th3_Q2_Afrique_213445.pdf</w:t>
                      </w:r>
                    </w:p>
                    <w:p w:rsidR="0085517B" w:rsidRPr="0085517B" w:rsidRDefault="0085517B" w:rsidP="0085517B">
                      <w:pPr>
                        <w:jc w:val="right"/>
                        <w:rPr>
                          <w:rFonts w:ascii="Tw Cen MT" w:eastAsia="Times New Roman" w:hAnsi="Tw Cen MT"/>
                          <w:b/>
                          <w:bCs/>
                          <w:smallCaps/>
                          <w:color w:val="C00000"/>
                          <w:sz w:val="16"/>
                          <w:szCs w:val="16"/>
                          <w:u w:val="single"/>
                          <w:lang w:eastAsia="fr-FR"/>
                        </w:rPr>
                      </w:pPr>
                      <w:r w:rsidRPr="0085517B">
                        <w:rPr>
                          <w:rFonts w:ascii="Tw Cen MT" w:eastAsia="Times New Roman" w:hAnsi="Tw Cen MT"/>
                          <w:b/>
                          <w:bCs/>
                          <w:smallCaps/>
                          <w:color w:val="C00000"/>
                          <w:sz w:val="16"/>
                          <w:szCs w:val="16"/>
                          <w:u w:val="single"/>
                          <w:lang w:eastAsia="fr-FR"/>
                        </w:rPr>
                        <w:t>Site académique et blogs</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http://pedagogie.ac-limoges.fr/hist_geo/spip.php?article311</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http://www.ac-paris.fr/portail/jcms/p1_546876/le-sahara-ressources-et-conflits-tle-es-l?cid=piapp1_59820&amp;portal=sites_10590</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http://www.lyceedadultes.fr/sitepedagogique/documents/HG/HGTermL/livret_hg_TermLES/TermL_G12_T3_Q2_C1_Le_Sahara_ressources_conflits_etude_de_cas.pdf</w:t>
                      </w:r>
                    </w:p>
                    <w:p w:rsidR="0085517B" w:rsidRPr="00DA7D5F"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http://hist.geo.over-blog.com/article-l-afrique-1-le-sahara-ressou</w:t>
                      </w:r>
                      <w:r w:rsidR="00DA7D5F">
                        <w:rPr>
                          <w:rFonts w:ascii="Tw Cen MT" w:eastAsia="Times New Roman" w:hAnsi="Tw Cen MT"/>
                          <w:b/>
                          <w:bCs/>
                          <w:sz w:val="16"/>
                          <w:szCs w:val="16"/>
                          <w:lang w:eastAsia="fr-FR"/>
                        </w:rPr>
                        <w:t>rces-et-conflits-117266654.html</w:t>
                      </w:r>
                    </w:p>
                    <w:p w:rsidR="0085517B" w:rsidRPr="0085517B" w:rsidRDefault="0085517B" w:rsidP="0085517B">
                      <w:pPr>
                        <w:jc w:val="right"/>
                        <w:rPr>
                          <w:rFonts w:ascii="Tw Cen MT" w:eastAsia="Times New Roman" w:hAnsi="Tw Cen MT"/>
                          <w:b/>
                          <w:bCs/>
                          <w:smallCaps/>
                          <w:color w:val="C00000"/>
                          <w:sz w:val="16"/>
                          <w:szCs w:val="16"/>
                          <w:u w:val="single"/>
                          <w:lang w:eastAsia="fr-FR"/>
                        </w:rPr>
                      </w:pPr>
                      <w:r w:rsidRPr="0085517B">
                        <w:rPr>
                          <w:rFonts w:ascii="Tw Cen MT" w:eastAsia="Times New Roman" w:hAnsi="Tw Cen MT"/>
                          <w:b/>
                          <w:bCs/>
                          <w:smallCaps/>
                          <w:color w:val="C00000"/>
                          <w:sz w:val="16"/>
                          <w:szCs w:val="16"/>
                          <w:u w:val="single"/>
                          <w:lang w:eastAsia="fr-FR"/>
                        </w:rPr>
                        <w:t xml:space="preserve">Données générales </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http://www.cartografareilpresente.org/rubrique89.html?lang=fr</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http://www.bbc.co.uk/afrique/nos_emissions/2013/01/130123_sahel_test1.shtml</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http://www.herodote.org/spip.php?article507</w:t>
                      </w:r>
                    </w:p>
                    <w:p w:rsid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http://cbudde.free.fr/spip.php?article192 (dessous des</w:t>
                      </w:r>
                      <w:r w:rsidR="00DA7D5F">
                        <w:rPr>
                          <w:rFonts w:ascii="Tw Cen MT" w:eastAsia="Times New Roman" w:hAnsi="Tw Cen MT"/>
                          <w:b/>
                          <w:bCs/>
                          <w:sz w:val="16"/>
                          <w:szCs w:val="16"/>
                          <w:lang w:eastAsia="fr-FR"/>
                        </w:rPr>
                        <w:t xml:space="preserve"> cartes : l’Afrique, le Sahara)</w:t>
                      </w:r>
                    </w:p>
                    <w:p w:rsidR="00F61B1B" w:rsidRPr="00DA7D5F" w:rsidRDefault="00F61B1B" w:rsidP="00DA7D5F">
                      <w:pPr>
                        <w:jc w:val="left"/>
                        <w:rPr>
                          <w:rFonts w:ascii="Tw Cen MT" w:eastAsia="Times New Roman" w:hAnsi="Tw Cen MT"/>
                          <w:b/>
                          <w:bCs/>
                          <w:sz w:val="16"/>
                          <w:szCs w:val="16"/>
                          <w:lang w:eastAsia="fr-FR"/>
                        </w:rPr>
                      </w:pPr>
                      <w:r w:rsidRPr="00F61B1B">
                        <w:rPr>
                          <w:rFonts w:ascii="Tw Cen MT" w:eastAsia="Times New Roman" w:hAnsi="Tw Cen MT"/>
                          <w:b/>
                          <w:bCs/>
                          <w:sz w:val="16"/>
                          <w:szCs w:val="16"/>
                          <w:lang w:eastAsia="fr-FR"/>
                        </w:rPr>
                        <w:t>http://www.myop.fr/fr/archives-serie/detail?q=1658&amp;photo=64771 (photos de l’album Kingsley)</w:t>
                      </w:r>
                    </w:p>
                    <w:p w:rsidR="0085517B" w:rsidRPr="0085517B" w:rsidRDefault="0085517B" w:rsidP="0085517B">
                      <w:pPr>
                        <w:jc w:val="right"/>
                        <w:rPr>
                          <w:rFonts w:ascii="Tw Cen MT" w:eastAsia="Times New Roman" w:hAnsi="Tw Cen MT"/>
                          <w:b/>
                          <w:bCs/>
                          <w:smallCaps/>
                          <w:color w:val="C00000"/>
                          <w:sz w:val="16"/>
                          <w:szCs w:val="16"/>
                          <w:u w:val="single"/>
                          <w:lang w:eastAsia="fr-FR"/>
                        </w:rPr>
                      </w:pPr>
                      <w:r w:rsidRPr="0085517B">
                        <w:rPr>
                          <w:rFonts w:ascii="Tw Cen MT" w:eastAsia="Times New Roman" w:hAnsi="Tw Cen MT"/>
                          <w:b/>
                          <w:bCs/>
                          <w:smallCaps/>
                          <w:color w:val="C00000"/>
                          <w:sz w:val="16"/>
                          <w:szCs w:val="16"/>
                          <w:u w:val="single"/>
                          <w:lang w:eastAsia="fr-FR"/>
                        </w:rPr>
                        <w:t xml:space="preserve">Sur la </w:t>
                      </w:r>
                      <w:proofErr w:type="spellStart"/>
                      <w:r w:rsidRPr="0085517B">
                        <w:rPr>
                          <w:rFonts w:ascii="Tw Cen MT" w:eastAsia="Times New Roman" w:hAnsi="Tw Cen MT"/>
                          <w:b/>
                          <w:bCs/>
                          <w:smallCaps/>
                          <w:color w:val="C00000"/>
                          <w:sz w:val="16"/>
                          <w:szCs w:val="16"/>
                          <w:u w:val="single"/>
                          <w:lang w:eastAsia="fr-FR"/>
                        </w:rPr>
                        <w:t>barriérisation</w:t>
                      </w:r>
                      <w:proofErr w:type="spellEnd"/>
                      <w:r w:rsidRPr="0085517B">
                        <w:rPr>
                          <w:rFonts w:ascii="Tw Cen MT" w:eastAsia="Times New Roman" w:hAnsi="Tw Cen MT"/>
                          <w:b/>
                          <w:bCs/>
                          <w:smallCaps/>
                          <w:color w:val="C00000"/>
                          <w:sz w:val="16"/>
                          <w:szCs w:val="16"/>
                          <w:u w:val="single"/>
                          <w:lang w:eastAsia="fr-FR"/>
                        </w:rPr>
                        <w:t xml:space="preserve"> du Sahara</w:t>
                      </w:r>
                    </w:p>
                    <w:p w:rsidR="0085517B" w:rsidRPr="0085517B"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http://www.herodote.org/spip.php?rubrique57</w:t>
                      </w:r>
                    </w:p>
                    <w:p w:rsidR="0085517B" w:rsidRPr="00DA7D5F" w:rsidRDefault="0085517B" w:rsidP="00DA7D5F">
                      <w:pPr>
                        <w:jc w:val="left"/>
                        <w:rPr>
                          <w:rFonts w:ascii="Tw Cen MT" w:eastAsia="Times New Roman" w:hAnsi="Tw Cen MT"/>
                          <w:b/>
                          <w:bCs/>
                          <w:sz w:val="16"/>
                          <w:szCs w:val="16"/>
                          <w:lang w:eastAsia="fr-FR"/>
                        </w:rPr>
                      </w:pPr>
                      <w:r w:rsidRPr="0085517B">
                        <w:rPr>
                          <w:rFonts w:ascii="Tw Cen MT" w:eastAsia="Times New Roman" w:hAnsi="Tw Cen MT"/>
                          <w:b/>
                          <w:bCs/>
                          <w:sz w:val="16"/>
                          <w:szCs w:val="16"/>
                          <w:lang w:eastAsia="fr-FR"/>
                        </w:rPr>
                        <w:t>http://www.persee.fr/web/revues/home/prescript/article/rem</w:t>
                      </w:r>
                      <w:r w:rsidR="00DA7D5F">
                        <w:rPr>
                          <w:rFonts w:ascii="Tw Cen MT" w:eastAsia="Times New Roman" w:hAnsi="Tw Cen MT"/>
                          <w:b/>
                          <w:bCs/>
                          <w:sz w:val="16"/>
                          <w:szCs w:val="16"/>
                          <w:lang w:eastAsia="fr-FR"/>
                        </w:rPr>
                        <w:t>mm_0035-1474_1988_num_48_1_2235</w:t>
                      </w:r>
                    </w:p>
                    <w:p w:rsidR="0085517B" w:rsidRPr="0085517B" w:rsidRDefault="0085517B" w:rsidP="0085517B">
                      <w:pPr>
                        <w:jc w:val="right"/>
                        <w:rPr>
                          <w:rFonts w:ascii="Tw Cen MT" w:eastAsia="Times New Roman" w:hAnsi="Tw Cen MT"/>
                          <w:b/>
                          <w:bCs/>
                          <w:smallCaps/>
                          <w:color w:val="C00000"/>
                          <w:sz w:val="16"/>
                          <w:szCs w:val="16"/>
                          <w:u w:val="single"/>
                          <w:lang w:eastAsia="fr-FR"/>
                        </w:rPr>
                      </w:pPr>
                      <w:r w:rsidRPr="0085517B">
                        <w:rPr>
                          <w:rFonts w:ascii="Tw Cen MT" w:eastAsia="Times New Roman" w:hAnsi="Tw Cen MT"/>
                          <w:b/>
                          <w:bCs/>
                          <w:smallCaps/>
                          <w:color w:val="C00000"/>
                          <w:sz w:val="16"/>
                          <w:szCs w:val="16"/>
                          <w:u w:val="single"/>
                          <w:lang w:eastAsia="fr-FR"/>
                        </w:rPr>
                        <w:t>Sur la géopolitique des conflits</w:t>
                      </w:r>
                    </w:p>
                    <w:p w:rsidR="0085517B" w:rsidRPr="00DA7D5F" w:rsidRDefault="0085517B" w:rsidP="00DA7D5F">
                      <w:pPr>
                        <w:jc w:val="left"/>
                        <w:rPr>
                          <w:rFonts w:ascii="Tw Cen MT" w:eastAsia="Times New Roman" w:hAnsi="Tw Cen MT"/>
                          <w:b/>
                          <w:bCs/>
                          <w:sz w:val="16"/>
                          <w:szCs w:val="16"/>
                          <w:lang w:eastAsia="fr-FR"/>
                        </w:rPr>
                      </w:pPr>
                      <w:r w:rsidRPr="00DA7D5F">
                        <w:rPr>
                          <w:rFonts w:ascii="Tw Cen MT" w:eastAsia="Times New Roman" w:hAnsi="Tw Cen MT"/>
                          <w:b/>
                          <w:bCs/>
                          <w:sz w:val="16"/>
                          <w:szCs w:val="16"/>
                          <w:lang w:eastAsia="fr-FR"/>
                        </w:rPr>
                        <w:t xml:space="preserve">Retaillé Denis, «Introduction à une géographie des conflits», L'Information </w:t>
                      </w:r>
                      <w:r w:rsidR="004B034D" w:rsidRPr="00DA7D5F">
                        <w:rPr>
                          <w:rFonts w:ascii="Tw Cen MT" w:eastAsia="Times New Roman" w:hAnsi="Tw Cen MT"/>
                          <w:b/>
                          <w:bCs/>
                          <w:sz w:val="16"/>
                          <w:szCs w:val="16"/>
                          <w:lang w:eastAsia="fr-FR"/>
                        </w:rPr>
                        <w:t>géographique,</w:t>
                      </w:r>
                      <w:r w:rsidRPr="00DA7D5F">
                        <w:rPr>
                          <w:rFonts w:ascii="Tw Cen MT" w:eastAsia="Times New Roman" w:hAnsi="Tw Cen MT"/>
                          <w:b/>
                          <w:bCs/>
                          <w:sz w:val="16"/>
                          <w:szCs w:val="16"/>
                          <w:lang w:eastAsia="fr-FR"/>
                        </w:rPr>
                        <w:t xml:space="preserve"> 2011/3 Vol. 75, p. 6-22. </w:t>
                      </w:r>
                    </w:p>
                    <w:p w:rsidR="0085517B" w:rsidRPr="00DA7D5F" w:rsidRDefault="0085517B" w:rsidP="00DA7D5F">
                      <w:pPr>
                        <w:jc w:val="left"/>
                        <w:rPr>
                          <w:rFonts w:ascii="Tw Cen MT" w:eastAsia="Times New Roman" w:hAnsi="Tw Cen MT"/>
                          <w:b/>
                          <w:bCs/>
                          <w:sz w:val="16"/>
                          <w:szCs w:val="16"/>
                          <w:lang w:eastAsia="fr-FR"/>
                        </w:rPr>
                      </w:pPr>
                      <w:r w:rsidRPr="00DA7D5F">
                        <w:rPr>
                          <w:rFonts w:ascii="Tw Cen MT" w:eastAsia="Times New Roman" w:hAnsi="Tw Cen MT"/>
                          <w:b/>
                          <w:bCs/>
                          <w:sz w:val="16"/>
                          <w:szCs w:val="16"/>
                          <w:lang w:eastAsia="fr-FR"/>
                        </w:rPr>
                        <w:t>http://www.cairn.info/resume.php?ID_ARTICLE=LIG_753_0051 (article de Retaillé Denis, payant)</w:t>
                      </w:r>
                    </w:p>
                    <w:p w:rsidR="0085517B" w:rsidRPr="00DA7D5F" w:rsidRDefault="0085517B" w:rsidP="00DA7D5F">
                      <w:pPr>
                        <w:jc w:val="left"/>
                        <w:rPr>
                          <w:rFonts w:ascii="Tw Cen MT" w:eastAsia="Times New Roman" w:hAnsi="Tw Cen MT"/>
                          <w:b/>
                          <w:bCs/>
                          <w:sz w:val="16"/>
                          <w:szCs w:val="16"/>
                          <w:lang w:eastAsia="fr-FR"/>
                        </w:rPr>
                      </w:pPr>
                      <w:r w:rsidRPr="00DA7D5F">
                        <w:rPr>
                          <w:rFonts w:ascii="Tw Cen MT" w:eastAsia="Times New Roman" w:hAnsi="Tw Cen MT"/>
                          <w:b/>
                          <w:bCs/>
                          <w:sz w:val="16"/>
                          <w:szCs w:val="16"/>
                          <w:lang w:eastAsia="fr-FR"/>
                        </w:rPr>
                        <w:t>Conférence à Saint Laurent du Maroni le 26/04/2013 : géographie des conflits + la guerre au Sahel-Sahara</w:t>
                      </w:r>
                    </w:p>
                    <w:p w:rsidR="0085517B" w:rsidRPr="0085517B" w:rsidRDefault="0085517B" w:rsidP="0085517B">
                      <w:pPr>
                        <w:jc w:val="right"/>
                        <w:rPr>
                          <w:rFonts w:ascii="Tw Cen MT" w:eastAsia="Times New Roman" w:hAnsi="Tw Cen MT"/>
                          <w:b/>
                          <w:bCs/>
                          <w:smallCaps/>
                          <w:color w:val="C00000"/>
                          <w:sz w:val="16"/>
                          <w:szCs w:val="16"/>
                          <w:u w:val="single"/>
                          <w:lang w:eastAsia="fr-FR"/>
                        </w:rPr>
                      </w:pPr>
                      <w:r w:rsidRPr="0085517B">
                        <w:rPr>
                          <w:rFonts w:ascii="Tw Cen MT" w:eastAsia="Times New Roman" w:hAnsi="Tw Cen MT"/>
                          <w:b/>
                          <w:bCs/>
                          <w:smallCaps/>
                          <w:color w:val="C00000"/>
                          <w:sz w:val="16"/>
                          <w:szCs w:val="16"/>
                          <w:u w:val="single"/>
                          <w:lang w:eastAsia="fr-FR"/>
                        </w:rPr>
                        <w:t>Sur l’idée d’un espace convoité et stratégique</w:t>
                      </w:r>
                    </w:p>
                    <w:p w:rsidR="0085517B" w:rsidRPr="008B0FD4" w:rsidRDefault="0085517B" w:rsidP="00DA7D5F">
                      <w:pPr>
                        <w:jc w:val="left"/>
                        <w:rPr>
                          <w:rFonts w:ascii="Tw Cen MT" w:eastAsia="Times New Roman" w:hAnsi="Tw Cen MT"/>
                          <w:b/>
                          <w:bCs/>
                          <w:sz w:val="16"/>
                          <w:szCs w:val="16"/>
                          <w:lang w:eastAsia="fr-FR"/>
                        </w:rPr>
                      </w:pPr>
                      <w:r w:rsidRPr="008B0FD4">
                        <w:rPr>
                          <w:rFonts w:ascii="Tw Cen MT" w:eastAsia="Times New Roman" w:hAnsi="Tw Cen MT"/>
                          <w:b/>
                          <w:bCs/>
                          <w:sz w:val="16"/>
                          <w:szCs w:val="16"/>
                          <w:lang w:eastAsia="fr-FR"/>
                        </w:rPr>
                        <w:t>http://www.regard-est.com/home/breve_contenu.php?id=1285</w:t>
                      </w:r>
                    </w:p>
                    <w:p w:rsidR="0085517B" w:rsidRPr="00DA7D5F" w:rsidRDefault="0085517B" w:rsidP="00DA7D5F">
                      <w:pPr>
                        <w:jc w:val="left"/>
                        <w:rPr>
                          <w:rFonts w:ascii="Tw Cen MT" w:eastAsia="Times New Roman" w:hAnsi="Tw Cen MT"/>
                          <w:b/>
                          <w:bCs/>
                          <w:sz w:val="16"/>
                          <w:szCs w:val="16"/>
                          <w:lang w:eastAsia="fr-FR"/>
                        </w:rPr>
                      </w:pPr>
                      <w:r w:rsidRPr="00DA7D5F">
                        <w:rPr>
                          <w:rFonts w:ascii="Tw Cen MT" w:eastAsia="Times New Roman" w:hAnsi="Tw Cen MT"/>
                          <w:b/>
                          <w:bCs/>
                          <w:sz w:val="16"/>
                          <w:szCs w:val="16"/>
                          <w:lang w:eastAsia="fr-FR"/>
                        </w:rPr>
                        <w:t>http://www.agenceecofin.com/entreprises/1312-2511-sahel-45-000-salaries-francais-a-securiser-de-toute-urgence</w:t>
                      </w:r>
                    </w:p>
                    <w:p w:rsidR="0085517B" w:rsidRPr="00DA7D5F" w:rsidRDefault="0085517B" w:rsidP="00DA7D5F">
                      <w:pPr>
                        <w:jc w:val="left"/>
                        <w:rPr>
                          <w:rFonts w:ascii="Tw Cen MT" w:eastAsia="Times New Roman" w:hAnsi="Tw Cen MT"/>
                          <w:b/>
                          <w:bCs/>
                          <w:sz w:val="16"/>
                          <w:szCs w:val="16"/>
                          <w:lang w:eastAsia="fr-FR"/>
                        </w:rPr>
                      </w:pPr>
                      <w:r w:rsidRPr="00DA7D5F">
                        <w:rPr>
                          <w:rFonts w:ascii="Tw Cen MT" w:eastAsia="Times New Roman" w:hAnsi="Tw Cen MT"/>
                          <w:b/>
                          <w:bCs/>
                          <w:sz w:val="16"/>
                          <w:szCs w:val="16"/>
                          <w:lang w:eastAsia="fr-FR"/>
                        </w:rPr>
                        <w:t>http://www.africadiligence.com/intelligence-strategique-123-sahel-paris-securise-aussi-les-sous-sols/</w:t>
                      </w:r>
                    </w:p>
                    <w:p w:rsidR="00674A4D" w:rsidRPr="005E2219" w:rsidRDefault="0085517B" w:rsidP="00DA7D5F">
                      <w:pPr>
                        <w:jc w:val="left"/>
                        <w:rPr>
                          <w:rFonts w:ascii="Tw Cen MT" w:hAnsi="Tw Cen MT"/>
                          <w:b/>
                          <w:bCs/>
                          <w:smallCaps/>
                          <w:color w:val="C00000"/>
                          <w:sz w:val="18"/>
                          <w:szCs w:val="18"/>
                          <w:u w:val="single"/>
                        </w:rPr>
                      </w:pPr>
                      <w:r w:rsidRPr="00DA7D5F">
                        <w:rPr>
                          <w:rFonts w:ascii="Tw Cen MT" w:eastAsia="Times New Roman" w:hAnsi="Tw Cen MT"/>
                          <w:b/>
                          <w:bCs/>
                          <w:sz w:val="16"/>
                          <w:szCs w:val="16"/>
                          <w:lang w:eastAsia="fr-FR"/>
                        </w:rPr>
                        <w:t>http://maliactu.net/les-ong-salarment-de-la-situation-humanitaire-au-mali/</w:t>
                      </w:r>
                    </w:p>
                    <w:p w:rsidR="005E2219" w:rsidRPr="00DB5171" w:rsidRDefault="005E2219" w:rsidP="00674A4D">
                      <w:pPr>
                        <w:jc w:val="left"/>
                        <w:rPr>
                          <w:rFonts w:ascii="Tw Cen MT" w:hAnsi="Tw Cen MT"/>
                          <w:b/>
                          <w:smallCaps/>
                          <w:color w:val="C00000"/>
                          <w:sz w:val="17"/>
                          <w:szCs w:val="17"/>
                          <w:u w:val="single"/>
                        </w:rPr>
                      </w:pPr>
                    </w:p>
                    <w:p w:rsidR="008D217D" w:rsidRPr="00DB5171" w:rsidRDefault="008D217D" w:rsidP="004113C8">
                      <w:pPr>
                        <w:jc w:val="center"/>
                        <w:rPr>
                          <w:rFonts w:ascii="Tw Cen MT" w:hAnsi="Tw Cen MT"/>
                          <w:b/>
                          <w:smallCaps/>
                          <w:color w:val="C00000"/>
                          <w:sz w:val="18"/>
                          <w:szCs w:val="18"/>
                          <w:u w:val="single"/>
                        </w:rPr>
                      </w:pPr>
                    </w:p>
                    <w:p w:rsidR="004A6CED" w:rsidRPr="00DB5171" w:rsidRDefault="004A6CED" w:rsidP="004113C8">
                      <w:pPr>
                        <w:jc w:val="left"/>
                        <w:rPr>
                          <w:rFonts w:ascii="Tw Cen MT" w:hAnsi="Tw Cen MT"/>
                          <w:b/>
                          <w:smallCaps/>
                          <w:color w:val="C00000"/>
                          <w:sz w:val="18"/>
                          <w:szCs w:val="18"/>
                          <w:u w:val="single"/>
                        </w:rPr>
                      </w:pPr>
                    </w:p>
                    <w:p w:rsidR="00386A77" w:rsidRPr="00DB5171" w:rsidRDefault="00386A77" w:rsidP="00862DC1">
                      <w:pPr>
                        <w:jc w:val="center"/>
                        <w:rPr>
                          <w:rFonts w:ascii="Tw Cen MT" w:hAnsi="Tw Cen MT"/>
                          <w:b/>
                          <w:smallCaps/>
                          <w:color w:val="C00000"/>
                          <w:sz w:val="18"/>
                          <w:szCs w:val="18"/>
                          <w:u w:val="single"/>
                        </w:rPr>
                      </w:pPr>
                    </w:p>
                    <w:p w:rsidR="00386A77" w:rsidRPr="00DB5171" w:rsidRDefault="00386A77" w:rsidP="00862DC1">
                      <w:pPr>
                        <w:jc w:val="center"/>
                        <w:rPr>
                          <w:rFonts w:ascii="Tw Cen MT" w:hAnsi="Tw Cen MT"/>
                          <w:b/>
                          <w:smallCaps/>
                          <w:color w:val="C00000"/>
                          <w:sz w:val="18"/>
                          <w:szCs w:val="18"/>
                          <w:u w:val="single"/>
                        </w:rPr>
                      </w:pPr>
                    </w:p>
                    <w:p w:rsidR="00E55ADF" w:rsidRPr="00DB5171" w:rsidRDefault="00E55ADF" w:rsidP="00862DC1">
                      <w:pPr>
                        <w:jc w:val="center"/>
                        <w:rPr>
                          <w:rFonts w:ascii="Tw Cen MT" w:hAnsi="Tw Cen MT"/>
                          <w:b/>
                          <w:smallCaps/>
                          <w:color w:val="C00000"/>
                          <w:sz w:val="18"/>
                          <w:szCs w:val="18"/>
                          <w:u w:val="single"/>
                        </w:rPr>
                      </w:pPr>
                    </w:p>
                    <w:p w:rsidR="00E55ADF" w:rsidRPr="00DB5171" w:rsidRDefault="00E55ADF" w:rsidP="00862DC1">
                      <w:pPr>
                        <w:jc w:val="center"/>
                        <w:rPr>
                          <w:rFonts w:ascii="Tw Cen MT" w:hAnsi="Tw Cen MT"/>
                          <w:b/>
                          <w:smallCaps/>
                          <w:color w:val="C00000"/>
                          <w:sz w:val="18"/>
                          <w:szCs w:val="18"/>
                          <w:u w:val="single"/>
                        </w:rPr>
                      </w:pPr>
                    </w:p>
                    <w:p w:rsidR="00E55ADF" w:rsidRPr="00DB5171" w:rsidRDefault="00E55ADF" w:rsidP="00862DC1">
                      <w:pPr>
                        <w:jc w:val="center"/>
                        <w:rPr>
                          <w:rFonts w:ascii="Tw Cen MT" w:hAnsi="Tw Cen MT"/>
                          <w:b/>
                          <w:smallCaps/>
                          <w:color w:val="C00000"/>
                          <w:sz w:val="18"/>
                          <w:szCs w:val="18"/>
                          <w:u w:val="single"/>
                        </w:rPr>
                      </w:pP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Default="00601C90" w:rsidP="00601C90"/>
    <w:p w:rsidR="00E85E95" w:rsidRDefault="00E85E95" w:rsidP="00601C90"/>
    <w:p w:rsidR="00E85E95" w:rsidRPr="00601C90" w:rsidRDefault="00E85E95" w:rsidP="00601C90"/>
    <w:p w:rsidR="00601C90" w:rsidRPr="00601C90" w:rsidRDefault="007D22E1" w:rsidP="00601C90">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-141605</wp:posOffset>
                </wp:positionH>
                <wp:positionV relativeFrom="paragraph">
                  <wp:posOffset>21590</wp:posOffset>
                </wp:positionV>
                <wp:extent cx="4888230" cy="1708785"/>
                <wp:effectExtent l="10795" t="12065" r="15875" b="222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1708785"/>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85517B" w:rsidRPr="005A12DA" w:rsidRDefault="00386A77" w:rsidP="00DC4964">
                            <w:pPr>
                              <w:jc w:val="right"/>
                              <w:rPr>
                                <w:rFonts w:ascii="Tw Cen MT" w:hAnsi="Tw Cen MT"/>
                                <w:b/>
                                <w:bCs/>
                                <w:smallCaps/>
                                <w:color w:val="C00000"/>
                                <w:sz w:val="22"/>
                                <w:u w:val="single"/>
                              </w:rPr>
                            </w:pPr>
                            <w:r w:rsidRPr="005A12DA">
                              <w:rPr>
                                <w:rFonts w:ascii="Tw Cen MT" w:hAnsi="Tw Cen MT"/>
                                <w:b/>
                                <w:bCs/>
                                <w:smallCaps/>
                                <w:color w:val="C00000"/>
                                <w:sz w:val="22"/>
                                <w:u w:val="single"/>
                              </w:rPr>
                              <w:t>Progression</w:t>
                            </w:r>
                          </w:p>
                          <w:p w:rsidR="0085517B" w:rsidRDefault="0085517B" w:rsidP="00DC4964">
                            <w:pPr>
                              <w:jc w:val="right"/>
                              <w:rPr>
                                <w:rFonts w:ascii="Tw Cen MT" w:hAnsi="Tw Cen MT"/>
                                <w:b/>
                                <w:bCs/>
                                <w:smallCaps/>
                                <w:color w:val="C00000"/>
                                <w:sz w:val="18"/>
                                <w:szCs w:val="18"/>
                                <w:u w:val="single"/>
                              </w:rPr>
                            </w:pPr>
                          </w:p>
                          <w:p w:rsidR="0085517B" w:rsidRPr="0085517B" w:rsidRDefault="00386A77" w:rsidP="0085517B">
                            <w:pPr>
                              <w:jc w:val="right"/>
                              <w:rPr>
                                <w:rFonts w:ascii="Tw Cen MT" w:hAnsi="Tw Cen MT"/>
                                <w:b/>
                                <w:bCs/>
                                <w:smallCaps/>
                                <w:color w:val="C00000"/>
                                <w:sz w:val="18"/>
                                <w:szCs w:val="18"/>
                                <w:u w:val="single"/>
                              </w:rPr>
                            </w:pPr>
                            <w:r w:rsidRPr="002479A7">
                              <w:rPr>
                                <w:rFonts w:ascii="Tw Cen MT" w:hAnsi="Tw Cen MT"/>
                                <w:b/>
                                <w:bCs/>
                                <w:smallCaps/>
                                <w:color w:val="C00000"/>
                                <w:sz w:val="18"/>
                                <w:szCs w:val="18"/>
                                <w:u w:val="single"/>
                              </w:rPr>
                              <w:t xml:space="preserve"> </w:t>
                            </w:r>
                          </w:p>
                          <w:p w:rsidR="0085517B" w:rsidRPr="0085517B" w:rsidRDefault="0085517B" w:rsidP="0085517B">
                            <w:pPr>
                              <w:jc w:val="center"/>
                              <w:rPr>
                                <w:rFonts w:ascii="Tw Cen MT" w:hAnsi="Tw Cen MT"/>
                                <w:b/>
                                <w:bCs/>
                                <w:smallCaps/>
                                <w:color w:val="C00000"/>
                                <w:szCs w:val="20"/>
                                <w:u w:val="single"/>
                              </w:rPr>
                            </w:pPr>
                            <w:r>
                              <w:rPr>
                                <w:rFonts w:ascii="Tw Cen MT" w:hAnsi="Tw Cen MT"/>
                                <w:b/>
                                <w:bCs/>
                                <w:smallCaps/>
                                <w:color w:val="C00000"/>
                                <w:szCs w:val="20"/>
                                <w:u w:val="single"/>
                              </w:rPr>
                              <w:t xml:space="preserve">I. </w:t>
                            </w:r>
                            <w:r w:rsidRPr="0085517B">
                              <w:rPr>
                                <w:rFonts w:ascii="Tw Cen MT" w:hAnsi="Tw Cen MT"/>
                                <w:b/>
                                <w:bCs/>
                                <w:smallCaps/>
                                <w:color w:val="C00000"/>
                                <w:szCs w:val="20"/>
                                <w:u w:val="single"/>
                              </w:rPr>
                              <w:t>Un espace à fortes contraintes mais disposant de ressources importantes</w:t>
                            </w:r>
                          </w:p>
                          <w:p w:rsidR="0085517B" w:rsidRDefault="0085517B" w:rsidP="0085517B">
                            <w:pPr>
                              <w:jc w:val="center"/>
                              <w:rPr>
                                <w:rFonts w:ascii="Tw Cen MT" w:hAnsi="Tw Cen MT"/>
                                <w:b/>
                                <w:bCs/>
                                <w:smallCaps/>
                                <w:color w:val="C00000"/>
                                <w:szCs w:val="20"/>
                                <w:u w:val="single"/>
                              </w:rPr>
                            </w:pPr>
                          </w:p>
                          <w:p w:rsidR="0085517B" w:rsidRPr="0085517B" w:rsidRDefault="0085517B" w:rsidP="0085517B">
                            <w:pPr>
                              <w:jc w:val="center"/>
                              <w:rPr>
                                <w:rFonts w:ascii="Tw Cen MT" w:hAnsi="Tw Cen MT"/>
                                <w:b/>
                                <w:bCs/>
                                <w:smallCaps/>
                                <w:color w:val="C00000"/>
                                <w:szCs w:val="20"/>
                                <w:u w:val="single"/>
                              </w:rPr>
                            </w:pPr>
                          </w:p>
                          <w:p w:rsidR="0085517B" w:rsidRPr="0085517B" w:rsidRDefault="0085517B" w:rsidP="0085517B">
                            <w:pPr>
                              <w:jc w:val="center"/>
                              <w:rPr>
                                <w:rFonts w:ascii="Tw Cen MT" w:hAnsi="Tw Cen MT"/>
                                <w:b/>
                                <w:bCs/>
                                <w:smallCaps/>
                                <w:color w:val="C00000"/>
                                <w:szCs w:val="20"/>
                                <w:u w:val="single"/>
                              </w:rPr>
                            </w:pPr>
                            <w:r>
                              <w:rPr>
                                <w:rFonts w:ascii="Tw Cen MT" w:hAnsi="Tw Cen MT"/>
                                <w:b/>
                                <w:bCs/>
                                <w:smallCaps/>
                                <w:color w:val="C00000"/>
                                <w:szCs w:val="20"/>
                                <w:u w:val="single"/>
                              </w:rPr>
                              <w:t xml:space="preserve">II. </w:t>
                            </w:r>
                            <w:r w:rsidRPr="0085517B">
                              <w:rPr>
                                <w:rFonts w:ascii="Tw Cen MT" w:hAnsi="Tw Cen MT"/>
                                <w:b/>
                                <w:bCs/>
                                <w:smallCaps/>
                                <w:color w:val="C00000"/>
                                <w:szCs w:val="20"/>
                                <w:u w:val="single"/>
                              </w:rPr>
                              <w:t>Un espace politiquement mor</w:t>
                            </w:r>
                            <w:r>
                              <w:rPr>
                                <w:rFonts w:ascii="Tw Cen MT" w:hAnsi="Tw Cen MT"/>
                                <w:b/>
                                <w:bCs/>
                                <w:smallCaps/>
                                <w:color w:val="C00000"/>
                                <w:szCs w:val="20"/>
                                <w:u w:val="single"/>
                              </w:rPr>
                              <w:t>celé, marqué par l’instabilité</w:t>
                            </w:r>
                            <w:r>
                              <w:rPr>
                                <w:rFonts w:ascii="Tw Cen MT" w:hAnsi="Tw Cen MT"/>
                                <w:b/>
                                <w:bCs/>
                                <w:smallCaps/>
                                <w:color w:val="C00000"/>
                                <w:szCs w:val="20"/>
                                <w:u w:val="single"/>
                              </w:rPr>
                              <w:tab/>
                            </w:r>
                          </w:p>
                          <w:p w:rsidR="0085517B" w:rsidRDefault="0085517B" w:rsidP="0085517B">
                            <w:pPr>
                              <w:jc w:val="center"/>
                              <w:rPr>
                                <w:rFonts w:ascii="Tw Cen MT" w:hAnsi="Tw Cen MT"/>
                                <w:b/>
                                <w:bCs/>
                                <w:smallCaps/>
                                <w:color w:val="C00000"/>
                                <w:szCs w:val="20"/>
                                <w:u w:val="single"/>
                              </w:rPr>
                            </w:pPr>
                          </w:p>
                          <w:p w:rsidR="0085517B" w:rsidRPr="0085517B" w:rsidRDefault="0085517B" w:rsidP="0085517B">
                            <w:pPr>
                              <w:jc w:val="center"/>
                              <w:rPr>
                                <w:rFonts w:ascii="Tw Cen MT" w:hAnsi="Tw Cen MT"/>
                                <w:b/>
                                <w:bCs/>
                                <w:smallCaps/>
                                <w:color w:val="C00000"/>
                                <w:szCs w:val="20"/>
                                <w:u w:val="single"/>
                              </w:rPr>
                            </w:pPr>
                          </w:p>
                          <w:p w:rsidR="00312E52" w:rsidRPr="0085517B" w:rsidRDefault="0085517B" w:rsidP="0085517B">
                            <w:pPr>
                              <w:jc w:val="center"/>
                              <w:rPr>
                                <w:rFonts w:ascii="Tw Cen MT" w:hAnsi="Tw Cen MT"/>
                                <w:b/>
                                <w:bCs/>
                                <w:smallCaps/>
                                <w:color w:val="C00000"/>
                                <w:szCs w:val="20"/>
                                <w:u w:val="single"/>
                              </w:rPr>
                            </w:pPr>
                            <w:r>
                              <w:rPr>
                                <w:rFonts w:ascii="Tw Cen MT" w:hAnsi="Tw Cen MT"/>
                                <w:b/>
                                <w:bCs/>
                                <w:smallCaps/>
                                <w:color w:val="C00000"/>
                                <w:szCs w:val="20"/>
                                <w:u w:val="single"/>
                              </w:rPr>
                              <w:t xml:space="preserve">III. </w:t>
                            </w:r>
                            <w:r w:rsidRPr="0085517B">
                              <w:rPr>
                                <w:rFonts w:ascii="Tw Cen MT" w:hAnsi="Tw Cen MT"/>
                                <w:b/>
                                <w:bCs/>
                                <w:smallCaps/>
                                <w:color w:val="C00000"/>
                                <w:szCs w:val="20"/>
                                <w:u w:val="single"/>
                              </w:rPr>
                              <w:t>Un espace stratégique, convoité par des acteurs nombreux</w:t>
                            </w:r>
                          </w:p>
                          <w:p w:rsidR="00386A77" w:rsidRPr="0085517B" w:rsidRDefault="00386A77" w:rsidP="002479A7">
                            <w:pPr>
                              <w:jc w:val="center"/>
                              <w:rPr>
                                <w:rFonts w:ascii="Tw Cen MT" w:hAnsi="Tw Cen MT"/>
                                <w:b/>
                                <w:bCs/>
                                <w:smallCaps/>
                                <w:color w:val="C0000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1.15pt;margin-top:1.7pt;width:384.9pt;height:13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uBtwIAAIsFAAAOAAAAZHJzL2Uyb0RvYy54bWysVFtv2yAUfp+0/4B4X+04SeNadapep0nd&#10;RUqnPRPANhoGBiRO9+t3ACd1tz1N84MFnNt3vnO5vDr0Eu25dUKrGs/Ocoy4opoJ1db469PDuxIj&#10;54liRGrFa/zMHb5av31zOZiKF7rTknGLwIly1WBq3HlvqixztOM9cWfacAXCRtueeLjaNmOWDOC9&#10;l1mR5+fZoC0zVlPuHLzeJSFeR/9Nw6n/3DSOeyRrDNh8/Nv434Z/tr4kVWuJ6QQdYZB/QNEToSDo&#10;ydUd8QTtrPjDVS+o1U43/ozqPtNNIyiPOUA2s/y3bDYdMTzmAuQ4c6LJ/T+39NP+i0WC1bjASJEe&#10;SvTEDx7d6ANaBnYG4ypQ2hhQ8wd4hirHTJ151PS7Q0rfdkS1/NpaPXScMEA3C5bZxDT5ccHJdvio&#10;GYQhO6+jo0Nj+0AdkIHAO1Tp+VSZAIXC46Isy2IOIgqy2SovV2VEl5HqaG6s8++57lE41NhC6aN7&#10;sn90PsAh1VFlLBR7EFIiq/034bvIdYgbhQ5s0gEZDQmlZ2fb7a20aE+gmx7iFxOFsrup9iwPX2Jp&#10;anK/vClvVhMTwNQeQ0mhEPBY4+UimSNHieRQmcRm7K0IOYSSCg0gKVbHOFqKk/AVzugsNjpEc1O1&#10;XniYPSn6GpcpZJyGUMN7xeLZEyHTGYylCpF5nKqRH70DF5uODYiJwHpRzi9g4pmAEZuX+Xl+scKI&#10;yBZ2A/UW/5XsV2jPi2JRzFPhpOlI4noZ4I28jeqxoKfw8TZBFnsvtFtqPH/YHsYmh7RCX241e4Zm&#10;hOKH4oYNBodO258YDbANaux+7IjlGMkPCup/MVsswvqIl8VyVcDFTiXbqYQoCq5q7CH3eLz1aeXs&#10;jBVtB5HSCCl9DUPQiNieL6jG0YGJj2mN2ymslOk9ar3s0PUvAAAA//8DAFBLAwQUAAYACAAAACEA&#10;XERIBuAAAAAJAQAADwAAAGRycy9kb3ducmV2LnhtbEyPzU7DMBCE70i8g7VIXFDr1G1JFeJUCKkn&#10;Dojw0+s22caBeB3FbhreHnMqx9GMZr7Jt5PtxEiDbx1rWMwTEMSVq1tuNLy/7WYbED4g19g5Jg0/&#10;5GFbXF/lmNXuzK80lqERsYR9hhpMCH0mpa8MWfRz1xNH7+gGiyHKoZH1gOdYbjupkuReWmw5Lhjs&#10;6clQ9V2erIa7caNe9vv0iM8f9utz3E24KI3WtzfT4wOIQFO4hOEPP6JDEZkO7sS1F52GmVLLGNWw&#10;XIGIfrpK1yAOGlSq1iCLXP5/UPwCAAD//wMAUEsBAi0AFAAGAAgAAAAhALaDOJL+AAAA4QEAABMA&#10;AAAAAAAAAAAAAAAAAAAAAFtDb250ZW50X1R5cGVzXS54bWxQSwECLQAUAAYACAAAACEAOP0h/9YA&#10;AACUAQAACwAAAAAAAAAAAAAAAAAvAQAAX3JlbHMvLnJlbHNQSwECLQAUAAYACAAAACEAsu6rgbcC&#10;AACLBQAADgAAAAAAAAAAAAAAAAAuAgAAZHJzL2Uyb0RvYy54bWxQSwECLQAUAAYACAAAACEAXERI&#10;BuAAAAAJAQAADwAAAAAAAAAAAAAAAAARBQAAZHJzL2Rvd25yZXYueG1sUEsFBgAAAAAEAAQA8wAA&#10;AB4GAAAAAA==&#10;" strokeweight="1pt">
                <v:fill color2="#e5b8b7" focus="100%" type="gradient"/>
                <v:shadow on="t" color="#622423" opacity=".5" offset="1pt"/>
                <v:textbox>
                  <w:txbxContent>
                    <w:p w:rsidR="0085517B" w:rsidRPr="005A12DA" w:rsidRDefault="00386A77" w:rsidP="00DC4964">
                      <w:pPr>
                        <w:jc w:val="right"/>
                        <w:rPr>
                          <w:rFonts w:ascii="Tw Cen MT" w:hAnsi="Tw Cen MT"/>
                          <w:b/>
                          <w:bCs/>
                          <w:smallCaps/>
                          <w:color w:val="C00000"/>
                          <w:sz w:val="22"/>
                          <w:u w:val="single"/>
                        </w:rPr>
                      </w:pPr>
                      <w:r w:rsidRPr="005A12DA">
                        <w:rPr>
                          <w:rFonts w:ascii="Tw Cen MT" w:hAnsi="Tw Cen MT"/>
                          <w:b/>
                          <w:bCs/>
                          <w:smallCaps/>
                          <w:color w:val="C00000"/>
                          <w:sz w:val="22"/>
                          <w:u w:val="single"/>
                        </w:rPr>
                        <w:t>Progression</w:t>
                      </w:r>
                    </w:p>
                    <w:p w:rsidR="0085517B" w:rsidRDefault="0085517B" w:rsidP="00DC4964">
                      <w:pPr>
                        <w:jc w:val="right"/>
                        <w:rPr>
                          <w:rFonts w:ascii="Tw Cen MT" w:hAnsi="Tw Cen MT"/>
                          <w:b/>
                          <w:bCs/>
                          <w:smallCaps/>
                          <w:color w:val="C00000"/>
                          <w:sz w:val="18"/>
                          <w:szCs w:val="18"/>
                          <w:u w:val="single"/>
                        </w:rPr>
                      </w:pPr>
                    </w:p>
                    <w:p w:rsidR="0085517B" w:rsidRPr="0085517B" w:rsidRDefault="00386A77" w:rsidP="0085517B">
                      <w:pPr>
                        <w:jc w:val="right"/>
                        <w:rPr>
                          <w:rFonts w:ascii="Tw Cen MT" w:hAnsi="Tw Cen MT"/>
                          <w:b/>
                          <w:bCs/>
                          <w:smallCaps/>
                          <w:color w:val="C00000"/>
                          <w:sz w:val="18"/>
                          <w:szCs w:val="18"/>
                          <w:u w:val="single"/>
                        </w:rPr>
                      </w:pPr>
                      <w:r w:rsidRPr="002479A7">
                        <w:rPr>
                          <w:rFonts w:ascii="Tw Cen MT" w:hAnsi="Tw Cen MT"/>
                          <w:b/>
                          <w:bCs/>
                          <w:smallCaps/>
                          <w:color w:val="C00000"/>
                          <w:sz w:val="18"/>
                          <w:szCs w:val="18"/>
                          <w:u w:val="single"/>
                        </w:rPr>
                        <w:t xml:space="preserve"> </w:t>
                      </w:r>
                    </w:p>
                    <w:p w:rsidR="0085517B" w:rsidRPr="0085517B" w:rsidRDefault="0085517B" w:rsidP="0085517B">
                      <w:pPr>
                        <w:jc w:val="center"/>
                        <w:rPr>
                          <w:rFonts w:ascii="Tw Cen MT" w:hAnsi="Tw Cen MT"/>
                          <w:b/>
                          <w:bCs/>
                          <w:smallCaps/>
                          <w:color w:val="C00000"/>
                          <w:szCs w:val="20"/>
                          <w:u w:val="single"/>
                        </w:rPr>
                      </w:pPr>
                      <w:r>
                        <w:rPr>
                          <w:rFonts w:ascii="Tw Cen MT" w:hAnsi="Tw Cen MT"/>
                          <w:b/>
                          <w:bCs/>
                          <w:smallCaps/>
                          <w:color w:val="C00000"/>
                          <w:szCs w:val="20"/>
                          <w:u w:val="single"/>
                        </w:rPr>
                        <w:t xml:space="preserve">I. </w:t>
                      </w:r>
                      <w:r w:rsidRPr="0085517B">
                        <w:rPr>
                          <w:rFonts w:ascii="Tw Cen MT" w:hAnsi="Tw Cen MT"/>
                          <w:b/>
                          <w:bCs/>
                          <w:smallCaps/>
                          <w:color w:val="C00000"/>
                          <w:szCs w:val="20"/>
                          <w:u w:val="single"/>
                        </w:rPr>
                        <w:t>Un espace à fortes contraintes mais disposant de ressources importantes</w:t>
                      </w:r>
                    </w:p>
                    <w:p w:rsidR="0085517B" w:rsidRDefault="0085517B" w:rsidP="0085517B">
                      <w:pPr>
                        <w:jc w:val="center"/>
                        <w:rPr>
                          <w:rFonts w:ascii="Tw Cen MT" w:hAnsi="Tw Cen MT"/>
                          <w:b/>
                          <w:bCs/>
                          <w:smallCaps/>
                          <w:color w:val="C00000"/>
                          <w:szCs w:val="20"/>
                          <w:u w:val="single"/>
                        </w:rPr>
                      </w:pPr>
                    </w:p>
                    <w:p w:rsidR="0085517B" w:rsidRPr="0085517B" w:rsidRDefault="0085517B" w:rsidP="0085517B">
                      <w:pPr>
                        <w:jc w:val="center"/>
                        <w:rPr>
                          <w:rFonts w:ascii="Tw Cen MT" w:hAnsi="Tw Cen MT"/>
                          <w:b/>
                          <w:bCs/>
                          <w:smallCaps/>
                          <w:color w:val="C00000"/>
                          <w:szCs w:val="20"/>
                          <w:u w:val="single"/>
                        </w:rPr>
                      </w:pPr>
                    </w:p>
                    <w:p w:rsidR="0085517B" w:rsidRPr="0085517B" w:rsidRDefault="0085517B" w:rsidP="0085517B">
                      <w:pPr>
                        <w:jc w:val="center"/>
                        <w:rPr>
                          <w:rFonts w:ascii="Tw Cen MT" w:hAnsi="Tw Cen MT"/>
                          <w:b/>
                          <w:bCs/>
                          <w:smallCaps/>
                          <w:color w:val="C00000"/>
                          <w:szCs w:val="20"/>
                          <w:u w:val="single"/>
                        </w:rPr>
                      </w:pPr>
                      <w:r>
                        <w:rPr>
                          <w:rFonts w:ascii="Tw Cen MT" w:hAnsi="Tw Cen MT"/>
                          <w:b/>
                          <w:bCs/>
                          <w:smallCaps/>
                          <w:color w:val="C00000"/>
                          <w:szCs w:val="20"/>
                          <w:u w:val="single"/>
                        </w:rPr>
                        <w:t xml:space="preserve">II. </w:t>
                      </w:r>
                      <w:r w:rsidRPr="0085517B">
                        <w:rPr>
                          <w:rFonts w:ascii="Tw Cen MT" w:hAnsi="Tw Cen MT"/>
                          <w:b/>
                          <w:bCs/>
                          <w:smallCaps/>
                          <w:color w:val="C00000"/>
                          <w:szCs w:val="20"/>
                          <w:u w:val="single"/>
                        </w:rPr>
                        <w:t>Un espace politiquement mor</w:t>
                      </w:r>
                      <w:r>
                        <w:rPr>
                          <w:rFonts w:ascii="Tw Cen MT" w:hAnsi="Tw Cen MT"/>
                          <w:b/>
                          <w:bCs/>
                          <w:smallCaps/>
                          <w:color w:val="C00000"/>
                          <w:szCs w:val="20"/>
                          <w:u w:val="single"/>
                        </w:rPr>
                        <w:t>celé, marqué par l’instabilité</w:t>
                      </w:r>
                      <w:r>
                        <w:rPr>
                          <w:rFonts w:ascii="Tw Cen MT" w:hAnsi="Tw Cen MT"/>
                          <w:b/>
                          <w:bCs/>
                          <w:smallCaps/>
                          <w:color w:val="C00000"/>
                          <w:szCs w:val="20"/>
                          <w:u w:val="single"/>
                        </w:rPr>
                        <w:tab/>
                      </w:r>
                    </w:p>
                    <w:p w:rsidR="0085517B" w:rsidRDefault="0085517B" w:rsidP="0085517B">
                      <w:pPr>
                        <w:jc w:val="center"/>
                        <w:rPr>
                          <w:rFonts w:ascii="Tw Cen MT" w:hAnsi="Tw Cen MT"/>
                          <w:b/>
                          <w:bCs/>
                          <w:smallCaps/>
                          <w:color w:val="C00000"/>
                          <w:szCs w:val="20"/>
                          <w:u w:val="single"/>
                        </w:rPr>
                      </w:pPr>
                    </w:p>
                    <w:p w:rsidR="0085517B" w:rsidRPr="0085517B" w:rsidRDefault="0085517B" w:rsidP="0085517B">
                      <w:pPr>
                        <w:jc w:val="center"/>
                        <w:rPr>
                          <w:rFonts w:ascii="Tw Cen MT" w:hAnsi="Tw Cen MT"/>
                          <w:b/>
                          <w:bCs/>
                          <w:smallCaps/>
                          <w:color w:val="C00000"/>
                          <w:szCs w:val="20"/>
                          <w:u w:val="single"/>
                        </w:rPr>
                      </w:pPr>
                    </w:p>
                    <w:p w:rsidR="00312E52" w:rsidRPr="0085517B" w:rsidRDefault="0085517B" w:rsidP="0085517B">
                      <w:pPr>
                        <w:jc w:val="center"/>
                        <w:rPr>
                          <w:rFonts w:ascii="Tw Cen MT" w:hAnsi="Tw Cen MT"/>
                          <w:b/>
                          <w:bCs/>
                          <w:smallCaps/>
                          <w:color w:val="C00000"/>
                          <w:szCs w:val="20"/>
                          <w:u w:val="single"/>
                        </w:rPr>
                      </w:pPr>
                      <w:r>
                        <w:rPr>
                          <w:rFonts w:ascii="Tw Cen MT" w:hAnsi="Tw Cen MT"/>
                          <w:b/>
                          <w:bCs/>
                          <w:smallCaps/>
                          <w:color w:val="C00000"/>
                          <w:szCs w:val="20"/>
                          <w:u w:val="single"/>
                        </w:rPr>
                        <w:t xml:space="preserve">III. </w:t>
                      </w:r>
                      <w:r w:rsidRPr="0085517B">
                        <w:rPr>
                          <w:rFonts w:ascii="Tw Cen MT" w:hAnsi="Tw Cen MT"/>
                          <w:b/>
                          <w:bCs/>
                          <w:smallCaps/>
                          <w:color w:val="C00000"/>
                          <w:szCs w:val="20"/>
                          <w:u w:val="single"/>
                        </w:rPr>
                        <w:t>Un espace stratégique, convoité par des acteurs nombreux</w:t>
                      </w:r>
                    </w:p>
                    <w:p w:rsidR="00386A77" w:rsidRPr="0085517B" w:rsidRDefault="00386A77" w:rsidP="002479A7">
                      <w:pPr>
                        <w:jc w:val="center"/>
                        <w:rPr>
                          <w:rFonts w:ascii="Tw Cen MT" w:hAnsi="Tw Cen MT"/>
                          <w:b/>
                          <w:bCs/>
                          <w:smallCaps/>
                          <w:color w:val="C00000"/>
                          <w:szCs w:val="20"/>
                          <w:u w:val="single"/>
                        </w:rPr>
                      </w:pPr>
                    </w:p>
                  </w:txbxContent>
                </v:textbox>
              </v:shape>
            </w:pict>
          </mc:Fallback>
        </mc:AlternateContent>
      </w:r>
    </w:p>
    <w:p w:rsidR="00601C90" w:rsidRPr="00601C90" w:rsidRDefault="00601C90" w:rsidP="00601C90"/>
    <w:p w:rsidR="00601C90" w:rsidRPr="00601C90" w:rsidRDefault="00601C90" w:rsidP="00601C90"/>
    <w:p w:rsidR="00601C90" w:rsidRPr="007B5E84" w:rsidRDefault="00601C90" w:rsidP="00601C90">
      <w:pPr>
        <w:rPr>
          <w:b/>
        </w:rPr>
      </w:pPr>
    </w:p>
    <w:p w:rsidR="00601C90" w:rsidRPr="00601C90" w:rsidRDefault="00601C90" w:rsidP="00601C90"/>
    <w:p w:rsidR="00601C90" w:rsidRPr="00A20A8E" w:rsidRDefault="00601C90" w:rsidP="00601C90">
      <w:pPr>
        <w:rPr>
          <w:rFonts w:ascii="Tw Cen MT" w:hAnsi="Tw Cen MT"/>
        </w:rPr>
      </w:pP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Default="00601C90" w:rsidP="00601C90"/>
    <w:p w:rsidR="00601C90" w:rsidRPr="000D4916" w:rsidRDefault="00601C90" w:rsidP="00601C90">
      <w:pPr>
        <w:rPr>
          <w:sz w:val="10"/>
          <w:szCs w:val="10"/>
        </w:rPr>
      </w:pPr>
    </w:p>
    <w:p w:rsidR="000D4916" w:rsidRPr="000D4916" w:rsidRDefault="000D4916" w:rsidP="00601C90">
      <w:pPr>
        <w:rPr>
          <w:sz w:val="4"/>
          <w:szCs w:val="4"/>
        </w:rPr>
      </w:pPr>
    </w:p>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76"/>
        <w:gridCol w:w="3260"/>
        <w:gridCol w:w="1418"/>
        <w:gridCol w:w="6945"/>
        <w:gridCol w:w="284"/>
        <w:gridCol w:w="1276"/>
        <w:gridCol w:w="141"/>
        <w:gridCol w:w="1211"/>
      </w:tblGrid>
      <w:tr w:rsidR="00601C90" w:rsidRPr="00FB4323" w:rsidTr="00C96E6B">
        <w:tc>
          <w:tcPr>
            <w:tcW w:w="16237" w:type="dxa"/>
            <w:gridSpan w:val="9"/>
            <w:shd w:val="clear" w:color="auto" w:fill="C00000"/>
          </w:tcPr>
          <w:p w:rsidR="00601C90" w:rsidRPr="00C03A6A" w:rsidRDefault="00601C90" w:rsidP="007B5E84">
            <w:pPr>
              <w:jc w:val="center"/>
              <w:rPr>
                <w:rFonts w:ascii="Tw Cen MT" w:hAnsi="Tw Cen MT"/>
                <w:b/>
                <w:smallCaps/>
                <w:sz w:val="28"/>
                <w:szCs w:val="28"/>
              </w:rPr>
            </w:pPr>
            <w:r w:rsidRPr="00C03A6A">
              <w:rPr>
                <w:rFonts w:ascii="Tw Cen MT" w:hAnsi="Tw Cen MT"/>
                <w:b/>
                <w:smallCaps/>
                <w:sz w:val="28"/>
                <w:szCs w:val="28"/>
              </w:rPr>
              <w:t>Démarche pédagogique</w:t>
            </w:r>
          </w:p>
        </w:tc>
      </w:tr>
      <w:tr w:rsidR="00601C90" w:rsidRPr="00FB4323" w:rsidTr="00C96E6B">
        <w:trPr>
          <w:trHeight w:val="397"/>
        </w:trPr>
        <w:tc>
          <w:tcPr>
            <w:tcW w:w="426" w:type="dxa"/>
            <w:shd w:val="clear" w:color="auto" w:fill="CCC0D9"/>
            <w:vAlign w:val="center"/>
          </w:tcPr>
          <w:p w:rsidR="00601C90" w:rsidRPr="00FB4323" w:rsidRDefault="007C15FB" w:rsidP="007E29BB">
            <w:pPr>
              <w:jc w:val="center"/>
              <w:rPr>
                <w:rFonts w:ascii="Tw Cen MT" w:hAnsi="Tw Cen MT"/>
                <w:b/>
                <w:smallCaps/>
                <w:sz w:val="18"/>
                <w:szCs w:val="18"/>
              </w:rPr>
            </w:pPr>
            <w:r>
              <w:rPr>
                <w:rFonts w:ascii="Tw Cen MT" w:hAnsi="Tw Cen MT"/>
                <w:b/>
                <w:smallCaps/>
                <w:sz w:val="18"/>
                <w:szCs w:val="18"/>
              </w:rPr>
              <w:t>H</w:t>
            </w:r>
          </w:p>
        </w:tc>
        <w:tc>
          <w:tcPr>
            <w:tcW w:w="1276" w:type="dxa"/>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Plan</w:t>
            </w:r>
            <w:r w:rsidR="004B6817">
              <w:rPr>
                <w:rFonts w:ascii="Tw Cen MT" w:hAnsi="Tw Cen MT"/>
                <w:b/>
                <w:smallCaps/>
                <w:sz w:val="18"/>
                <w:szCs w:val="18"/>
              </w:rPr>
              <w:t>, diapos</w:t>
            </w:r>
          </w:p>
        </w:tc>
        <w:tc>
          <w:tcPr>
            <w:tcW w:w="3260" w:type="dxa"/>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Conduite du cours</w:t>
            </w:r>
          </w:p>
        </w:tc>
        <w:tc>
          <w:tcPr>
            <w:tcW w:w="1418" w:type="dxa"/>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Question</w:t>
            </w:r>
            <w:r w:rsidR="00937C0C">
              <w:rPr>
                <w:rFonts w:ascii="Tw Cen MT" w:hAnsi="Tw Cen MT"/>
                <w:b/>
                <w:smallCaps/>
                <w:sz w:val="18"/>
                <w:szCs w:val="18"/>
              </w:rPr>
              <w:t>s</w:t>
            </w:r>
          </w:p>
        </w:tc>
        <w:tc>
          <w:tcPr>
            <w:tcW w:w="6945" w:type="dxa"/>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Idées clés</w:t>
            </w:r>
          </w:p>
        </w:tc>
        <w:tc>
          <w:tcPr>
            <w:tcW w:w="1560" w:type="dxa"/>
            <w:gridSpan w:val="2"/>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Documents proposes</w:t>
            </w:r>
          </w:p>
        </w:tc>
        <w:tc>
          <w:tcPr>
            <w:tcW w:w="1352" w:type="dxa"/>
            <w:gridSpan w:val="2"/>
            <w:shd w:val="clear" w:color="auto" w:fill="CCC0D9"/>
            <w:vAlign w:val="center"/>
          </w:tcPr>
          <w:p w:rsidR="00601C90" w:rsidRPr="00FB4323" w:rsidRDefault="00601C90" w:rsidP="007E29BB">
            <w:pPr>
              <w:jc w:val="center"/>
              <w:rPr>
                <w:rFonts w:ascii="Tw Cen MT" w:hAnsi="Tw Cen MT"/>
                <w:b/>
                <w:smallCaps/>
                <w:sz w:val="18"/>
                <w:szCs w:val="18"/>
              </w:rPr>
            </w:pPr>
            <w:r w:rsidRPr="00FB4323">
              <w:rPr>
                <w:rFonts w:ascii="Tw Cen MT" w:hAnsi="Tw Cen MT"/>
                <w:b/>
                <w:smallCaps/>
                <w:sz w:val="18"/>
                <w:szCs w:val="18"/>
              </w:rPr>
              <w:t>Activité des élèves</w:t>
            </w:r>
          </w:p>
        </w:tc>
      </w:tr>
      <w:tr w:rsidR="00601C90" w:rsidRPr="00FB4323" w:rsidTr="00C96E6B">
        <w:trPr>
          <w:cantSplit/>
          <w:trHeight w:val="1134"/>
        </w:trPr>
        <w:tc>
          <w:tcPr>
            <w:tcW w:w="426" w:type="dxa"/>
            <w:tcBorders>
              <w:bottom w:val="single" w:sz="4" w:space="0" w:color="000000"/>
            </w:tcBorders>
            <w:shd w:val="clear" w:color="auto" w:fill="FFFF00"/>
            <w:textDirection w:val="btLr"/>
            <w:vAlign w:val="center"/>
          </w:tcPr>
          <w:p w:rsidR="00601C90" w:rsidRPr="005D5C83" w:rsidRDefault="00B03221" w:rsidP="000D4916">
            <w:pPr>
              <w:ind w:left="113" w:right="113"/>
              <w:jc w:val="center"/>
              <w:rPr>
                <w:rFonts w:ascii="Tw Cen MT" w:hAnsi="Tw Cen MT"/>
                <w:b/>
                <w:bCs/>
                <w:sz w:val="16"/>
                <w:szCs w:val="16"/>
              </w:rPr>
            </w:pPr>
            <w:r w:rsidRPr="005D5C83">
              <w:rPr>
                <w:rFonts w:ascii="Tw Cen MT" w:hAnsi="Tw Cen MT"/>
                <w:b/>
                <w:bCs/>
                <w:sz w:val="16"/>
                <w:szCs w:val="16"/>
              </w:rPr>
              <w:t>2</w:t>
            </w:r>
            <w:r w:rsidR="000D4916" w:rsidRPr="005D5C83">
              <w:rPr>
                <w:rFonts w:ascii="Tw Cen MT" w:hAnsi="Tw Cen MT"/>
                <w:b/>
                <w:bCs/>
                <w:sz w:val="16"/>
                <w:szCs w:val="16"/>
              </w:rPr>
              <w:t>0</w:t>
            </w:r>
            <w:r w:rsidRPr="005D5C83">
              <w:rPr>
                <w:rFonts w:ascii="Tw Cen MT" w:hAnsi="Tw Cen MT"/>
                <w:b/>
                <w:bCs/>
                <w:sz w:val="16"/>
                <w:szCs w:val="16"/>
              </w:rPr>
              <w:t xml:space="preserve"> </w:t>
            </w:r>
            <w:r w:rsidR="00825F11" w:rsidRPr="005D5C83">
              <w:rPr>
                <w:rFonts w:ascii="Tw Cen MT" w:hAnsi="Tw Cen MT"/>
                <w:b/>
                <w:bCs/>
                <w:sz w:val="16"/>
                <w:szCs w:val="16"/>
              </w:rPr>
              <w:t>mn</w:t>
            </w:r>
          </w:p>
        </w:tc>
        <w:tc>
          <w:tcPr>
            <w:tcW w:w="1276" w:type="dxa"/>
            <w:tcBorders>
              <w:bottom w:val="single" w:sz="4" w:space="0" w:color="000000"/>
            </w:tcBorders>
            <w:vAlign w:val="center"/>
          </w:tcPr>
          <w:p w:rsidR="003A6C77" w:rsidRDefault="00601C90" w:rsidP="00685BD3">
            <w:pPr>
              <w:ind w:left="-108" w:right="-108"/>
              <w:jc w:val="center"/>
              <w:rPr>
                <w:rFonts w:ascii="Tw Cen MT" w:hAnsi="Tw Cen MT"/>
                <w:b/>
                <w:bCs/>
                <w:smallCaps/>
                <w:color w:val="C00000"/>
                <w:sz w:val="16"/>
                <w:szCs w:val="16"/>
                <w:u w:val="single"/>
              </w:rPr>
            </w:pPr>
            <w:r w:rsidRPr="005D5C83">
              <w:rPr>
                <w:rFonts w:ascii="Tw Cen MT" w:hAnsi="Tw Cen MT"/>
                <w:b/>
                <w:bCs/>
                <w:smallCaps/>
                <w:color w:val="C00000"/>
                <w:sz w:val="16"/>
                <w:szCs w:val="16"/>
                <w:u w:val="single"/>
              </w:rPr>
              <w:t>Introduction</w:t>
            </w:r>
          </w:p>
          <w:p w:rsidR="004161F8" w:rsidRPr="005D5C83" w:rsidRDefault="004161F8" w:rsidP="00685BD3">
            <w:pPr>
              <w:ind w:left="-108" w:right="-108"/>
              <w:jc w:val="center"/>
              <w:rPr>
                <w:rFonts w:ascii="Tw Cen MT" w:hAnsi="Tw Cen MT"/>
                <w:b/>
                <w:bCs/>
                <w:color w:val="0070C0"/>
                <w:sz w:val="16"/>
                <w:szCs w:val="16"/>
                <w:u w:val="single"/>
              </w:rPr>
            </w:pPr>
          </w:p>
          <w:p w:rsidR="00386A77" w:rsidRPr="004161F8" w:rsidRDefault="008D27C2" w:rsidP="00685BD3">
            <w:pPr>
              <w:ind w:left="-108" w:right="-108"/>
              <w:jc w:val="center"/>
              <w:rPr>
                <w:rFonts w:ascii="Tw Cen MT" w:hAnsi="Tw Cen MT"/>
                <w:b/>
                <w:bCs/>
                <w:smallCaps/>
                <w:color w:val="0070C0"/>
                <w:sz w:val="16"/>
                <w:szCs w:val="16"/>
              </w:rPr>
            </w:pPr>
            <w:r w:rsidRPr="004161F8">
              <w:rPr>
                <w:rFonts w:ascii="Tw Cen MT" w:hAnsi="Tw Cen MT"/>
                <w:b/>
                <w:bCs/>
                <w:smallCaps/>
                <w:color w:val="0070C0"/>
                <w:sz w:val="16"/>
                <w:szCs w:val="16"/>
              </w:rPr>
              <w:t>Diapos 1 à 3</w:t>
            </w:r>
          </w:p>
          <w:p w:rsidR="00186282" w:rsidRPr="005D5C83" w:rsidRDefault="00186282" w:rsidP="007A167F">
            <w:pPr>
              <w:jc w:val="center"/>
              <w:rPr>
                <w:rFonts w:ascii="Tw Cen MT" w:hAnsi="Tw Cen MT"/>
                <w:b/>
                <w:bCs/>
                <w:color w:val="0070C0"/>
                <w:sz w:val="16"/>
                <w:szCs w:val="16"/>
                <w:u w:val="single"/>
              </w:rPr>
            </w:pPr>
          </w:p>
        </w:tc>
        <w:tc>
          <w:tcPr>
            <w:tcW w:w="3260" w:type="dxa"/>
            <w:tcBorders>
              <w:bottom w:val="single" w:sz="4" w:space="0" w:color="000000"/>
            </w:tcBorders>
            <w:vAlign w:val="center"/>
          </w:tcPr>
          <w:p w:rsidR="008D27C2" w:rsidRPr="005D5C83" w:rsidRDefault="00794195" w:rsidP="004B034D">
            <w:pPr>
              <w:ind w:left="-108"/>
              <w:jc w:val="center"/>
              <w:rPr>
                <w:rFonts w:ascii="Tw Cen MT" w:hAnsi="Tw Cen MT"/>
                <w:b/>
                <w:sz w:val="16"/>
                <w:szCs w:val="16"/>
              </w:rPr>
            </w:pPr>
            <w:r>
              <w:rPr>
                <w:rFonts w:ascii="Tw Cen MT" w:hAnsi="Tw Cen MT"/>
                <w:b/>
                <w:sz w:val="16"/>
                <w:szCs w:val="16"/>
              </w:rPr>
              <w:t>L’enseignant commence par questionner les élèves sur la photo inaugurale : en quoi évoque-t-elle le Sahara ? Ce document</w:t>
            </w:r>
            <w:r w:rsidR="00DA7D5F">
              <w:rPr>
                <w:rFonts w:ascii="Tw Cen MT" w:hAnsi="Tw Cen MT"/>
                <w:b/>
                <w:sz w:val="16"/>
                <w:szCs w:val="16"/>
              </w:rPr>
              <w:t xml:space="preserve"> </w:t>
            </w:r>
            <w:r>
              <w:rPr>
                <w:rFonts w:ascii="Tw Cen MT" w:hAnsi="Tw Cen MT"/>
                <w:b/>
                <w:sz w:val="16"/>
                <w:szCs w:val="16"/>
              </w:rPr>
              <w:t xml:space="preserve">est volontairement </w:t>
            </w:r>
            <w:r w:rsidR="00DA7D5F">
              <w:rPr>
                <w:rFonts w:ascii="Tw Cen MT" w:hAnsi="Tw Cen MT"/>
                <w:b/>
                <w:sz w:val="16"/>
                <w:szCs w:val="16"/>
              </w:rPr>
              <w:t xml:space="preserve">conforme </w:t>
            </w:r>
            <w:r>
              <w:rPr>
                <w:rFonts w:ascii="Tw Cen MT" w:hAnsi="Tw Cen MT"/>
                <w:b/>
                <w:sz w:val="16"/>
                <w:szCs w:val="16"/>
              </w:rPr>
              <w:t xml:space="preserve">à </w:t>
            </w:r>
            <w:r w:rsidR="00DA7D5F">
              <w:rPr>
                <w:rFonts w:ascii="Tw Cen MT" w:hAnsi="Tw Cen MT"/>
                <w:b/>
                <w:sz w:val="16"/>
                <w:szCs w:val="16"/>
              </w:rPr>
              <w:t xml:space="preserve">l’image véhiculée par le Sahara (un désert de sable parsemé de villages enclavés, hors du temps et reculés, aux architectures particulières). </w:t>
            </w:r>
            <w:r>
              <w:rPr>
                <w:rFonts w:ascii="Tw Cen MT" w:hAnsi="Tw Cen MT"/>
                <w:b/>
                <w:sz w:val="16"/>
                <w:szCs w:val="16"/>
              </w:rPr>
              <w:t>L’enseignant</w:t>
            </w:r>
            <w:r w:rsidR="00DA7D5F">
              <w:rPr>
                <w:rFonts w:ascii="Tw Cen MT" w:hAnsi="Tw Cen MT"/>
                <w:b/>
                <w:sz w:val="16"/>
                <w:szCs w:val="16"/>
              </w:rPr>
              <w:t xml:space="preserve"> expliquer</w:t>
            </w:r>
            <w:r>
              <w:rPr>
                <w:rFonts w:ascii="Tw Cen MT" w:hAnsi="Tw Cen MT"/>
                <w:b/>
                <w:sz w:val="16"/>
                <w:szCs w:val="16"/>
              </w:rPr>
              <w:t>a rapidement</w:t>
            </w:r>
            <w:r w:rsidR="00DA7D5F">
              <w:rPr>
                <w:rFonts w:ascii="Tw Cen MT" w:hAnsi="Tw Cen MT"/>
                <w:b/>
                <w:sz w:val="16"/>
                <w:szCs w:val="16"/>
              </w:rPr>
              <w:t xml:space="preserve"> qu’à proximité de ce village </w:t>
            </w:r>
            <w:r w:rsidR="004B034D">
              <w:rPr>
                <w:rFonts w:ascii="Tw Cen MT" w:hAnsi="Tw Cen MT"/>
                <w:b/>
                <w:sz w:val="16"/>
                <w:szCs w:val="16"/>
              </w:rPr>
              <w:t xml:space="preserve">traditionnel </w:t>
            </w:r>
            <w:r w:rsidR="00DA7D5F">
              <w:rPr>
                <w:rFonts w:ascii="Tw Cen MT" w:hAnsi="Tw Cen MT"/>
                <w:b/>
                <w:sz w:val="16"/>
                <w:szCs w:val="16"/>
              </w:rPr>
              <w:t xml:space="preserve">passe </w:t>
            </w:r>
            <w:r w:rsidR="00DA7D5F" w:rsidRPr="00DA7D5F">
              <w:rPr>
                <w:rFonts w:ascii="Tw Cen MT" w:hAnsi="Tw Cen MT"/>
                <w:b/>
                <w:sz w:val="16"/>
                <w:szCs w:val="16"/>
              </w:rPr>
              <w:t xml:space="preserve"> </w:t>
            </w:r>
            <w:r>
              <w:rPr>
                <w:rFonts w:ascii="Tw Cen MT" w:hAnsi="Tw Cen MT"/>
                <w:b/>
                <w:sz w:val="16"/>
                <w:szCs w:val="16"/>
              </w:rPr>
              <w:t xml:space="preserve">un </w:t>
            </w:r>
            <w:r w:rsidR="00DA7D5F" w:rsidRPr="00DA7D5F">
              <w:rPr>
                <w:rFonts w:ascii="Tw Cen MT" w:hAnsi="Tw Cen MT"/>
                <w:b/>
                <w:sz w:val="16"/>
                <w:szCs w:val="16"/>
              </w:rPr>
              <w:t>axe routier qui mène vers le nord et qui est communément a</w:t>
            </w:r>
            <w:r w:rsidR="00DA7D5F">
              <w:rPr>
                <w:rFonts w:ascii="Tw Cen MT" w:hAnsi="Tw Cen MT"/>
                <w:b/>
                <w:sz w:val="16"/>
                <w:szCs w:val="16"/>
              </w:rPr>
              <w:t xml:space="preserve">ppelé la « route de l’uranium ». </w:t>
            </w:r>
            <w:r>
              <w:rPr>
                <w:rFonts w:ascii="Tw Cen MT" w:hAnsi="Tw Cen MT"/>
                <w:b/>
                <w:sz w:val="16"/>
                <w:szCs w:val="16"/>
              </w:rPr>
              <w:t xml:space="preserve">Il </w:t>
            </w:r>
            <w:r w:rsidR="00DA7D5F">
              <w:rPr>
                <w:rFonts w:ascii="Tw Cen MT" w:hAnsi="Tw Cen MT"/>
                <w:b/>
                <w:sz w:val="16"/>
                <w:szCs w:val="16"/>
              </w:rPr>
              <w:t>peut</w:t>
            </w:r>
            <w:r w:rsidR="00801A7C">
              <w:rPr>
                <w:rFonts w:ascii="Tw Cen MT" w:hAnsi="Tw Cen MT"/>
                <w:b/>
                <w:sz w:val="16"/>
                <w:szCs w:val="16"/>
              </w:rPr>
              <w:t xml:space="preserve"> aussi expliquer qu’aujourd’hui</w:t>
            </w:r>
            <w:r>
              <w:rPr>
                <w:rFonts w:ascii="Tw Cen MT" w:hAnsi="Tw Cen MT"/>
                <w:b/>
                <w:sz w:val="16"/>
                <w:szCs w:val="16"/>
              </w:rPr>
              <w:t xml:space="preserve"> </w:t>
            </w:r>
            <w:r w:rsidR="00DA7D5F">
              <w:rPr>
                <w:rFonts w:ascii="Tw Cen MT" w:hAnsi="Tw Cen MT"/>
                <w:b/>
                <w:sz w:val="16"/>
                <w:szCs w:val="16"/>
              </w:rPr>
              <w:t>8 % de la production mondiale d’uranium vient du Niger</w:t>
            </w:r>
            <w:r w:rsidR="004B034D">
              <w:rPr>
                <w:rFonts w:ascii="Tw Cen MT" w:hAnsi="Tw Cen MT"/>
                <w:b/>
                <w:sz w:val="16"/>
                <w:szCs w:val="16"/>
              </w:rPr>
              <w:t xml:space="preserve"> (</w:t>
            </w:r>
            <w:r w:rsidR="00801A7C">
              <w:rPr>
                <w:rFonts w:ascii="Tw Cen MT" w:hAnsi="Tw Cen MT"/>
                <w:b/>
                <w:sz w:val="16"/>
                <w:szCs w:val="16"/>
              </w:rPr>
              <w:t xml:space="preserve">pays </w:t>
            </w:r>
            <w:r w:rsidR="004B034D">
              <w:rPr>
                <w:rFonts w:ascii="Tw Cen MT" w:hAnsi="Tw Cen MT"/>
                <w:b/>
                <w:sz w:val="16"/>
                <w:szCs w:val="16"/>
              </w:rPr>
              <w:t>dont l’image est issue)</w:t>
            </w:r>
            <w:r w:rsidR="00DA7D5F">
              <w:rPr>
                <w:rFonts w:ascii="Tw Cen MT" w:hAnsi="Tw Cen MT"/>
                <w:b/>
                <w:sz w:val="16"/>
                <w:szCs w:val="16"/>
              </w:rPr>
              <w:t xml:space="preserve">, </w:t>
            </w:r>
            <w:r w:rsidR="00DA7D5F" w:rsidRPr="00DA7D5F">
              <w:rPr>
                <w:rFonts w:ascii="Tw Cen MT" w:hAnsi="Tw Cen MT"/>
                <w:b/>
                <w:sz w:val="16"/>
                <w:szCs w:val="16"/>
              </w:rPr>
              <w:t xml:space="preserve"> plaçant </w:t>
            </w:r>
            <w:r w:rsidR="00DA7D5F">
              <w:rPr>
                <w:rFonts w:ascii="Tw Cen MT" w:hAnsi="Tw Cen MT"/>
                <w:b/>
                <w:sz w:val="16"/>
                <w:szCs w:val="16"/>
              </w:rPr>
              <w:t>le pays</w:t>
            </w:r>
            <w:r w:rsidR="00DA7D5F" w:rsidRPr="00DA7D5F">
              <w:rPr>
                <w:rFonts w:ascii="Tw Cen MT" w:hAnsi="Tw Cen MT"/>
                <w:b/>
                <w:sz w:val="16"/>
                <w:szCs w:val="16"/>
              </w:rPr>
              <w:t xml:space="preserve"> selon les années, au quatrième ou au cinquième rang des producteurs mondiaux.</w:t>
            </w:r>
            <w:r w:rsidR="004B034D">
              <w:rPr>
                <w:rFonts w:ascii="Tw Cen MT" w:hAnsi="Tw Cen MT"/>
                <w:b/>
                <w:sz w:val="16"/>
                <w:szCs w:val="16"/>
              </w:rPr>
              <w:t xml:space="preserve"> En diapo 2, l</w:t>
            </w:r>
            <w:r>
              <w:rPr>
                <w:rFonts w:ascii="Tw Cen MT" w:hAnsi="Tw Cen MT"/>
                <w:b/>
                <w:sz w:val="16"/>
                <w:szCs w:val="16"/>
              </w:rPr>
              <w:t>a présentation du plan est accompagnée d’une vue satellite du Sahara pour que les élèves identifient schématiquement les limites géographique</w:t>
            </w:r>
            <w:r w:rsidR="004B034D">
              <w:rPr>
                <w:rFonts w:ascii="Tw Cen MT" w:hAnsi="Tw Cen MT"/>
                <w:b/>
                <w:sz w:val="16"/>
                <w:szCs w:val="16"/>
              </w:rPr>
              <w:t>s</w:t>
            </w:r>
            <w:r>
              <w:rPr>
                <w:rFonts w:ascii="Tw Cen MT" w:hAnsi="Tw Cen MT"/>
                <w:b/>
                <w:sz w:val="16"/>
                <w:szCs w:val="16"/>
              </w:rPr>
              <w:t xml:space="preserve"> du </w:t>
            </w:r>
            <w:r w:rsidR="004B034D">
              <w:rPr>
                <w:rFonts w:ascii="Tw Cen MT" w:hAnsi="Tw Cen MT"/>
                <w:b/>
                <w:sz w:val="16"/>
                <w:szCs w:val="16"/>
              </w:rPr>
              <w:t>territoire</w:t>
            </w:r>
            <w:r>
              <w:rPr>
                <w:rFonts w:ascii="Tw Cen MT" w:hAnsi="Tw Cen MT"/>
                <w:b/>
                <w:sz w:val="16"/>
                <w:szCs w:val="16"/>
              </w:rPr>
              <w:t>. Enfin, l’introduction doit montrer aux élèves que cet espace est souvent sous les feux des médias</w:t>
            </w:r>
            <w:r w:rsidR="004B034D">
              <w:rPr>
                <w:rFonts w:ascii="Tw Cen MT" w:hAnsi="Tw Cen MT"/>
                <w:b/>
                <w:sz w:val="16"/>
                <w:szCs w:val="16"/>
              </w:rPr>
              <w:t xml:space="preserve"> et</w:t>
            </w:r>
            <w:r>
              <w:rPr>
                <w:rFonts w:ascii="Tw Cen MT" w:hAnsi="Tw Cen MT"/>
                <w:b/>
                <w:sz w:val="16"/>
                <w:szCs w:val="16"/>
              </w:rPr>
              <w:t xml:space="preserve"> pour plusieurs raisons. A l’heure où est rédigée cette démarche pédagogique, 4 otages français viennent d’être libérés, deux j</w:t>
            </w:r>
            <w:r w:rsidR="004B034D">
              <w:rPr>
                <w:rFonts w:ascii="Tw Cen MT" w:hAnsi="Tw Cen MT"/>
                <w:b/>
                <w:sz w:val="16"/>
                <w:szCs w:val="16"/>
              </w:rPr>
              <w:t>ournalistes de RFI tués au Mali (Novembre 2013)</w:t>
            </w:r>
          </w:p>
        </w:tc>
        <w:tc>
          <w:tcPr>
            <w:tcW w:w="1418" w:type="dxa"/>
            <w:tcBorders>
              <w:bottom w:val="single" w:sz="4" w:space="0" w:color="000000"/>
            </w:tcBorders>
            <w:vAlign w:val="center"/>
          </w:tcPr>
          <w:p w:rsidR="00601C90" w:rsidRPr="005D5C83" w:rsidRDefault="00DA7D5F" w:rsidP="00EA4B1C">
            <w:pPr>
              <w:jc w:val="center"/>
              <w:rPr>
                <w:rFonts w:ascii="Tw Cen MT" w:hAnsi="Tw Cen MT"/>
                <w:b/>
                <w:i/>
                <w:sz w:val="16"/>
                <w:szCs w:val="16"/>
              </w:rPr>
            </w:pPr>
            <w:r w:rsidRPr="00DA7D5F">
              <w:rPr>
                <w:rFonts w:ascii="Tw Cen MT" w:hAnsi="Tw Cen MT"/>
                <w:b/>
                <w:i/>
                <w:sz w:val="16"/>
                <w:szCs w:val="16"/>
              </w:rPr>
              <w:t>Quels sont les enjeux économiques et géopolitiques de l’ensemble saharien au regard des ressources qu’il recèle ? Quelles sont les multiples convoitises qui s’y manifestent ?</w:t>
            </w:r>
          </w:p>
        </w:tc>
        <w:tc>
          <w:tcPr>
            <w:tcW w:w="6945" w:type="dxa"/>
            <w:tcBorders>
              <w:bottom w:val="single" w:sz="4" w:space="0" w:color="000000"/>
            </w:tcBorders>
            <w:vAlign w:val="center"/>
          </w:tcPr>
          <w:p w:rsidR="005A12DA" w:rsidRDefault="005A12DA" w:rsidP="00794195">
            <w:pPr>
              <w:rPr>
                <w:rFonts w:ascii="Tw Cen MT" w:eastAsia="Gill Sans MT" w:hAnsi="Tw Cen MT"/>
                <w:b/>
                <w:bCs/>
                <w:sz w:val="17"/>
                <w:szCs w:val="17"/>
              </w:rPr>
            </w:pPr>
            <w:r>
              <w:rPr>
                <w:rFonts w:ascii="Tw Cen MT" w:eastAsia="Gill Sans MT" w:hAnsi="Tw Cen MT"/>
                <w:b/>
                <w:bCs/>
                <w:sz w:val="17"/>
                <w:szCs w:val="17"/>
                <w:u w:val="single"/>
              </w:rPr>
              <w:t xml:space="preserve">- </w:t>
            </w:r>
            <w:r w:rsidR="00794195" w:rsidRPr="004B034D">
              <w:rPr>
                <w:rFonts w:ascii="Tw Cen MT" w:eastAsia="Gill Sans MT" w:hAnsi="Tw Cen MT"/>
                <w:b/>
                <w:bCs/>
                <w:sz w:val="17"/>
                <w:szCs w:val="17"/>
                <w:u w:val="single"/>
              </w:rPr>
              <w:t>Sur la photo inaugurale</w:t>
            </w:r>
            <w:r w:rsidR="004B034D" w:rsidRPr="004B034D">
              <w:rPr>
                <w:rFonts w:ascii="Tw Cen MT" w:eastAsia="Gill Sans MT" w:hAnsi="Tw Cen MT"/>
                <w:b/>
                <w:bCs/>
                <w:sz w:val="17"/>
                <w:szCs w:val="17"/>
                <w:u w:val="single"/>
              </w:rPr>
              <w:t xml:space="preserve"> (légende du site de Yann Arthus Bertrand)</w:t>
            </w:r>
            <w:r w:rsidR="00794195" w:rsidRPr="004B034D">
              <w:rPr>
                <w:rFonts w:ascii="Tw Cen MT" w:eastAsia="Gill Sans MT" w:hAnsi="Tw Cen MT"/>
                <w:b/>
                <w:bCs/>
                <w:sz w:val="17"/>
                <w:szCs w:val="17"/>
              </w:rPr>
              <w:t xml:space="preserve"> : Ce village près de Tahoua, dans le sud-ouest du Niger, présente une architecture haoussa caractéristique, avec ses maisons cubiques en banco (mélange de terre et de fibres végétales) associées à d’imposants greniers à grain aux formes ovoïdes. Majoritaire dans le pays (54 % de la population), le peuple haoussa est essentiellement constitué d’agriculteurs sédentaires. Cependant, il doit surtout sa réputation à la qualité de son artisanat et à son sens du négoce, les cités-États haoussa installées au nord du Nigeria ayant imposé leur puissance commerciale à de nombreux pays d’Afrique pendant plusieurs siècles. </w:t>
            </w:r>
          </w:p>
          <w:p w:rsidR="004B034D" w:rsidRPr="004B034D" w:rsidRDefault="004B034D" w:rsidP="00794195">
            <w:pPr>
              <w:rPr>
                <w:rFonts w:ascii="Tw Cen MT" w:eastAsia="Gill Sans MT" w:hAnsi="Tw Cen MT"/>
                <w:b/>
                <w:bCs/>
                <w:sz w:val="17"/>
                <w:szCs w:val="17"/>
              </w:rPr>
            </w:pPr>
            <w:r w:rsidRPr="004B034D">
              <w:rPr>
                <w:rFonts w:ascii="Tw Cen MT" w:eastAsia="Gill Sans MT" w:hAnsi="Tw Cen MT"/>
                <w:b/>
                <w:bCs/>
                <w:sz w:val="17"/>
                <w:szCs w:val="17"/>
              </w:rPr>
              <w:t>Aujourd’hui, la région de Tahoua est traversée par un axe routier qui mène vers le nord et qui est communément appelé la « route de l’uranium » : un gisement, découvert en 1965 dans le sous-sol du massif de l’Aïr, fit naître les mines d’</w:t>
            </w:r>
            <w:proofErr w:type="spellStart"/>
            <w:r w:rsidRPr="004B034D">
              <w:rPr>
                <w:rFonts w:ascii="Tw Cen MT" w:eastAsia="Gill Sans MT" w:hAnsi="Tw Cen MT"/>
                <w:b/>
                <w:bCs/>
                <w:sz w:val="17"/>
                <w:szCs w:val="17"/>
              </w:rPr>
              <w:t>Arlit</w:t>
            </w:r>
            <w:proofErr w:type="spellEnd"/>
            <w:r w:rsidRPr="004B034D">
              <w:rPr>
                <w:rFonts w:ascii="Tw Cen MT" w:eastAsia="Gill Sans MT" w:hAnsi="Tw Cen MT"/>
                <w:b/>
                <w:bCs/>
                <w:sz w:val="17"/>
                <w:szCs w:val="17"/>
              </w:rPr>
              <w:t>. Chaque année, un peu plus de 3 000 tonnes d’uranium sont extraites de ces mines, soit environ 8 % de la production mondiale, plaçant le Niger, selon les années, au quatrième ou au cinquième rang des producteurs mondiaux.</w:t>
            </w:r>
          </w:p>
          <w:p w:rsidR="00794195" w:rsidRPr="004B034D" w:rsidRDefault="005A12DA" w:rsidP="00794195">
            <w:pPr>
              <w:rPr>
                <w:rFonts w:ascii="Tw Cen MT" w:eastAsia="Gill Sans MT" w:hAnsi="Tw Cen MT"/>
                <w:b/>
                <w:bCs/>
                <w:sz w:val="17"/>
                <w:szCs w:val="17"/>
              </w:rPr>
            </w:pPr>
            <w:r>
              <w:rPr>
                <w:rFonts w:ascii="Tw Cen MT" w:eastAsia="Gill Sans MT" w:hAnsi="Tw Cen MT"/>
                <w:b/>
                <w:bCs/>
                <w:sz w:val="17"/>
                <w:szCs w:val="17"/>
              </w:rPr>
              <w:t xml:space="preserve">- </w:t>
            </w:r>
            <w:r w:rsidRPr="005A12DA">
              <w:rPr>
                <w:rFonts w:ascii="Tw Cen MT" w:eastAsia="Gill Sans MT" w:hAnsi="Tw Cen MT"/>
                <w:b/>
                <w:bCs/>
                <w:sz w:val="17"/>
                <w:szCs w:val="17"/>
                <w:u w:val="single"/>
              </w:rPr>
              <w:t>Introduction</w:t>
            </w:r>
            <w:r>
              <w:rPr>
                <w:rFonts w:ascii="Tw Cen MT" w:eastAsia="Gill Sans MT" w:hAnsi="Tw Cen MT"/>
                <w:b/>
                <w:bCs/>
                <w:sz w:val="17"/>
                <w:szCs w:val="17"/>
              </w:rPr>
              <w:t xml:space="preserve"> : </w:t>
            </w:r>
            <w:r w:rsidR="00794195" w:rsidRPr="004B034D">
              <w:rPr>
                <w:rFonts w:ascii="Tw Cen MT" w:eastAsia="Gill Sans MT" w:hAnsi="Tw Cen MT"/>
                <w:b/>
                <w:bCs/>
                <w:sz w:val="17"/>
                <w:szCs w:val="17"/>
              </w:rPr>
              <w:t xml:space="preserve">Le Sahara revient cycliquement sur la scène internationale. Médiatisé, cet immense espace désertique aride - 8,5 millions de km2 - qui s’étend sur une dizaine d’États traverse une période agitée en raison de l’installation de groupes terroristes islamistes sur son sol, du développement de trafics en tous genres, des flux d’immigration clandestine en provenance de l’Afrique subsaharienne et de la compétition entre les pays du Nord et les pays émergents pour s’approprier ses richesses minières et pétrolières. </w:t>
            </w:r>
          </w:p>
          <w:p w:rsidR="00794195" w:rsidRPr="005D5C83" w:rsidRDefault="00794195" w:rsidP="00794195">
            <w:pPr>
              <w:rPr>
                <w:rFonts w:ascii="Tw Cen MT" w:eastAsia="Gill Sans MT" w:hAnsi="Tw Cen MT"/>
                <w:b/>
                <w:bCs/>
                <w:sz w:val="16"/>
                <w:szCs w:val="16"/>
              </w:rPr>
            </w:pPr>
            <w:r w:rsidRPr="004B034D">
              <w:rPr>
                <w:rFonts w:ascii="Tw Cen MT" w:eastAsia="Gill Sans MT" w:hAnsi="Tw Cen MT"/>
                <w:b/>
                <w:bCs/>
                <w:sz w:val="17"/>
                <w:szCs w:val="17"/>
              </w:rPr>
              <w:t xml:space="preserve">Espace très convoité bien que situé en marge des espaces nationaux qui le composent, le Sahara est </w:t>
            </w:r>
            <w:proofErr w:type="gramStart"/>
            <w:r w:rsidRPr="004B034D">
              <w:rPr>
                <w:rFonts w:ascii="Tw Cen MT" w:eastAsia="Gill Sans MT" w:hAnsi="Tw Cen MT"/>
                <w:b/>
                <w:bCs/>
                <w:sz w:val="17"/>
                <w:szCs w:val="17"/>
              </w:rPr>
              <w:t>morcelé</w:t>
            </w:r>
            <w:proofErr w:type="gramEnd"/>
            <w:r w:rsidRPr="004B034D">
              <w:rPr>
                <w:rFonts w:ascii="Tw Cen MT" w:eastAsia="Gill Sans MT" w:hAnsi="Tw Cen MT"/>
                <w:b/>
                <w:bCs/>
                <w:sz w:val="17"/>
                <w:szCs w:val="17"/>
              </w:rPr>
              <w:t xml:space="preserve"> en une série de territoires et de routes contrôlés par des acteurs variés. Les immenses ressources sahariennes sont à la fois un facteur de richesse et la cause de conflits multiples.</w:t>
            </w:r>
          </w:p>
        </w:tc>
        <w:tc>
          <w:tcPr>
            <w:tcW w:w="1560" w:type="dxa"/>
            <w:gridSpan w:val="2"/>
            <w:tcBorders>
              <w:bottom w:val="single" w:sz="4" w:space="0" w:color="000000"/>
            </w:tcBorders>
            <w:vAlign w:val="center"/>
          </w:tcPr>
          <w:p w:rsidR="0085517B" w:rsidRDefault="00EA4B1C" w:rsidP="007F483F">
            <w:pPr>
              <w:jc w:val="center"/>
              <w:rPr>
                <w:rFonts w:ascii="Tw Cen MT" w:hAnsi="Tw Cen MT"/>
                <w:b/>
                <w:i/>
                <w:sz w:val="16"/>
                <w:szCs w:val="16"/>
              </w:rPr>
            </w:pPr>
            <w:r w:rsidRPr="005D5C83">
              <w:rPr>
                <w:rFonts w:ascii="Tw Cen MT" w:hAnsi="Tw Cen MT"/>
                <w:b/>
                <w:i/>
                <w:sz w:val="16"/>
                <w:szCs w:val="16"/>
                <w:u w:val="single"/>
              </w:rPr>
              <w:t>Image inaugurale</w:t>
            </w:r>
            <w:r w:rsidRPr="005D5C83">
              <w:rPr>
                <w:rFonts w:ascii="Tw Cen MT" w:hAnsi="Tw Cen MT"/>
                <w:b/>
                <w:i/>
                <w:sz w:val="16"/>
                <w:szCs w:val="16"/>
              </w:rPr>
              <w:t xml:space="preserve"> : </w:t>
            </w:r>
            <w:r w:rsidR="0085517B" w:rsidRPr="0085517B">
              <w:rPr>
                <w:rFonts w:ascii="Tw Cen MT" w:hAnsi="Tw Cen MT"/>
                <w:b/>
                <w:i/>
                <w:sz w:val="16"/>
                <w:szCs w:val="16"/>
              </w:rPr>
              <w:t>Détail d’un village aux environs de Tahoua, Niger (Photo de Yann-Arthus Bertrand)</w:t>
            </w:r>
          </w:p>
          <w:p w:rsidR="00EA4B1C" w:rsidRDefault="00EA4B1C" w:rsidP="00DA7D5F">
            <w:pPr>
              <w:jc w:val="center"/>
              <w:rPr>
                <w:rFonts w:ascii="Tw Cen MT" w:hAnsi="Tw Cen MT"/>
                <w:b/>
                <w:i/>
                <w:sz w:val="16"/>
                <w:szCs w:val="16"/>
              </w:rPr>
            </w:pPr>
            <w:r w:rsidRPr="005D5C83">
              <w:rPr>
                <w:rFonts w:ascii="Tw Cen MT" w:hAnsi="Tw Cen MT"/>
                <w:b/>
                <w:i/>
                <w:sz w:val="16"/>
                <w:szCs w:val="16"/>
                <w:u w:val="single"/>
              </w:rPr>
              <w:t>Diapo 2</w:t>
            </w:r>
            <w:r w:rsidRPr="005D5C83">
              <w:rPr>
                <w:rFonts w:ascii="Tw Cen MT" w:hAnsi="Tw Cen MT"/>
                <w:b/>
                <w:i/>
                <w:sz w:val="16"/>
                <w:szCs w:val="16"/>
              </w:rPr>
              <w:t xml:space="preserve"> : </w:t>
            </w:r>
            <w:r w:rsidR="00DA7D5F">
              <w:rPr>
                <w:rFonts w:ascii="Tw Cen MT" w:hAnsi="Tw Cen MT"/>
                <w:b/>
                <w:i/>
                <w:sz w:val="16"/>
                <w:szCs w:val="16"/>
              </w:rPr>
              <w:t>vue satellite du Sahara</w:t>
            </w:r>
          </w:p>
          <w:p w:rsidR="00801A7C" w:rsidRDefault="00801A7C" w:rsidP="00DA7D5F">
            <w:pPr>
              <w:jc w:val="center"/>
              <w:rPr>
                <w:rFonts w:ascii="Tw Cen MT" w:hAnsi="Tw Cen MT"/>
                <w:b/>
                <w:i/>
                <w:sz w:val="16"/>
                <w:szCs w:val="16"/>
              </w:rPr>
            </w:pPr>
            <w:r>
              <w:rPr>
                <w:rFonts w:ascii="Tw Cen MT" w:hAnsi="Tw Cen MT"/>
                <w:b/>
                <w:i/>
                <w:sz w:val="16"/>
                <w:szCs w:val="16"/>
              </w:rPr>
              <w:t>Intro : photos de rebelles touareg, d’un camion d’immigrés clandestin, des mine d’</w:t>
            </w:r>
            <w:proofErr w:type="spellStart"/>
            <w:r>
              <w:rPr>
                <w:rFonts w:ascii="Tw Cen MT" w:hAnsi="Tw Cen MT"/>
                <w:b/>
                <w:i/>
                <w:sz w:val="16"/>
                <w:szCs w:val="16"/>
              </w:rPr>
              <w:t>Arlit</w:t>
            </w:r>
            <w:proofErr w:type="spellEnd"/>
            <w:r>
              <w:rPr>
                <w:rFonts w:ascii="Tw Cen MT" w:hAnsi="Tw Cen MT"/>
                <w:b/>
                <w:i/>
                <w:sz w:val="16"/>
                <w:szCs w:val="16"/>
              </w:rPr>
              <w:t xml:space="preserve"> (Niger)</w:t>
            </w:r>
          </w:p>
          <w:p w:rsidR="00801A7C" w:rsidRPr="005D5C83" w:rsidRDefault="00801A7C" w:rsidP="00DA7D5F">
            <w:pPr>
              <w:jc w:val="center"/>
              <w:rPr>
                <w:rFonts w:ascii="Tw Cen MT" w:hAnsi="Tw Cen MT"/>
                <w:b/>
                <w:i/>
                <w:sz w:val="16"/>
                <w:szCs w:val="16"/>
              </w:rPr>
            </w:pPr>
            <w:r>
              <w:rPr>
                <w:rFonts w:ascii="Tw Cen MT" w:hAnsi="Tw Cen MT"/>
                <w:b/>
                <w:i/>
                <w:sz w:val="16"/>
                <w:szCs w:val="16"/>
              </w:rPr>
              <w:t>Carte des routes de l’immigration clandestine</w:t>
            </w:r>
          </w:p>
        </w:tc>
        <w:tc>
          <w:tcPr>
            <w:tcW w:w="1352" w:type="dxa"/>
            <w:gridSpan w:val="2"/>
            <w:tcBorders>
              <w:bottom w:val="single" w:sz="4" w:space="0" w:color="000000"/>
            </w:tcBorders>
            <w:vAlign w:val="center"/>
          </w:tcPr>
          <w:p w:rsidR="00F33AA0" w:rsidRDefault="00F3218A" w:rsidP="004B034D">
            <w:pPr>
              <w:ind w:left="-108" w:right="-31"/>
              <w:jc w:val="center"/>
              <w:rPr>
                <w:rFonts w:ascii="Tw Cen MT" w:hAnsi="Tw Cen MT"/>
                <w:b/>
                <w:sz w:val="16"/>
                <w:szCs w:val="16"/>
              </w:rPr>
            </w:pPr>
            <w:r w:rsidRPr="005D5C83">
              <w:rPr>
                <w:rFonts w:ascii="Tw Cen MT" w:hAnsi="Tw Cen MT"/>
                <w:b/>
                <w:sz w:val="16"/>
                <w:szCs w:val="16"/>
              </w:rPr>
              <w:t>-</w:t>
            </w:r>
            <w:r w:rsidR="00685BD3" w:rsidRPr="005D5C83">
              <w:rPr>
                <w:rFonts w:ascii="Tw Cen MT" w:hAnsi="Tw Cen MT"/>
                <w:b/>
                <w:sz w:val="16"/>
                <w:szCs w:val="16"/>
              </w:rPr>
              <w:t xml:space="preserve"> </w:t>
            </w:r>
            <w:r w:rsidR="004B034D">
              <w:rPr>
                <w:rFonts w:ascii="Tw Cen MT" w:hAnsi="Tw Cen MT"/>
                <w:b/>
                <w:sz w:val="16"/>
                <w:szCs w:val="16"/>
              </w:rPr>
              <w:t>Questionnement sur l’image inaugurale et sur l’actualité du Sahara qui fluctue très rapidement</w:t>
            </w:r>
          </w:p>
          <w:p w:rsidR="004B034D" w:rsidRDefault="004B034D" w:rsidP="004B034D">
            <w:pPr>
              <w:ind w:right="-31"/>
              <w:rPr>
                <w:rFonts w:ascii="Tw Cen MT" w:hAnsi="Tw Cen MT"/>
                <w:b/>
                <w:sz w:val="16"/>
                <w:szCs w:val="16"/>
              </w:rPr>
            </w:pPr>
          </w:p>
          <w:p w:rsidR="004B034D" w:rsidRPr="005D5C83" w:rsidRDefault="004B034D" w:rsidP="004B034D">
            <w:pPr>
              <w:ind w:right="-31"/>
              <w:jc w:val="center"/>
              <w:rPr>
                <w:rFonts w:ascii="Tw Cen MT" w:hAnsi="Tw Cen MT"/>
                <w:b/>
                <w:sz w:val="16"/>
                <w:szCs w:val="16"/>
              </w:rPr>
            </w:pPr>
            <w:r>
              <w:rPr>
                <w:rFonts w:ascii="Tw Cen MT" w:hAnsi="Tw Cen MT"/>
                <w:b/>
                <w:sz w:val="16"/>
                <w:szCs w:val="16"/>
              </w:rPr>
              <w:t>- Prise de l’introduction sous la dictée</w:t>
            </w:r>
          </w:p>
          <w:p w:rsidR="007A167F" w:rsidRPr="005D5C83" w:rsidRDefault="007A167F" w:rsidP="008D27C2">
            <w:pPr>
              <w:ind w:left="-108" w:right="-31"/>
              <w:jc w:val="center"/>
              <w:rPr>
                <w:rFonts w:ascii="Tw Cen MT" w:hAnsi="Tw Cen MT"/>
                <w:b/>
                <w:sz w:val="16"/>
                <w:szCs w:val="16"/>
              </w:rPr>
            </w:pPr>
          </w:p>
        </w:tc>
      </w:tr>
      <w:tr w:rsidR="00895F79" w:rsidRPr="00FB4323" w:rsidTr="00BE44C0">
        <w:trPr>
          <w:cantSplit/>
          <w:trHeight w:val="286"/>
        </w:trPr>
        <w:tc>
          <w:tcPr>
            <w:tcW w:w="16237" w:type="dxa"/>
            <w:gridSpan w:val="9"/>
            <w:shd w:val="clear" w:color="auto" w:fill="C00000"/>
            <w:vAlign w:val="center"/>
          </w:tcPr>
          <w:p w:rsidR="00895F79" w:rsidRPr="002D40F0" w:rsidRDefault="002D40F0" w:rsidP="00C90C70">
            <w:pPr>
              <w:ind w:left="-108" w:right="-31"/>
              <w:jc w:val="center"/>
              <w:rPr>
                <w:rFonts w:ascii="Tw Cen MT" w:hAnsi="Tw Cen MT"/>
                <w:b/>
                <w:smallCaps/>
                <w:sz w:val="28"/>
                <w:szCs w:val="28"/>
              </w:rPr>
            </w:pPr>
            <w:r w:rsidRPr="002D40F0">
              <w:rPr>
                <w:rFonts w:ascii="Tw Cen MT" w:hAnsi="Tw Cen MT"/>
                <w:b/>
                <w:smallCaps/>
                <w:sz w:val="28"/>
                <w:szCs w:val="28"/>
              </w:rPr>
              <w:lastRenderedPageBreak/>
              <w:t>Démarche pédagogique</w:t>
            </w:r>
          </w:p>
        </w:tc>
      </w:tr>
      <w:tr w:rsidR="002D40F0" w:rsidRPr="00FB4323" w:rsidTr="00790310">
        <w:trPr>
          <w:cantSplit/>
          <w:trHeight w:val="275"/>
        </w:trPr>
        <w:tc>
          <w:tcPr>
            <w:tcW w:w="426" w:type="dxa"/>
            <w:shd w:val="clear" w:color="auto" w:fill="CCC0D9" w:themeFill="accent4" w:themeFillTint="66"/>
            <w:vAlign w:val="center"/>
          </w:tcPr>
          <w:p w:rsidR="002D40F0" w:rsidRPr="003E40B3" w:rsidRDefault="002D40F0" w:rsidP="005C1BEE">
            <w:pPr>
              <w:jc w:val="center"/>
              <w:rPr>
                <w:rFonts w:ascii="Tw Cen MT" w:hAnsi="Tw Cen MT"/>
                <w:b/>
                <w:sz w:val="16"/>
                <w:szCs w:val="16"/>
              </w:rPr>
            </w:pPr>
            <w:r w:rsidRPr="003E40B3">
              <w:rPr>
                <w:rFonts w:ascii="Tw Cen MT" w:hAnsi="Tw Cen MT"/>
                <w:b/>
                <w:sz w:val="16"/>
                <w:szCs w:val="16"/>
              </w:rPr>
              <w:t>H</w:t>
            </w:r>
          </w:p>
        </w:tc>
        <w:tc>
          <w:tcPr>
            <w:tcW w:w="1276" w:type="dxa"/>
            <w:tcBorders>
              <w:bottom w:val="single" w:sz="4" w:space="0" w:color="000000"/>
            </w:tcBorders>
            <w:shd w:val="clear" w:color="auto" w:fill="CCC0D9" w:themeFill="accent4" w:themeFillTint="66"/>
            <w:vAlign w:val="center"/>
          </w:tcPr>
          <w:p w:rsidR="002D40F0" w:rsidRPr="003E40B3" w:rsidRDefault="002D40F0" w:rsidP="005C1BEE">
            <w:pPr>
              <w:jc w:val="center"/>
              <w:rPr>
                <w:rFonts w:ascii="Tw Cen MT" w:hAnsi="Tw Cen MT"/>
                <w:b/>
                <w:smallCaps/>
                <w:sz w:val="16"/>
                <w:szCs w:val="16"/>
              </w:rPr>
            </w:pPr>
            <w:r w:rsidRPr="003E40B3">
              <w:rPr>
                <w:rFonts w:ascii="Tw Cen MT" w:hAnsi="Tw Cen MT"/>
                <w:b/>
                <w:smallCaps/>
                <w:sz w:val="16"/>
                <w:szCs w:val="16"/>
              </w:rPr>
              <w:t>Plan, diapos</w:t>
            </w:r>
            <w:r>
              <w:rPr>
                <w:rFonts w:ascii="Tw Cen MT" w:hAnsi="Tw Cen MT"/>
                <w:b/>
                <w:smallCaps/>
                <w:sz w:val="16"/>
                <w:szCs w:val="16"/>
              </w:rPr>
              <w:t>, fiches</w:t>
            </w:r>
          </w:p>
        </w:tc>
        <w:tc>
          <w:tcPr>
            <w:tcW w:w="3260" w:type="dxa"/>
            <w:tcBorders>
              <w:bottom w:val="single" w:sz="4" w:space="0" w:color="000000"/>
            </w:tcBorders>
            <w:shd w:val="clear" w:color="auto" w:fill="CCC0D9" w:themeFill="accent4" w:themeFillTint="66"/>
            <w:vAlign w:val="center"/>
          </w:tcPr>
          <w:p w:rsidR="002D40F0" w:rsidRPr="003E40B3" w:rsidRDefault="002D40F0" w:rsidP="005C1BEE">
            <w:pPr>
              <w:jc w:val="center"/>
              <w:rPr>
                <w:rFonts w:ascii="Tw Cen MT" w:hAnsi="Tw Cen MT"/>
                <w:b/>
                <w:smallCaps/>
                <w:sz w:val="16"/>
                <w:szCs w:val="16"/>
              </w:rPr>
            </w:pPr>
            <w:r w:rsidRPr="003E40B3">
              <w:rPr>
                <w:rFonts w:ascii="Tw Cen MT" w:hAnsi="Tw Cen MT"/>
                <w:b/>
                <w:smallCaps/>
                <w:sz w:val="16"/>
                <w:szCs w:val="16"/>
              </w:rPr>
              <w:t>Conduite du cours</w:t>
            </w:r>
          </w:p>
        </w:tc>
        <w:tc>
          <w:tcPr>
            <w:tcW w:w="1418" w:type="dxa"/>
            <w:tcBorders>
              <w:bottom w:val="single" w:sz="4" w:space="0" w:color="000000"/>
            </w:tcBorders>
            <w:shd w:val="clear" w:color="auto" w:fill="CCC0D9" w:themeFill="accent4" w:themeFillTint="66"/>
            <w:vAlign w:val="center"/>
          </w:tcPr>
          <w:p w:rsidR="002D40F0" w:rsidRPr="003E40B3" w:rsidRDefault="002D40F0" w:rsidP="005C1BEE">
            <w:pPr>
              <w:jc w:val="center"/>
              <w:rPr>
                <w:rFonts w:ascii="Tw Cen MT" w:hAnsi="Tw Cen MT"/>
                <w:b/>
                <w:smallCaps/>
                <w:sz w:val="16"/>
                <w:szCs w:val="16"/>
              </w:rPr>
            </w:pPr>
            <w:r w:rsidRPr="003E40B3">
              <w:rPr>
                <w:rFonts w:ascii="Tw Cen MT" w:hAnsi="Tw Cen MT"/>
                <w:b/>
                <w:smallCaps/>
                <w:sz w:val="16"/>
                <w:szCs w:val="16"/>
              </w:rPr>
              <w:t>Questions</w:t>
            </w:r>
          </w:p>
        </w:tc>
        <w:tc>
          <w:tcPr>
            <w:tcW w:w="7229" w:type="dxa"/>
            <w:gridSpan w:val="2"/>
            <w:tcBorders>
              <w:bottom w:val="single" w:sz="4" w:space="0" w:color="000000"/>
            </w:tcBorders>
            <w:shd w:val="clear" w:color="auto" w:fill="CCC0D9" w:themeFill="accent4" w:themeFillTint="66"/>
            <w:vAlign w:val="center"/>
          </w:tcPr>
          <w:p w:rsidR="002D40F0" w:rsidRPr="003E40B3" w:rsidRDefault="002D40F0" w:rsidP="005C1BEE">
            <w:pPr>
              <w:jc w:val="center"/>
              <w:rPr>
                <w:rFonts w:ascii="Tw Cen MT" w:hAnsi="Tw Cen MT"/>
                <w:b/>
                <w:smallCaps/>
                <w:sz w:val="16"/>
                <w:szCs w:val="16"/>
              </w:rPr>
            </w:pPr>
            <w:r w:rsidRPr="003E40B3">
              <w:rPr>
                <w:rFonts w:ascii="Tw Cen MT" w:hAnsi="Tw Cen MT"/>
                <w:b/>
                <w:smallCaps/>
                <w:sz w:val="16"/>
                <w:szCs w:val="16"/>
              </w:rPr>
              <w:t>Idées clés</w:t>
            </w:r>
          </w:p>
        </w:tc>
        <w:tc>
          <w:tcPr>
            <w:tcW w:w="1417" w:type="dxa"/>
            <w:gridSpan w:val="2"/>
            <w:tcBorders>
              <w:bottom w:val="single" w:sz="4" w:space="0" w:color="000000"/>
            </w:tcBorders>
            <w:shd w:val="clear" w:color="auto" w:fill="CCC0D9" w:themeFill="accent4" w:themeFillTint="66"/>
            <w:vAlign w:val="center"/>
          </w:tcPr>
          <w:p w:rsidR="002D40F0" w:rsidRPr="003E40B3" w:rsidRDefault="002D40F0" w:rsidP="005C1BEE">
            <w:pPr>
              <w:jc w:val="center"/>
              <w:rPr>
                <w:rFonts w:ascii="Tw Cen MT" w:hAnsi="Tw Cen MT"/>
                <w:b/>
                <w:smallCaps/>
                <w:sz w:val="16"/>
                <w:szCs w:val="16"/>
              </w:rPr>
            </w:pPr>
            <w:r w:rsidRPr="003E40B3">
              <w:rPr>
                <w:rFonts w:ascii="Tw Cen MT" w:hAnsi="Tw Cen MT"/>
                <w:b/>
                <w:smallCaps/>
                <w:sz w:val="16"/>
                <w:szCs w:val="16"/>
              </w:rPr>
              <w:t>Doc</w:t>
            </w:r>
            <w:r>
              <w:rPr>
                <w:rFonts w:ascii="Tw Cen MT" w:hAnsi="Tw Cen MT"/>
                <w:b/>
                <w:smallCaps/>
                <w:sz w:val="16"/>
                <w:szCs w:val="16"/>
              </w:rPr>
              <w:t xml:space="preserve">s </w:t>
            </w:r>
            <w:r w:rsidRPr="003E40B3">
              <w:rPr>
                <w:rFonts w:ascii="Tw Cen MT" w:hAnsi="Tw Cen MT"/>
                <w:b/>
                <w:smallCaps/>
                <w:sz w:val="16"/>
                <w:szCs w:val="16"/>
              </w:rPr>
              <w:t>proposes</w:t>
            </w:r>
          </w:p>
        </w:tc>
        <w:tc>
          <w:tcPr>
            <w:tcW w:w="1211" w:type="dxa"/>
            <w:tcBorders>
              <w:bottom w:val="single" w:sz="4" w:space="0" w:color="000000"/>
            </w:tcBorders>
            <w:shd w:val="clear" w:color="auto" w:fill="CCC0D9" w:themeFill="accent4" w:themeFillTint="66"/>
            <w:vAlign w:val="center"/>
          </w:tcPr>
          <w:p w:rsidR="002D40F0" w:rsidRPr="003E40B3" w:rsidRDefault="002D40F0" w:rsidP="005C1BEE">
            <w:pPr>
              <w:jc w:val="center"/>
              <w:rPr>
                <w:rFonts w:ascii="Tw Cen MT" w:hAnsi="Tw Cen MT"/>
                <w:b/>
                <w:smallCaps/>
                <w:sz w:val="16"/>
                <w:szCs w:val="16"/>
              </w:rPr>
            </w:pPr>
            <w:r w:rsidRPr="003E40B3">
              <w:rPr>
                <w:rFonts w:ascii="Tw Cen MT" w:hAnsi="Tw Cen MT"/>
                <w:b/>
                <w:smallCaps/>
                <w:sz w:val="16"/>
                <w:szCs w:val="16"/>
              </w:rPr>
              <w:t>Activité des élèves</w:t>
            </w:r>
          </w:p>
        </w:tc>
      </w:tr>
      <w:tr w:rsidR="008B0FD4" w:rsidRPr="00FB4323" w:rsidTr="00790310">
        <w:trPr>
          <w:cantSplit/>
          <w:trHeight w:val="1802"/>
        </w:trPr>
        <w:tc>
          <w:tcPr>
            <w:tcW w:w="426" w:type="dxa"/>
            <w:vMerge w:val="restart"/>
            <w:shd w:val="clear" w:color="auto" w:fill="FFFF00"/>
            <w:textDirection w:val="btLr"/>
            <w:vAlign w:val="center"/>
          </w:tcPr>
          <w:p w:rsidR="008B0FD4" w:rsidRPr="005D5C83" w:rsidRDefault="008B0FD4" w:rsidP="00601C90">
            <w:pPr>
              <w:ind w:left="113" w:right="113"/>
              <w:jc w:val="center"/>
              <w:rPr>
                <w:rFonts w:ascii="Tw Cen MT" w:hAnsi="Tw Cen MT"/>
                <w:b/>
                <w:bCs/>
                <w:sz w:val="16"/>
                <w:szCs w:val="16"/>
              </w:rPr>
            </w:pPr>
            <w:r>
              <w:rPr>
                <w:rFonts w:ascii="Tw Cen MT" w:hAnsi="Tw Cen MT"/>
                <w:b/>
                <w:bCs/>
                <w:sz w:val="16"/>
                <w:szCs w:val="16"/>
              </w:rPr>
              <w:t>15 mn + 15 mn (correction)</w:t>
            </w:r>
          </w:p>
        </w:tc>
        <w:tc>
          <w:tcPr>
            <w:tcW w:w="1276" w:type="dxa"/>
            <w:vMerge w:val="restart"/>
            <w:vAlign w:val="center"/>
          </w:tcPr>
          <w:p w:rsidR="008B0FD4" w:rsidRDefault="008B0FD4" w:rsidP="007A167F">
            <w:pPr>
              <w:jc w:val="center"/>
              <w:rPr>
                <w:rFonts w:ascii="Tw Cen MT" w:hAnsi="Tw Cen MT"/>
                <w:b/>
                <w:bCs/>
                <w:smallCaps/>
                <w:color w:val="C00000"/>
                <w:sz w:val="16"/>
                <w:szCs w:val="16"/>
                <w:u w:val="single"/>
              </w:rPr>
            </w:pPr>
            <w:r w:rsidRPr="005D5C83">
              <w:rPr>
                <w:rFonts w:ascii="Tw Cen MT" w:hAnsi="Tw Cen MT"/>
                <w:b/>
                <w:bCs/>
                <w:smallCaps/>
                <w:color w:val="C00000"/>
                <w:sz w:val="16"/>
                <w:szCs w:val="16"/>
                <w:u w:val="single"/>
              </w:rPr>
              <w:t xml:space="preserve">I. </w:t>
            </w:r>
            <w:r>
              <w:rPr>
                <w:rFonts w:ascii="Tw Cen MT" w:hAnsi="Tw Cen MT"/>
                <w:b/>
                <w:bCs/>
                <w:smallCaps/>
                <w:color w:val="C00000"/>
                <w:sz w:val="16"/>
                <w:szCs w:val="16"/>
                <w:u w:val="single"/>
              </w:rPr>
              <w:t>Un espace à fortes contraintes mais disposant de ressources importantes</w:t>
            </w:r>
          </w:p>
          <w:p w:rsidR="008B0FD4" w:rsidRPr="005D5C83" w:rsidRDefault="008B0FD4" w:rsidP="007A167F">
            <w:pPr>
              <w:jc w:val="center"/>
              <w:rPr>
                <w:rFonts w:ascii="Tw Cen MT" w:hAnsi="Tw Cen MT"/>
                <w:b/>
                <w:bCs/>
                <w:smallCaps/>
                <w:color w:val="C00000"/>
                <w:sz w:val="16"/>
                <w:szCs w:val="16"/>
                <w:u w:val="single"/>
              </w:rPr>
            </w:pPr>
          </w:p>
          <w:p w:rsidR="008B0FD4" w:rsidRPr="004161F8" w:rsidRDefault="008B0FD4" w:rsidP="007A167F">
            <w:pPr>
              <w:jc w:val="center"/>
              <w:rPr>
                <w:rFonts w:ascii="Tw Cen MT" w:hAnsi="Tw Cen MT"/>
                <w:b/>
                <w:bCs/>
                <w:smallCaps/>
                <w:color w:val="0070C0"/>
                <w:sz w:val="16"/>
                <w:szCs w:val="16"/>
              </w:rPr>
            </w:pPr>
            <w:r w:rsidRPr="004161F8">
              <w:rPr>
                <w:rFonts w:ascii="Tw Cen MT" w:hAnsi="Tw Cen MT"/>
                <w:b/>
                <w:bCs/>
                <w:smallCaps/>
                <w:color w:val="0070C0"/>
                <w:sz w:val="16"/>
                <w:szCs w:val="16"/>
              </w:rPr>
              <w:t>Diapo 4</w:t>
            </w:r>
          </w:p>
          <w:p w:rsidR="008B0FD4" w:rsidRPr="005D5C83" w:rsidRDefault="008B0FD4" w:rsidP="00F3218A">
            <w:pPr>
              <w:jc w:val="center"/>
              <w:rPr>
                <w:rFonts w:ascii="Tw Cen MT" w:hAnsi="Tw Cen MT"/>
                <w:b/>
                <w:bCs/>
                <w:color w:val="0070C0"/>
                <w:sz w:val="16"/>
                <w:szCs w:val="16"/>
                <w:u w:val="single"/>
              </w:rPr>
            </w:pPr>
            <w:r w:rsidRPr="004161F8">
              <w:rPr>
                <w:rFonts w:ascii="Tw Cen MT" w:hAnsi="Tw Cen MT"/>
                <w:b/>
                <w:bCs/>
                <w:smallCaps/>
                <w:color w:val="0070C0"/>
                <w:sz w:val="16"/>
                <w:szCs w:val="16"/>
              </w:rPr>
              <w:t>Fiche 1</w:t>
            </w:r>
          </w:p>
        </w:tc>
        <w:tc>
          <w:tcPr>
            <w:tcW w:w="3260" w:type="dxa"/>
            <w:vMerge w:val="restart"/>
            <w:vAlign w:val="center"/>
          </w:tcPr>
          <w:p w:rsidR="008B0FD4" w:rsidRDefault="008B0FD4" w:rsidP="00C90C70">
            <w:pPr>
              <w:jc w:val="center"/>
              <w:rPr>
                <w:rFonts w:ascii="Tw Cen MT" w:hAnsi="Tw Cen MT"/>
                <w:b/>
                <w:sz w:val="16"/>
                <w:szCs w:val="16"/>
              </w:rPr>
            </w:pPr>
            <w:r>
              <w:rPr>
                <w:rFonts w:ascii="Tw Cen MT" w:hAnsi="Tw Cen MT"/>
                <w:b/>
                <w:sz w:val="16"/>
                <w:szCs w:val="16"/>
              </w:rPr>
              <w:t xml:space="preserve">L’enseignant propose dans cette partie un travail sur les atouts et les contraintes du Sahara à travers </w:t>
            </w:r>
            <w:r w:rsidR="00F53EA7">
              <w:rPr>
                <w:rFonts w:ascii="Tw Cen MT" w:hAnsi="Tw Cen MT"/>
                <w:b/>
                <w:sz w:val="16"/>
                <w:szCs w:val="16"/>
              </w:rPr>
              <w:t xml:space="preserve">l’analyse de </w:t>
            </w:r>
            <w:r>
              <w:rPr>
                <w:rFonts w:ascii="Tw Cen MT" w:hAnsi="Tw Cen MT"/>
                <w:b/>
                <w:sz w:val="16"/>
                <w:szCs w:val="16"/>
              </w:rPr>
              <w:t xml:space="preserve">4 documents (trois cartes et une affiche publicitaire). Les élèves doivent remplir un tableau : ils travaillent en autonomie et l’enseignant passe dans les rangs pour aider ceux qui rencontrent des difficultés ou </w:t>
            </w:r>
            <w:r w:rsidR="00F53EA7">
              <w:rPr>
                <w:rFonts w:ascii="Tw Cen MT" w:hAnsi="Tw Cen MT"/>
                <w:b/>
                <w:sz w:val="16"/>
                <w:szCs w:val="16"/>
              </w:rPr>
              <w:t xml:space="preserve">qui </w:t>
            </w:r>
            <w:r>
              <w:rPr>
                <w:rFonts w:ascii="Tw Cen MT" w:hAnsi="Tw Cen MT"/>
                <w:b/>
                <w:sz w:val="16"/>
                <w:szCs w:val="16"/>
              </w:rPr>
              <w:t xml:space="preserve">ont des questions. Dans un second temps, la correction se fait en commun à l’oral. Pour gagner du temps, l’enseignant peut distribuer en fin d’heure un exemple de correction à coller dans le cahier. </w:t>
            </w:r>
          </w:p>
          <w:p w:rsidR="008B0FD4" w:rsidRPr="005D5C83" w:rsidRDefault="008B0FD4" w:rsidP="008B0FD4">
            <w:pPr>
              <w:jc w:val="center"/>
              <w:rPr>
                <w:rFonts w:ascii="Tw Cen MT" w:hAnsi="Tw Cen MT"/>
                <w:b/>
                <w:sz w:val="16"/>
                <w:szCs w:val="16"/>
              </w:rPr>
            </w:pPr>
            <w:r>
              <w:rPr>
                <w:rFonts w:ascii="Tw Cen MT" w:hAnsi="Tw Cen MT"/>
                <w:b/>
                <w:sz w:val="16"/>
                <w:szCs w:val="16"/>
              </w:rPr>
              <w:t xml:space="preserve">Lors de la correction, il peut être précisé aux élèves que </w:t>
            </w:r>
            <w:r w:rsidRPr="00B14EA8">
              <w:rPr>
                <w:rFonts w:ascii="Tw Cen MT" w:hAnsi="Tw Cen MT"/>
                <w:b/>
                <w:sz w:val="16"/>
                <w:szCs w:val="16"/>
              </w:rPr>
              <w:t xml:space="preserve"> les routes transsahariennes</w:t>
            </w:r>
            <w:r>
              <w:rPr>
                <w:rFonts w:ascii="Tw Cen MT" w:hAnsi="Tw Cen MT"/>
                <w:b/>
                <w:sz w:val="16"/>
                <w:szCs w:val="16"/>
              </w:rPr>
              <w:t xml:space="preserve"> f</w:t>
            </w:r>
            <w:r w:rsidRPr="00B14EA8">
              <w:rPr>
                <w:rFonts w:ascii="Tw Cen MT" w:hAnsi="Tw Cen MT"/>
                <w:b/>
                <w:sz w:val="16"/>
                <w:szCs w:val="16"/>
              </w:rPr>
              <w:t xml:space="preserve">ont environ 500 km </w:t>
            </w:r>
            <w:r>
              <w:rPr>
                <w:rFonts w:ascii="Tw Cen MT" w:hAnsi="Tw Cen MT"/>
                <w:b/>
                <w:sz w:val="16"/>
                <w:szCs w:val="16"/>
              </w:rPr>
              <w:t xml:space="preserve">entre chaque carrefour </w:t>
            </w:r>
            <w:r w:rsidRPr="00B14EA8">
              <w:rPr>
                <w:rFonts w:ascii="Tw Cen MT" w:hAnsi="Tw Cen MT"/>
                <w:b/>
                <w:sz w:val="16"/>
                <w:szCs w:val="16"/>
              </w:rPr>
              <w:t>(le trajet que peut faire un dromada</w:t>
            </w:r>
            <w:r>
              <w:rPr>
                <w:rFonts w:ascii="Tw Cen MT" w:hAnsi="Tw Cen MT"/>
                <w:b/>
                <w:sz w:val="16"/>
                <w:szCs w:val="16"/>
              </w:rPr>
              <w:t>ire sans s’alimenter en 8 jours). Bien préciser que la délimitation par le climat et la pluviométrie sont des frontières pratiques mais qui ne correspondent en rien aux réalités vécues dans la région. (Denis Retaillé</w:t>
            </w:r>
            <w:r w:rsidRPr="008B0FD4">
              <w:rPr>
                <w:rFonts w:ascii="Tw Cen MT" w:hAnsi="Tw Cen MT"/>
                <w:b/>
                <w:sz w:val="16"/>
                <w:szCs w:val="16"/>
              </w:rPr>
              <w:t>).</w:t>
            </w:r>
          </w:p>
        </w:tc>
        <w:tc>
          <w:tcPr>
            <w:tcW w:w="1418" w:type="dxa"/>
            <w:tcBorders>
              <w:bottom w:val="single" w:sz="4" w:space="0" w:color="auto"/>
            </w:tcBorders>
            <w:vAlign w:val="center"/>
          </w:tcPr>
          <w:p w:rsidR="008B0FD4" w:rsidRPr="008B0FD4" w:rsidRDefault="008B0FD4" w:rsidP="008B0FD4">
            <w:pPr>
              <w:jc w:val="center"/>
              <w:rPr>
                <w:rFonts w:ascii="Tw Cen MT" w:hAnsi="Tw Cen MT"/>
                <w:b/>
                <w:i/>
                <w:sz w:val="16"/>
                <w:szCs w:val="16"/>
              </w:rPr>
            </w:pPr>
            <w:r>
              <w:rPr>
                <w:rFonts w:ascii="Tw Cen MT" w:hAnsi="Tw Cen MT"/>
                <w:b/>
                <w:i/>
                <w:sz w:val="16"/>
                <w:szCs w:val="16"/>
              </w:rPr>
              <w:t>Comment délimiter le Sahara ? Quels atouts recèlent-t-il ? Quelles contraintes géographiques font obstacle à l’exploitation de ces ressources ?</w:t>
            </w:r>
          </w:p>
        </w:tc>
        <w:tc>
          <w:tcPr>
            <w:tcW w:w="7229" w:type="dxa"/>
            <w:gridSpan w:val="2"/>
            <w:vMerge w:val="restart"/>
            <w:vAlign w:val="center"/>
          </w:tcPr>
          <w:p w:rsidR="008B0FD4" w:rsidRPr="00B14EA8" w:rsidRDefault="008B0FD4" w:rsidP="00B14EA8">
            <w:pPr>
              <w:rPr>
                <w:rFonts w:ascii="Tw Cen MT" w:eastAsia="Gill Sans MT" w:hAnsi="Tw Cen MT"/>
                <w:b/>
                <w:bCs/>
                <w:sz w:val="16"/>
                <w:szCs w:val="16"/>
              </w:rPr>
            </w:pPr>
            <w:r w:rsidRPr="00B14EA8">
              <w:rPr>
                <w:rFonts w:ascii="Tw Cen MT" w:eastAsia="Gill Sans MT" w:hAnsi="Tw Cen MT"/>
                <w:b/>
                <w:bCs/>
                <w:sz w:val="16"/>
                <w:szCs w:val="16"/>
              </w:rPr>
              <w:t xml:space="preserve">Le Sahara est depuis des siècles un vaste espace de circulation et de villes. Considéré comme un désert humain, il est en fait un territoire d’une extrême mobilité (Est-Ouest comme Nord-Sud) où se lient activités agricoles et pastorales. Dès le Moyen Âge, des caravanes empruntent les routes commerciales qui le traversent, transportant de l’or, de l’ivoire, des esclaves, du sel ...  </w:t>
            </w:r>
          </w:p>
          <w:p w:rsidR="008B0FD4" w:rsidRPr="00B14EA8" w:rsidRDefault="008B0FD4" w:rsidP="00B14EA8">
            <w:pPr>
              <w:rPr>
                <w:rFonts w:ascii="Tw Cen MT" w:eastAsia="Gill Sans MT" w:hAnsi="Tw Cen MT"/>
                <w:b/>
                <w:bCs/>
                <w:sz w:val="16"/>
                <w:szCs w:val="16"/>
              </w:rPr>
            </w:pPr>
            <w:r w:rsidRPr="00B14EA8">
              <w:rPr>
                <w:rFonts w:ascii="Tw Cen MT" w:eastAsia="Gill Sans MT" w:hAnsi="Tw Cen MT"/>
                <w:b/>
                <w:bCs/>
                <w:sz w:val="16"/>
                <w:szCs w:val="16"/>
              </w:rPr>
              <w:t>Comme il est un espace en perpétuel mouvement, le Sahara est difficile à délimiter avec précision : la gradation bioclimatique et la pluviométrie sont toutefois retenues (par convention) pour donner les limites de ce territoire. Le Sahara se présente donc comme une vaste région désertique du Nord de l’Afrique. Son climat est caractérisé par une forte chaleur (de 25° à 40° C en moyenne) et surtout par une grande aridité (niveau de pluviométrie compris entre 100 et 200 mm/an) : zone de climat désertique, le Sahara s’étend en outre sur une dizaine de pays.</w:t>
            </w:r>
          </w:p>
          <w:p w:rsidR="008B0FD4" w:rsidRPr="00B14EA8" w:rsidRDefault="008B0FD4" w:rsidP="00B14EA8">
            <w:pPr>
              <w:rPr>
                <w:rFonts w:ascii="Tw Cen MT" w:eastAsia="Gill Sans MT" w:hAnsi="Tw Cen MT"/>
                <w:b/>
                <w:bCs/>
                <w:sz w:val="16"/>
                <w:szCs w:val="16"/>
              </w:rPr>
            </w:pPr>
            <w:r w:rsidRPr="00B14EA8">
              <w:rPr>
                <w:rFonts w:ascii="Tw Cen MT" w:eastAsia="Gill Sans MT" w:hAnsi="Tw Cen MT"/>
                <w:b/>
                <w:bCs/>
                <w:sz w:val="16"/>
                <w:szCs w:val="16"/>
              </w:rPr>
              <w:t>La ressource essentielle du Sahara est l’eau qu’offrent les oasis aux habitants du Sahara et que l’on trouve surtout au centre du territoire. Le sous-sol du désert dispose en effet d’immenses réservoirs d’eau souterraine, des nappes aquifères fossiles, qui ont été découvertes à l’occasion de prospections pétrolières. Ces réserves sont utilisées pour l’irrigation, mais également pour approvisionner les pôles urbains, en particulier en Afrique du Nord. Grâce à elles, certaines régions bordières du Sahara sont devenues des fronts pionniers agricoles. Le sous-sol du désert offre aussi de grandes ressources en hydrocarbures (gaz et pétrole) essentiellement en Algérie, en Libye et en Egypte. Le Sahara recèle également d’autres richesses naturelles en abondance : les minerais (ex : fer de Mauritanie, phosphate au Maroc et en Tunisie…). Les pays qui composent le Sahara dépendent donc largement d’une économie de rente.</w:t>
            </w:r>
          </w:p>
          <w:p w:rsidR="008B0FD4" w:rsidRPr="005D5C83" w:rsidRDefault="008B0FD4" w:rsidP="00B14EA8">
            <w:pPr>
              <w:rPr>
                <w:rFonts w:ascii="Tw Cen MT" w:eastAsia="Gill Sans MT" w:hAnsi="Tw Cen MT"/>
                <w:b/>
                <w:bCs/>
                <w:sz w:val="16"/>
                <w:szCs w:val="16"/>
              </w:rPr>
            </w:pPr>
            <w:r w:rsidRPr="00B14EA8">
              <w:rPr>
                <w:rFonts w:ascii="Tw Cen MT" w:eastAsia="Gill Sans MT" w:hAnsi="Tw Cen MT"/>
                <w:b/>
                <w:bCs/>
                <w:sz w:val="16"/>
                <w:szCs w:val="16"/>
              </w:rPr>
              <w:t xml:space="preserve">Enfin, le développement du " tourisme d’aventure " représente un nouvel enjeu pour les États sahariens. Basé sur l’imaginaire et la symbolique du désert de sable - erg - (alors que le désert est à 80% composé de cailloux - reg - …) le désert permet d’attirer de nombreux touristes chaque année.  </w:t>
            </w:r>
          </w:p>
        </w:tc>
        <w:tc>
          <w:tcPr>
            <w:tcW w:w="1417" w:type="dxa"/>
            <w:gridSpan w:val="2"/>
            <w:vMerge w:val="restart"/>
            <w:vAlign w:val="center"/>
          </w:tcPr>
          <w:p w:rsidR="008B0FD4" w:rsidRDefault="008B0FD4" w:rsidP="00C90C70">
            <w:pPr>
              <w:jc w:val="center"/>
              <w:rPr>
                <w:rFonts w:ascii="Tw Cen MT" w:hAnsi="Tw Cen MT"/>
                <w:b/>
                <w:i/>
                <w:sz w:val="16"/>
                <w:szCs w:val="16"/>
              </w:rPr>
            </w:pPr>
            <w:r w:rsidRPr="005D5C83">
              <w:rPr>
                <w:rFonts w:ascii="Tw Cen MT" w:hAnsi="Tw Cen MT"/>
                <w:b/>
                <w:i/>
                <w:sz w:val="16"/>
                <w:szCs w:val="16"/>
              </w:rPr>
              <w:t xml:space="preserve">- Carte </w:t>
            </w:r>
            <w:r>
              <w:rPr>
                <w:rFonts w:ascii="Tw Cen MT" w:hAnsi="Tw Cen MT"/>
                <w:b/>
                <w:i/>
                <w:sz w:val="16"/>
                <w:szCs w:val="16"/>
              </w:rPr>
              <w:t>sur les routes et les échanges transsahariens</w:t>
            </w:r>
          </w:p>
          <w:p w:rsidR="008B0FD4" w:rsidRDefault="008B0FD4" w:rsidP="00C90C70">
            <w:pPr>
              <w:jc w:val="center"/>
              <w:rPr>
                <w:rFonts w:ascii="Tw Cen MT" w:hAnsi="Tw Cen MT"/>
                <w:b/>
                <w:i/>
                <w:sz w:val="16"/>
                <w:szCs w:val="16"/>
              </w:rPr>
            </w:pPr>
            <w:r>
              <w:rPr>
                <w:rFonts w:ascii="Tw Cen MT" w:hAnsi="Tw Cen MT"/>
                <w:b/>
                <w:i/>
                <w:sz w:val="16"/>
                <w:szCs w:val="16"/>
              </w:rPr>
              <w:t>- Carte sur la pluviométrie et les zones climatiques</w:t>
            </w:r>
          </w:p>
          <w:p w:rsidR="008B0FD4" w:rsidRDefault="008B0FD4" w:rsidP="00C90C70">
            <w:pPr>
              <w:jc w:val="center"/>
              <w:rPr>
                <w:rFonts w:ascii="Tw Cen MT" w:hAnsi="Tw Cen MT"/>
                <w:b/>
                <w:i/>
                <w:sz w:val="16"/>
                <w:szCs w:val="16"/>
              </w:rPr>
            </w:pPr>
            <w:r>
              <w:rPr>
                <w:rFonts w:ascii="Tw Cen MT" w:hAnsi="Tw Cen MT"/>
                <w:b/>
                <w:i/>
                <w:sz w:val="16"/>
                <w:szCs w:val="16"/>
              </w:rPr>
              <w:t>- Cartes des ressources de l’espace saharien</w:t>
            </w:r>
          </w:p>
          <w:p w:rsidR="008B0FD4" w:rsidRPr="005D5C83" w:rsidRDefault="008B0FD4" w:rsidP="00C90C70">
            <w:pPr>
              <w:jc w:val="center"/>
              <w:rPr>
                <w:rFonts w:ascii="Tw Cen MT" w:hAnsi="Tw Cen MT"/>
                <w:b/>
                <w:i/>
                <w:sz w:val="16"/>
                <w:szCs w:val="16"/>
              </w:rPr>
            </w:pPr>
            <w:r>
              <w:rPr>
                <w:rFonts w:ascii="Tw Cen MT" w:hAnsi="Tw Cen MT"/>
                <w:b/>
                <w:i/>
                <w:sz w:val="16"/>
                <w:szCs w:val="16"/>
              </w:rPr>
              <w:t>- Affiche de la 8</w:t>
            </w:r>
            <w:r w:rsidRPr="00C90C70">
              <w:rPr>
                <w:rFonts w:ascii="Tw Cen MT" w:hAnsi="Tw Cen MT"/>
                <w:b/>
                <w:i/>
                <w:sz w:val="16"/>
                <w:szCs w:val="16"/>
                <w:vertAlign w:val="superscript"/>
              </w:rPr>
              <w:t>ème</w:t>
            </w:r>
            <w:r>
              <w:rPr>
                <w:rFonts w:ascii="Tw Cen MT" w:hAnsi="Tw Cen MT"/>
                <w:b/>
                <w:i/>
                <w:sz w:val="16"/>
                <w:szCs w:val="16"/>
              </w:rPr>
              <w:t xml:space="preserve"> édition du marathon des oasis</w:t>
            </w:r>
          </w:p>
        </w:tc>
        <w:tc>
          <w:tcPr>
            <w:tcW w:w="1211" w:type="dxa"/>
            <w:vMerge w:val="restart"/>
            <w:vAlign w:val="center"/>
          </w:tcPr>
          <w:p w:rsidR="008B0FD4" w:rsidRDefault="008B0FD4" w:rsidP="00C90C70">
            <w:pPr>
              <w:ind w:left="-108" w:right="-31"/>
              <w:jc w:val="center"/>
              <w:rPr>
                <w:rFonts w:ascii="Tw Cen MT" w:hAnsi="Tw Cen MT"/>
                <w:b/>
                <w:sz w:val="16"/>
                <w:szCs w:val="16"/>
              </w:rPr>
            </w:pPr>
            <w:r>
              <w:rPr>
                <w:rFonts w:ascii="Tw Cen MT" w:hAnsi="Tw Cen MT"/>
                <w:b/>
                <w:sz w:val="16"/>
                <w:szCs w:val="16"/>
              </w:rPr>
              <w:t xml:space="preserve">- travail en autonomie : compléter le tableau de la </w:t>
            </w:r>
          </w:p>
          <w:p w:rsidR="008B0FD4" w:rsidRDefault="008B0FD4" w:rsidP="00C90C70">
            <w:pPr>
              <w:ind w:left="-108" w:right="-31"/>
              <w:jc w:val="center"/>
              <w:rPr>
                <w:rFonts w:ascii="Tw Cen MT" w:hAnsi="Tw Cen MT"/>
                <w:b/>
                <w:sz w:val="16"/>
                <w:szCs w:val="16"/>
              </w:rPr>
            </w:pPr>
            <w:r>
              <w:rPr>
                <w:rFonts w:ascii="Tw Cen MT" w:hAnsi="Tw Cen MT"/>
                <w:b/>
                <w:sz w:val="16"/>
                <w:szCs w:val="16"/>
              </w:rPr>
              <w:t>fiche 1</w:t>
            </w:r>
          </w:p>
          <w:p w:rsidR="008B0FD4" w:rsidRDefault="008B0FD4" w:rsidP="00C90C70">
            <w:pPr>
              <w:ind w:left="-108" w:right="-31"/>
              <w:jc w:val="center"/>
              <w:rPr>
                <w:rFonts w:ascii="Tw Cen MT" w:hAnsi="Tw Cen MT"/>
                <w:b/>
                <w:sz w:val="16"/>
                <w:szCs w:val="16"/>
              </w:rPr>
            </w:pPr>
          </w:p>
          <w:p w:rsidR="008B0FD4" w:rsidRDefault="008B0FD4" w:rsidP="00C90C70">
            <w:pPr>
              <w:ind w:left="-108" w:right="-31"/>
              <w:jc w:val="center"/>
              <w:rPr>
                <w:rFonts w:ascii="Tw Cen MT" w:hAnsi="Tw Cen MT"/>
                <w:b/>
                <w:sz w:val="16"/>
                <w:szCs w:val="16"/>
              </w:rPr>
            </w:pPr>
            <w:r>
              <w:rPr>
                <w:rFonts w:ascii="Tw Cen MT" w:hAnsi="Tw Cen MT"/>
                <w:b/>
                <w:sz w:val="16"/>
                <w:szCs w:val="16"/>
              </w:rPr>
              <w:t xml:space="preserve">- Travail de correction à l’oral </w:t>
            </w:r>
          </w:p>
          <w:p w:rsidR="008B0FD4" w:rsidRDefault="008B0FD4" w:rsidP="00C90C70">
            <w:pPr>
              <w:ind w:left="-108" w:right="-31"/>
              <w:jc w:val="center"/>
              <w:rPr>
                <w:rFonts w:ascii="Tw Cen MT" w:hAnsi="Tw Cen MT"/>
                <w:b/>
                <w:sz w:val="16"/>
                <w:szCs w:val="16"/>
              </w:rPr>
            </w:pPr>
          </w:p>
          <w:p w:rsidR="008B0FD4" w:rsidRDefault="008B0FD4" w:rsidP="00C90C70">
            <w:pPr>
              <w:ind w:left="-108" w:right="-31"/>
              <w:jc w:val="center"/>
              <w:rPr>
                <w:rFonts w:ascii="Tw Cen MT" w:hAnsi="Tw Cen MT"/>
                <w:b/>
                <w:sz w:val="16"/>
                <w:szCs w:val="16"/>
              </w:rPr>
            </w:pPr>
            <w:r>
              <w:rPr>
                <w:rFonts w:ascii="Tw Cen MT" w:hAnsi="Tw Cen MT"/>
                <w:b/>
                <w:sz w:val="16"/>
                <w:szCs w:val="16"/>
              </w:rPr>
              <w:t xml:space="preserve">- Prise en notes au brouillon des éléments de réponses. </w:t>
            </w:r>
          </w:p>
          <w:p w:rsidR="00AF5603" w:rsidRDefault="00AF5603" w:rsidP="00C90C70">
            <w:pPr>
              <w:ind w:left="-108" w:right="-31"/>
              <w:jc w:val="center"/>
              <w:rPr>
                <w:rFonts w:ascii="Tw Cen MT" w:hAnsi="Tw Cen MT"/>
                <w:b/>
                <w:sz w:val="16"/>
                <w:szCs w:val="16"/>
              </w:rPr>
            </w:pPr>
          </w:p>
          <w:p w:rsidR="008B0FD4" w:rsidRPr="00AF5603" w:rsidRDefault="00AF5603" w:rsidP="00C90C70">
            <w:pPr>
              <w:ind w:left="-108" w:right="-31"/>
              <w:jc w:val="center"/>
              <w:rPr>
                <w:rFonts w:ascii="Tw Cen MT" w:hAnsi="Tw Cen MT"/>
                <w:b/>
                <w:i/>
                <w:sz w:val="16"/>
                <w:szCs w:val="16"/>
              </w:rPr>
            </w:pPr>
            <w:r w:rsidRPr="00AF5603">
              <w:rPr>
                <w:rFonts w:ascii="Tw Cen MT" w:hAnsi="Tw Cen MT"/>
                <w:b/>
                <w:i/>
                <w:color w:val="C00000"/>
                <w:sz w:val="16"/>
                <w:szCs w:val="16"/>
              </w:rPr>
              <w:t>- Pour la séance suivante : Préparer les questions de la carte et du texte de la fiche 2 au brouillon</w:t>
            </w:r>
          </w:p>
        </w:tc>
      </w:tr>
      <w:tr w:rsidR="008B0FD4" w:rsidRPr="00FB4323" w:rsidTr="00790310">
        <w:trPr>
          <w:cantSplit/>
          <w:trHeight w:val="2190"/>
        </w:trPr>
        <w:tc>
          <w:tcPr>
            <w:tcW w:w="426" w:type="dxa"/>
            <w:vMerge/>
            <w:tcBorders>
              <w:bottom w:val="single" w:sz="4" w:space="0" w:color="auto"/>
            </w:tcBorders>
            <w:shd w:val="clear" w:color="auto" w:fill="FFFF00"/>
            <w:textDirection w:val="btLr"/>
            <w:vAlign w:val="center"/>
          </w:tcPr>
          <w:p w:rsidR="008B0FD4" w:rsidRDefault="008B0FD4" w:rsidP="00601C90">
            <w:pPr>
              <w:ind w:left="113" w:right="113"/>
              <w:jc w:val="center"/>
              <w:rPr>
                <w:rFonts w:ascii="Tw Cen MT" w:hAnsi="Tw Cen MT"/>
                <w:b/>
                <w:bCs/>
                <w:sz w:val="16"/>
                <w:szCs w:val="16"/>
              </w:rPr>
            </w:pPr>
          </w:p>
        </w:tc>
        <w:tc>
          <w:tcPr>
            <w:tcW w:w="1276" w:type="dxa"/>
            <w:vMerge/>
            <w:tcBorders>
              <w:bottom w:val="single" w:sz="4" w:space="0" w:color="000000"/>
            </w:tcBorders>
            <w:vAlign w:val="center"/>
          </w:tcPr>
          <w:p w:rsidR="008B0FD4" w:rsidRPr="005D5C83" w:rsidRDefault="008B0FD4" w:rsidP="007A167F">
            <w:pPr>
              <w:jc w:val="center"/>
              <w:rPr>
                <w:rFonts w:ascii="Tw Cen MT" w:hAnsi="Tw Cen MT"/>
                <w:b/>
                <w:bCs/>
                <w:smallCaps/>
                <w:color w:val="C00000"/>
                <w:sz w:val="16"/>
                <w:szCs w:val="16"/>
                <w:u w:val="single"/>
              </w:rPr>
            </w:pPr>
          </w:p>
        </w:tc>
        <w:tc>
          <w:tcPr>
            <w:tcW w:w="3260" w:type="dxa"/>
            <w:vMerge/>
            <w:tcBorders>
              <w:bottom w:val="single" w:sz="4" w:space="0" w:color="000000"/>
            </w:tcBorders>
            <w:vAlign w:val="center"/>
          </w:tcPr>
          <w:p w:rsidR="008B0FD4" w:rsidRDefault="008B0FD4" w:rsidP="00C90C70">
            <w:pPr>
              <w:jc w:val="center"/>
              <w:rPr>
                <w:rFonts w:ascii="Tw Cen MT" w:hAnsi="Tw Cen MT"/>
                <w:b/>
                <w:sz w:val="16"/>
                <w:szCs w:val="16"/>
              </w:rPr>
            </w:pPr>
          </w:p>
        </w:tc>
        <w:tc>
          <w:tcPr>
            <w:tcW w:w="1418" w:type="dxa"/>
            <w:tcBorders>
              <w:top w:val="single" w:sz="4" w:space="0" w:color="auto"/>
              <w:bottom w:val="single" w:sz="4" w:space="0" w:color="000000"/>
            </w:tcBorders>
            <w:vAlign w:val="center"/>
          </w:tcPr>
          <w:p w:rsidR="008B0FD4" w:rsidRPr="007F75FD" w:rsidRDefault="008B0FD4" w:rsidP="00F3218A">
            <w:pPr>
              <w:jc w:val="center"/>
              <w:rPr>
                <w:rFonts w:ascii="Tw Cen MT" w:hAnsi="Tw Cen MT"/>
                <w:b/>
                <w:i/>
                <w:sz w:val="16"/>
                <w:szCs w:val="16"/>
              </w:rPr>
            </w:pPr>
            <w:r w:rsidRPr="007F75FD">
              <w:rPr>
                <w:rFonts w:ascii="Tw Cen MT" w:hAnsi="Tw Cen MT"/>
                <w:b/>
                <w:i/>
                <w:color w:val="7030A0"/>
                <w:sz w:val="16"/>
                <w:szCs w:val="16"/>
                <w:u w:val="single"/>
              </w:rPr>
              <w:t>NB</w:t>
            </w:r>
            <w:r w:rsidRPr="007F75FD">
              <w:rPr>
                <w:rFonts w:ascii="Tw Cen MT" w:hAnsi="Tw Cen MT"/>
                <w:b/>
                <w:i/>
                <w:color w:val="7030A0"/>
                <w:sz w:val="16"/>
                <w:szCs w:val="16"/>
              </w:rPr>
              <w:t xml:space="preserve"> : Pour plus de détails sur le Sahara en tant qu’espace qui échappe aux règles de la </w:t>
            </w:r>
            <w:r w:rsidR="007F75FD" w:rsidRPr="007F75FD">
              <w:rPr>
                <w:rFonts w:ascii="Tw Cen MT" w:hAnsi="Tw Cen MT"/>
                <w:b/>
                <w:i/>
                <w:color w:val="7030A0"/>
                <w:sz w:val="16"/>
                <w:szCs w:val="16"/>
              </w:rPr>
              <w:t>« </w:t>
            </w:r>
            <w:r w:rsidRPr="007F75FD">
              <w:rPr>
                <w:rFonts w:ascii="Tw Cen MT" w:hAnsi="Tw Cen MT"/>
                <w:b/>
                <w:i/>
                <w:color w:val="7030A0"/>
                <w:sz w:val="16"/>
                <w:szCs w:val="16"/>
              </w:rPr>
              <w:t>géographie raisonnée</w:t>
            </w:r>
            <w:r w:rsidR="007F75FD" w:rsidRPr="007F75FD">
              <w:rPr>
                <w:rFonts w:ascii="Tw Cen MT" w:hAnsi="Tw Cen MT"/>
                <w:b/>
                <w:i/>
                <w:color w:val="7030A0"/>
                <w:sz w:val="16"/>
                <w:szCs w:val="16"/>
              </w:rPr>
              <w:t> »</w:t>
            </w:r>
            <w:r w:rsidRPr="007F75FD">
              <w:rPr>
                <w:rFonts w:ascii="Tw Cen MT" w:hAnsi="Tw Cen MT"/>
                <w:b/>
                <w:i/>
                <w:color w:val="7030A0"/>
                <w:sz w:val="16"/>
                <w:szCs w:val="16"/>
              </w:rPr>
              <w:t xml:space="preserve"> : voir encadré en fin de démarche pédagogique</w:t>
            </w:r>
            <w:r w:rsidR="007F75FD" w:rsidRPr="007F75FD">
              <w:rPr>
                <w:rFonts w:ascii="Tw Cen MT" w:hAnsi="Tw Cen MT"/>
                <w:b/>
                <w:i/>
                <w:color w:val="7030A0"/>
                <w:sz w:val="16"/>
                <w:szCs w:val="16"/>
              </w:rPr>
              <w:t xml:space="preserve"> (notes intervention de Denis Retaillé)</w:t>
            </w:r>
            <w:r w:rsidRPr="007F75FD">
              <w:rPr>
                <w:rFonts w:ascii="Tw Cen MT" w:hAnsi="Tw Cen MT"/>
                <w:b/>
                <w:i/>
                <w:color w:val="7030A0"/>
                <w:sz w:val="16"/>
                <w:szCs w:val="16"/>
              </w:rPr>
              <w:t xml:space="preserve">  </w:t>
            </w:r>
          </w:p>
        </w:tc>
        <w:tc>
          <w:tcPr>
            <w:tcW w:w="7229" w:type="dxa"/>
            <w:gridSpan w:val="2"/>
            <w:vMerge/>
            <w:tcBorders>
              <w:bottom w:val="single" w:sz="4" w:space="0" w:color="000000"/>
            </w:tcBorders>
            <w:vAlign w:val="center"/>
          </w:tcPr>
          <w:p w:rsidR="008B0FD4" w:rsidRPr="00B14EA8" w:rsidRDefault="008B0FD4" w:rsidP="00B14EA8">
            <w:pPr>
              <w:rPr>
                <w:rFonts w:ascii="Tw Cen MT" w:eastAsia="Gill Sans MT" w:hAnsi="Tw Cen MT"/>
                <w:b/>
                <w:bCs/>
                <w:sz w:val="16"/>
                <w:szCs w:val="16"/>
              </w:rPr>
            </w:pPr>
          </w:p>
        </w:tc>
        <w:tc>
          <w:tcPr>
            <w:tcW w:w="1417" w:type="dxa"/>
            <w:gridSpan w:val="2"/>
            <w:vMerge/>
            <w:tcBorders>
              <w:bottom w:val="single" w:sz="4" w:space="0" w:color="000000"/>
            </w:tcBorders>
            <w:vAlign w:val="center"/>
          </w:tcPr>
          <w:p w:rsidR="008B0FD4" w:rsidRPr="005D5C83" w:rsidRDefault="008B0FD4" w:rsidP="00C90C70">
            <w:pPr>
              <w:jc w:val="center"/>
              <w:rPr>
                <w:rFonts w:ascii="Tw Cen MT" w:hAnsi="Tw Cen MT"/>
                <w:b/>
                <w:i/>
                <w:sz w:val="16"/>
                <w:szCs w:val="16"/>
              </w:rPr>
            </w:pPr>
          </w:p>
        </w:tc>
        <w:tc>
          <w:tcPr>
            <w:tcW w:w="1211" w:type="dxa"/>
            <w:vMerge/>
            <w:tcBorders>
              <w:bottom w:val="single" w:sz="4" w:space="0" w:color="000000"/>
            </w:tcBorders>
            <w:vAlign w:val="center"/>
          </w:tcPr>
          <w:p w:rsidR="008B0FD4" w:rsidRDefault="008B0FD4" w:rsidP="00C90C70">
            <w:pPr>
              <w:ind w:left="-108" w:right="-31"/>
              <w:jc w:val="center"/>
              <w:rPr>
                <w:rFonts w:ascii="Tw Cen MT" w:hAnsi="Tw Cen MT"/>
                <w:b/>
                <w:sz w:val="16"/>
                <w:szCs w:val="16"/>
              </w:rPr>
            </w:pPr>
          </w:p>
        </w:tc>
      </w:tr>
      <w:tr w:rsidR="00F2472A" w:rsidRPr="00FB4323" w:rsidTr="00790310">
        <w:trPr>
          <w:cantSplit/>
          <w:trHeight w:val="2535"/>
        </w:trPr>
        <w:tc>
          <w:tcPr>
            <w:tcW w:w="426" w:type="dxa"/>
            <w:vMerge w:val="restart"/>
            <w:tcBorders>
              <w:top w:val="single" w:sz="4" w:space="0" w:color="auto"/>
            </w:tcBorders>
            <w:shd w:val="clear" w:color="auto" w:fill="FFC000"/>
            <w:textDirection w:val="btLr"/>
            <w:vAlign w:val="center"/>
          </w:tcPr>
          <w:p w:rsidR="00F2472A" w:rsidRDefault="00F2472A" w:rsidP="00DF6227">
            <w:pPr>
              <w:ind w:left="113" w:right="113"/>
              <w:jc w:val="center"/>
              <w:rPr>
                <w:rFonts w:ascii="Tw Cen MT" w:hAnsi="Tw Cen MT"/>
                <w:b/>
                <w:bCs/>
                <w:sz w:val="18"/>
                <w:szCs w:val="18"/>
              </w:rPr>
            </w:pPr>
            <w:r>
              <w:rPr>
                <w:rFonts w:ascii="Tw Cen MT" w:hAnsi="Tw Cen MT"/>
                <w:b/>
                <w:bCs/>
                <w:sz w:val="18"/>
                <w:szCs w:val="18"/>
              </w:rPr>
              <w:t>40 mn</w:t>
            </w:r>
          </w:p>
        </w:tc>
        <w:tc>
          <w:tcPr>
            <w:tcW w:w="1276" w:type="dxa"/>
            <w:vMerge w:val="restart"/>
            <w:vAlign w:val="center"/>
          </w:tcPr>
          <w:p w:rsidR="00F2472A" w:rsidRDefault="00F2472A" w:rsidP="00D3335F">
            <w:pPr>
              <w:jc w:val="center"/>
              <w:rPr>
                <w:rFonts w:ascii="Tw Cen MT" w:hAnsi="Tw Cen MT"/>
                <w:b/>
                <w:bCs/>
                <w:smallCaps/>
                <w:color w:val="C00000"/>
                <w:sz w:val="16"/>
                <w:szCs w:val="16"/>
                <w:u w:val="single"/>
              </w:rPr>
            </w:pPr>
          </w:p>
          <w:p w:rsidR="00F2472A" w:rsidRDefault="00F2472A" w:rsidP="00D3335F">
            <w:pPr>
              <w:jc w:val="center"/>
              <w:rPr>
                <w:rFonts w:ascii="Tw Cen MT" w:hAnsi="Tw Cen MT"/>
                <w:b/>
                <w:bCs/>
                <w:smallCaps/>
                <w:color w:val="C00000"/>
                <w:sz w:val="16"/>
                <w:szCs w:val="16"/>
                <w:u w:val="single"/>
              </w:rPr>
            </w:pPr>
            <w:r>
              <w:rPr>
                <w:rFonts w:ascii="Tw Cen MT" w:hAnsi="Tw Cen MT"/>
                <w:b/>
                <w:bCs/>
                <w:smallCaps/>
                <w:color w:val="C00000"/>
                <w:sz w:val="16"/>
                <w:szCs w:val="16"/>
                <w:u w:val="single"/>
              </w:rPr>
              <w:t>II. Un espace politiquement morcelé, marqué par l’instabilité</w:t>
            </w:r>
          </w:p>
          <w:p w:rsidR="00F2472A" w:rsidRPr="00E4750C" w:rsidRDefault="00F2472A" w:rsidP="00D3335F">
            <w:pPr>
              <w:jc w:val="center"/>
              <w:rPr>
                <w:rFonts w:ascii="Tw Cen MT" w:hAnsi="Tw Cen MT"/>
                <w:b/>
                <w:bCs/>
                <w:smallCaps/>
                <w:color w:val="C00000"/>
                <w:sz w:val="16"/>
                <w:szCs w:val="16"/>
                <w:u w:val="single"/>
              </w:rPr>
            </w:pPr>
          </w:p>
          <w:p w:rsidR="00F2472A" w:rsidRPr="002D40F0" w:rsidRDefault="00F2472A" w:rsidP="00D3335F">
            <w:pPr>
              <w:jc w:val="center"/>
              <w:rPr>
                <w:rFonts w:ascii="Tw Cen MT" w:hAnsi="Tw Cen MT"/>
                <w:b/>
                <w:bCs/>
                <w:smallCaps/>
                <w:color w:val="0070C0"/>
                <w:sz w:val="16"/>
                <w:szCs w:val="16"/>
              </w:rPr>
            </w:pPr>
            <w:r w:rsidRPr="002D40F0">
              <w:rPr>
                <w:rFonts w:ascii="Tw Cen MT" w:hAnsi="Tw Cen MT"/>
                <w:b/>
                <w:bCs/>
                <w:smallCaps/>
                <w:color w:val="0070C0"/>
                <w:sz w:val="16"/>
                <w:szCs w:val="16"/>
              </w:rPr>
              <w:t>Diapos 5 et 6</w:t>
            </w:r>
          </w:p>
          <w:p w:rsidR="00F2472A" w:rsidRDefault="00F2472A" w:rsidP="00D3335F">
            <w:pPr>
              <w:jc w:val="center"/>
              <w:rPr>
                <w:rFonts w:ascii="Tw Cen MT" w:hAnsi="Tw Cen MT"/>
                <w:b/>
                <w:bCs/>
                <w:smallCaps/>
                <w:color w:val="0070C0"/>
                <w:sz w:val="16"/>
                <w:szCs w:val="16"/>
              </w:rPr>
            </w:pPr>
            <w:r w:rsidRPr="002D40F0">
              <w:rPr>
                <w:rFonts w:ascii="Tw Cen MT" w:hAnsi="Tw Cen MT"/>
                <w:b/>
                <w:bCs/>
                <w:smallCaps/>
                <w:color w:val="0070C0"/>
                <w:sz w:val="16"/>
                <w:szCs w:val="16"/>
              </w:rPr>
              <w:t xml:space="preserve">Fiche 2 </w:t>
            </w:r>
          </w:p>
          <w:p w:rsidR="00677641" w:rsidRPr="002D40F0" w:rsidRDefault="00677641" w:rsidP="00D3335F">
            <w:pPr>
              <w:jc w:val="center"/>
              <w:rPr>
                <w:rFonts w:ascii="Tw Cen MT" w:hAnsi="Tw Cen MT"/>
                <w:b/>
                <w:bCs/>
                <w:smallCaps/>
                <w:color w:val="0070C0"/>
                <w:sz w:val="16"/>
                <w:szCs w:val="16"/>
              </w:rPr>
            </w:pPr>
            <w:r>
              <w:rPr>
                <w:rFonts w:ascii="Tw Cen MT" w:hAnsi="Tw Cen MT"/>
                <w:b/>
                <w:bCs/>
                <w:smallCaps/>
                <w:color w:val="0070C0"/>
                <w:sz w:val="16"/>
                <w:szCs w:val="16"/>
              </w:rPr>
              <w:t>+ Correction type dans le fichier « fiche élève »</w:t>
            </w:r>
          </w:p>
          <w:p w:rsidR="00F2472A" w:rsidRPr="00E4750C" w:rsidRDefault="00F2472A" w:rsidP="00D3335F">
            <w:pPr>
              <w:jc w:val="center"/>
              <w:rPr>
                <w:rFonts w:ascii="Tw Cen MT" w:hAnsi="Tw Cen MT"/>
                <w:b/>
                <w:bCs/>
                <w:color w:val="0070C0"/>
                <w:sz w:val="16"/>
                <w:szCs w:val="16"/>
                <w:u w:val="single"/>
              </w:rPr>
            </w:pPr>
          </w:p>
        </w:tc>
        <w:tc>
          <w:tcPr>
            <w:tcW w:w="3260" w:type="dxa"/>
            <w:vMerge w:val="restart"/>
            <w:vAlign w:val="center"/>
          </w:tcPr>
          <w:p w:rsidR="00F2472A" w:rsidRDefault="00F2472A" w:rsidP="00AF5603">
            <w:pPr>
              <w:jc w:val="center"/>
              <w:rPr>
                <w:rFonts w:ascii="Tw Cen MT" w:hAnsi="Tw Cen MT"/>
                <w:b/>
                <w:sz w:val="16"/>
                <w:szCs w:val="16"/>
              </w:rPr>
            </w:pPr>
            <w:r>
              <w:rPr>
                <w:rFonts w:ascii="Tw Cen MT" w:hAnsi="Tw Cen MT"/>
                <w:b/>
                <w:sz w:val="16"/>
                <w:szCs w:val="16"/>
              </w:rPr>
              <w:t xml:space="preserve">A l’aide de la carte et du texte, l’enseignant montre aux élèves qu’il existe deux façons assez antagonistes de percevoir le Sahara : celle des Etats et de leurs frontières et celles des peuples qui composent la région et pour qui ces frontières sont des entraves conventionnelles qui ne recouvrent aucune réalité. Les quatre documents suivants (un texte, deux cartes et une courte vidéo sur le Sud Soudan, tout jeune pays né en 2011) permettent d’identifier un certain nombre de conflits dont les causes sont multiples. </w:t>
            </w:r>
          </w:p>
          <w:p w:rsidR="00F2472A" w:rsidRPr="00E4750C" w:rsidRDefault="00F2472A" w:rsidP="00F53EA7">
            <w:pPr>
              <w:jc w:val="center"/>
              <w:rPr>
                <w:rFonts w:ascii="Tw Cen MT" w:hAnsi="Tw Cen MT"/>
                <w:b/>
                <w:sz w:val="16"/>
                <w:szCs w:val="16"/>
              </w:rPr>
            </w:pPr>
            <w:r>
              <w:rPr>
                <w:rFonts w:ascii="Tw Cen MT" w:hAnsi="Tw Cen MT"/>
                <w:b/>
                <w:sz w:val="16"/>
                <w:szCs w:val="16"/>
              </w:rPr>
              <w:t xml:space="preserve">On peut demander aux élèves de travailler sur un conflit (auquel cas, il faut diviser la classe en 4). S’ensuit un temps de mise en commun et de correction durant lequel l’enseignant complète l’analyse des élèves. Une correction type pourra être distribuée à la fin de l’heure </w:t>
            </w:r>
            <w:bookmarkStart w:id="0" w:name="_GoBack"/>
            <w:bookmarkEnd w:id="0"/>
          </w:p>
        </w:tc>
        <w:tc>
          <w:tcPr>
            <w:tcW w:w="1418" w:type="dxa"/>
            <w:tcBorders>
              <w:bottom w:val="single" w:sz="4" w:space="0" w:color="auto"/>
            </w:tcBorders>
            <w:vAlign w:val="center"/>
          </w:tcPr>
          <w:p w:rsidR="00F2472A" w:rsidRPr="00E4750C" w:rsidRDefault="00F2472A" w:rsidP="00826F12">
            <w:pPr>
              <w:jc w:val="center"/>
              <w:rPr>
                <w:rFonts w:ascii="Tw Cen MT" w:hAnsi="Tw Cen MT"/>
                <w:b/>
                <w:bCs/>
                <w:i/>
                <w:sz w:val="16"/>
                <w:szCs w:val="16"/>
              </w:rPr>
            </w:pPr>
            <w:r>
              <w:rPr>
                <w:rFonts w:ascii="Tw Cen MT" w:hAnsi="Tw Cen MT"/>
                <w:b/>
                <w:bCs/>
                <w:i/>
                <w:sz w:val="16"/>
                <w:szCs w:val="16"/>
              </w:rPr>
              <w:t>Quelles visions territoriales s’opposent au Sahara ? Quels conflits majeurs strient la région ? Où trouvent-ils leurs racines ? Quelles formes revêtent-ils ?</w:t>
            </w:r>
          </w:p>
        </w:tc>
        <w:tc>
          <w:tcPr>
            <w:tcW w:w="7229" w:type="dxa"/>
            <w:gridSpan w:val="2"/>
            <w:vMerge w:val="restart"/>
            <w:vAlign w:val="center"/>
          </w:tcPr>
          <w:p w:rsidR="00F2472A" w:rsidRPr="0059319B" w:rsidRDefault="00F2472A" w:rsidP="0059319B">
            <w:pPr>
              <w:rPr>
                <w:rFonts w:ascii="Tw Cen MT" w:eastAsia="Gill Sans MT" w:hAnsi="Tw Cen MT"/>
                <w:b/>
                <w:bCs/>
                <w:sz w:val="16"/>
                <w:szCs w:val="16"/>
              </w:rPr>
            </w:pPr>
            <w:r w:rsidRPr="0059319B">
              <w:rPr>
                <w:rFonts w:ascii="Tw Cen MT" w:eastAsia="Gill Sans MT" w:hAnsi="Tw Cen MT"/>
                <w:b/>
                <w:bCs/>
                <w:sz w:val="16"/>
                <w:szCs w:val="16"/>
              </w:rPr>
              <w:t xml:space="preserve"> </w:t>
            </w:r>
            <w:r w:rsidRPr="00B064A5">
              <w:rPr>
                <w:rFonts w:ascii="Tw Cen MT" w:eastAsia="Gill Sans MT" w:hAnsi="Tw Cen MT"/>
                <w:b/>
                <w:bCs/>
                <w:sz w:val="16"/>
                <w:szCs w:val="16"/>
                <w:u w:val="single"/>
              </w:rPr>
              <w:t>1</w:t>
            </w:r>
            <w:r w:rsidRPr="00B064A5">
              <w:rPr>
                <w:rFonts w:ascii="Tw Cen MT" w:eastAsia="Gill Sans MT" w:hAnsi="Tw Cen MT"/>
                <w:b/>
                <w:bCs/>
                <w:sz w:val="16"/>
                <w:szCs w:val="16"/>
                <w:u w:val="single"/>
                <w:vertAlign w:val="superscript"/>
              </w:rPr>
              <w:t>er</w:t>
            </w:r>
            <w:r w:rsidRPr="00B064A5">
              <w:rPr>
                <w:rFonts w:ascii="Tw Cen MT" w:eastAsia="Gill Sans MT" w:hAnsi="Tw Cen MT"/>
                <w:b/>
                <w:bCs/>
                <w:sz w:val="16"/>
                <w:szCs w:val="16"/>
                <w:u w:val="single"/>
              </w:rPr>
              <w:t xml:space="preserve"> conflit </w:t>
            </w:r>
            <w:r>
              <w:rPr>
                <w:rFonts w:ascii="Tw Cen MT" w:eastAsia="Gill Sans MT" w:hAnsi="Tw Cen MT"/>
                <w:b/>
                <w:bCs/>
                <w:sz w:val="16"/>
                <w:szCs w:val="16"/>
              </w:rPr>
              <w:t xml:space="preserve">: </w:t>
            </w:r>
            <w:r w:rsidRPr="00B064A5">
              <w:rPr>
                <w:rFonts w:ascii="Tw Cen MT" w:eastAsia="Gill Sans MT" w:hAnsi="Tw Cen MT"/>
                <w:b/>
                <w:bCs/>
                <w:color w:val="C00000"/>
                <w:sz w:val="16"/>
                <w:szCs w:val="16"/>
                <w:u w:val="single"/>
              </w:rPr>
              <w:t>conflit frontalier pour le partage du Sahara occidental entre le Maroc et la Mauritanie</w:t>
            </w:r>
            <w:r>
              <w:rPr>
                <w:rFonts w:ascii="Tw Cen MT" w:eastAsia="Gill Sans MT" w:hAnsi="Tw Cen MT"/>
                <w:b/>
                <w:bCs/>
                <w:sz w:val="16"/>
                <w:szCs w:val="16"/>
              </w:rPr>
              <w:t xml:space="preserve">. </w:t>
            </w:r>
            <w:r w:rsidRPr="0059319B">
              <w:rPr>
                <w:rFonts w:ascii="Tw Cen MT" w:eastAsia="Gill Sans MT" w:hAnsi="Tw Cen MT"/>
                <w:b/>
                <w:bCs/>
                <w:sz w:val="16"/>
                <w:szCs w:val="16"/>
              </w:rPr>
              <w:t xml:space="preserve"> Les 450 000 Sahraouis</w:t>
            </w:r>
            <w:r>
              <w:rPr>
                <w:rFonts w:ascii="Tw Cen MT" w:eastAsia="Gill Sans MT" w:hAnsi="Tw Cen MT"/>
                <w:b/>
                <w:bCs/>
                <w:sz w:val="16"/>
                <w:szCs w:val="16"/>
              </w:rPr>
              <w:t xml:space="preserve"> de cet espace</w:t>
            </w:r>
            <w:r w:rsidRPr="0059319B">
              <w:rPr>
                <w:rFonts w:ascii="Tw Cen MT" w:eastAsia="Gill Sans MT" w:hAnsi="Tw Cen MT"/>
                <w:b/>
                <w:bCs/>
                <w:sz w:val="16"/>
                <w:szCs w:val="16"/>
              </w:rPr>
              <w:t xml:space="preserve"> se sont éparpillés dans ces deux pays ainsi qu’en Algérie. Certains se sont regroupés au sein du Front Polisario, qui revendique l’indépendance </w:t>
            </w:r>
            <w:r>
              <w:rPr>
                <w:rFonts w:ascii="Tw Cen MT" w:eastAsia="Gill Sans MT" w:hAnsi="Tw Cen MT"/>
                <w:b/>
                <w:bCs/>
                <w:sz w:val="16"/>
                <w:szCs w:val="16"/>
              </w:rPr>
              <w:t>de ce territoire</w:t>
            </w:r>
            <w:r w:rsidRPr="0059319B">
              <w:rPr>
                <w:rFonts w:ascii="Tw Cen MT" w:eastAsia="Gill Sans MT" w:hAnsi="Tw Cen MT"/>
                <w:b/>
                <w:bCs/>
                <w:sz w:val="16"/>
                <w:szCs w:val="16"/>
              </w:rPr>
              <w:t xml:space="preserve">. Un cessez-le-feu a été signé en 1991 sous les auspices de l’ONU, mais ni le Maroc, ni le Front Polisario ne renoncent à leur revendication sur ce territoire. La présence de phosphate dans la région ajoute un enjeu économique à la question territoriale. </w:t>
            </w:r>
          </w:p>
          <w:p w:rsidR="00F2472A" w:rsidRPr="0059319B" w:rsidRDefault="00F2472A" w:rsidP="0059319B">
            <w:pPr>
              <w:rPr>
                <w:rFonts w:ascii="Tw Cen MT" w:eastAsia="Gill Sans MT" w:hAnsi="Tw Cen MT"/>
                <w:b/>
                <w:bCs/>
                <w:sz w:val="16"/>
                <w:szCs w:val="16"/>
              </w:rPr>
            </w:pPr>
            <w:r w:rsidRPr="00B064A5">
              <w:rPr>
                <w:rFonts w:ascii="Tw Cen MT" w:eastAsia="Gill Sans MT" w:hAnsi="Tw Cen MT"/>
                <w:b/>
                <w:bCs/>
                <w:sz w:val="16"/>
                <w:szCs w:val="16"/>
                <w:u w:val="single"/>
              </w:rPr>
              <w:t>2</w:t>
            </w:r>
            <w:r w:rsidRPr="00B064A5">
              <w:rPr>
                <w:rFonts w:ascii="Tw Cen MT" w:eastAsia="Gill Sans MT" w:hAnsi="Tw Cen MT"/>
                <w:b/>
                <w:bCs/>
                <w:sz w:val="16"/>
                <w:szCs w:val="16"/>
                <w:u w:val="single"/>
                <w:vertAlign w:val="superscript"/>
              </w:rPr>
              <w:t>nde</w:t>
            </w:r>
            <w:r w:rsidRPr="00B064A5">
              <w:rPr>
                <w:rFonts w:ascii="Tw Cen MT" w:eastAsia="Gill Sans MT" w:hAnsi="Tw Cen MT"/>
                <w:b/>
                <w:bCs/>
                <w:sz w:val="16"/>
                <w:szCs w:val="16"/>
                <w:u w:val="single"/>
              </w:rPr>
              <w:t xml:space="preserve"> conflit</w:t>
            </w:r>
            <w:r>
              <w:rPr>
                <w:rFonts w:ascii="Tw Cen MT" w:eastAsia="Gill Sans MT" w:hAnsi="Tw Cen MT"/>
                <w:b/>
                <w:bCs/>
                <w:sz w:val="16"/>
                <w:szCs w:val="16"/>
              </w:rPr>
              <w:t xml:space="preserve"> : </w:t>
            </w:r>
            <w:r w:rsidRPr="00B064A5">
              <w:rPr>
                <w:rFonts w:ascii="Tw Cen MT" w:eastAsia="Gill Sans MT" w:hAnsi="Tw Cen MT"/>
                <w:b/>
                <w:bCs/>
                <w:color w:val="C00000"/>
                <w:sz w:val="16"/>
                <w:szCs w:val="16"/>
                <w:u w:val="single"/>
              </w:rPr>
              <w:t>la rébellion Touaregs</w:t>
            </w:r>
            <w:r w:rsidRPr="00B064A5">
              <w:rPr>
                <w:rFonts w:ascii="Tw Cen MT" w:eastAsia="Gill Sans MT" w:hAnsi="Tw Cen MT"/>
                <w:b/>
                <w:bCs/>
                <w:color w:val="C00000"/>
                <w:sz w:val="16"/>
                <w:szCs w:val="16"/>
              </w:rPr>
              <w:t xml:space="preserve"> </w:t>
            </w:r>
            <w:r>
              <w:rPr>
                <w:rFonts w:ascii="Tw Cen MT" w:eastAsia="Gill Sans MT" w:hAnsi="Tw Cen MT"/>
                <w:b/>
                <w:bCs/>
                <w:sz w:val="16"/>
                <w:szCs w:val="16"/>
              </w:rPr>
              <w:t>(</w:t>
            </w:r>
            <w:r w:rsidRPr="0059319B">
              <w:rPr>
                <w:rFonts w:ascii="Tw Cen MT" w:eastAsia="Gill Sans MT" w:hAnsi="Tw Cen MT"/>
                <w:b/>
                <w:bCs/>
                <w:sz w:val="16"/>
                <w:szCs w:val="16"/>
              </w:rPr>
              <w:t>peuple nomade d’environ deux millions d’habitants partagé entre l’Algérie, le Burkina Faso, la Libye, le Mali, la Mauritanie et le Niger</w:t>
            </w:r>
            <w:r>
              <w:rPr>
                <w:rFonts w:ascii="Tw Cen MT" w:eastAsia="Gill Sans MT" w:hAnsi="Tw Cen MT"/>
                <w:b/>
                <w:bCs/>
                <w:sz w:val="16"/>
                <w:szCs w:val="16"/>
              </w:rPr>
              <w:t>)</w:t>
            </w:r>
            <w:r w:rsidRPr="0059319B">
              <w:rPr>
                <w:rFonts w:ascii="Tw Cen MT" w:eastAsia="Gill Sans MT" w:hAnsi="Tw Cen MT"/>
                <w:b/>
                <w:bCs/>
                <w:sz w:val="16"/>
                <w:szCs w:val="16"/>
              </w:rPr>
              <w:t xml:space="preserve">. </w:t>
            </w:r>
            <w:r>
              <w:rPr>
                <w:rFonts w:ascii="Tw Cen MT" w:eastAsia="Gill Sans MT" w:hAnsi="Tw Cen MT"/>
                <w:b/>
                <w:bCs/>
                <w:sz w:val="16"/>
                <w:szCs w:val="16"/>
              </w:rPr>
              <w:t xml:space="preserve">qui revendique </w:t>
            </w:r>
            <w:r w:rsidRPr="0059319B">
              <w:rPr>
                <w:rFonts w:ascii="Tw Cen MT" w:eastAsia="Gill Sans MT" w:hAnsi="Tw Cen MT"/>
                <w:b/>
                <w:bCs/>
                <w:sz w:val="16"/>
                <w:szCs w:val="16"/>
              </w:rPr>
              <w:t>la libération de l’</w:t>
            </w:r>
            <w:proofErr w:type="spellStart"/>
            <w:r w:rsidRPr="0059319B">
              <w:rPr>
                <w:rFonts w:ascii="Tw Cen MT" w:eastAsia="Gill Sans MT" w:hAnsi="Tw Cen MT"/>
                <w:b/>
                <w:bCs/>
                <w:sz w:val="16"/>
                <w:szCs w:val="16"/>
              </w:rPr>
              <w:t>A</w:t>
            </w:r>
            <w:r>
              <w:rPr>
                <w:rFonts w:ascii="Tw Cen MT" w:eastAsia="Gill Sans MT" w:hAnsi="Tw Cen MT"/>
                <w:b/>
                <w:bCs/>
                <w:sz w:val="16"/>
                <w:szCs w:val="16"/>
              </w:rPr>
              <w:t>zawad</w:t>
            </w:r>
            <w:proofErr w:type="spellEnd"/>
            <w:r>
              <w:rPr>
                <w:rFonts w:ascii="Tw Cen MT" w:eastAsia="Gill Sans MT" w:hAnsi="Tw Cen MT"/>
                <w:b/>
                <w:bCs/>
                <w:sz w:val="16"/>
                <w:szCs w:val="16"/>
              </w:rPr>
              <w:t xml:space="preserve"> (MNLA). Elle </w:t>
            </w:r>
            <w:r w:rsidRPr="0059319B">
              <w:rPr>
                <w:rFonts w:ascii="Tw Cen MT" w:eastAsia="Gill Sans MT" w:hAnsi="Tw Cen MT"/>
                <w:b/>
                <w:bCs/>
                <w:sz w:val="16"/>
                <w:szCs w:val="16"/>
              </w:rPr>
              <w:t xml:space="preserve">s’est allié avec le groupe touareg islamiste </w:t>
            </w:r>
            <w:r>
              <w:rPr>
                <w:rFonts w:ascii="Tw Cen MT" w:eastAsia="Gill Sans MT" w:hAnsi="Tw Cen MT"/>
                <w:b/>
                <w:bCs/>
                <w:sz w:val="16"/>
                <w:szCs w:val="16"/>
              </w:rPr>
              <w:t>d’</w:t>
            </w:r>
            <w:proofErr w:type="spellStart"/>
            <w:r w:rsidRPr="0059319B">
              <w:rPr>
                <w:rFonts w:ascii="Tw Cen MT" w:eastAsia="Gill Sans MT" w:hAnsi="Tw Cen MT"/>
                <w:b/>
                <w:bCs/>
                <w:sz w:val="16"/>
                <w:szCs w:val="16"/>
              </w:rPr>
              <w:t>Ansar</w:t>
            </w:r>
            <w:proofErr w:type="spellEnd"/>
            <w:r w:rsidRPr="0059319B">
              <w:rPr>
                <w:rFonts w:ascii="Tw Cen MT" w:eastAsia="Gill Sans MT" w:hAnsi="Tw Cen MT"/>
                <w:b/>
                <w:bCs/>
                <w:sz w:val="16"/>
                <w:szCs w:val="16"/>
              </w:rPr>
              <w:t xml:space="preserve"> Dine et des djihadistes d’Al-Qaida pour tenter de déstabiliser le pouvoir malien.</w:t>
            </w:r>
          </w:p>
          <w:p w:rsidR="00F2472A" w:rsidRDefault="00F2472A" w:rsidP="0059319B">
            <w:pPr>
              <w:rPr>
                <w:rFonts w:ascii="Tw Cen MT" w:eastAsia="Gill Sans MT" w:hAnsi="Tw Cen MT"/>
                <w:b/>
                <w:bCs/>
                <w:sz w:val="16"/>
                <w:szCs w:val="16"/>
              </w:rPr>
            </w:pPr>
            <w:r w:rsidRPr="00B064A5">
              <w:rPr>
                <w:rFonts w:ascii="Tw Cen MT" w:eastAsia="Gill Sans MT" w:hAnsi="Tw Cen MT"/>
                <w:b/>
                <w:bCs/>
                <w:sz w:val="16"/>
                <w:szCs w:val="16"/>
                <w:u w:val="single"/>
              </w:rPr>
              <w:t>3</w:t>
            </w:r>
            <w:r w:rsidRPr="00B064A5">
              <w:rPr>
                <w:rFonts w:ascii="Tw Cen MT" w:eastAsia="Gill Sans MT" w:hAnsi="Tw Cen MT"/>
                <w:b/>
                <w:bCs/>
                <w:sz w:val="16"/>
                <w:szCs w:val="16"/>
                <w:u w:val="single"/>
                <w:vertAlign w:val="superscript"/>
              </w:rPr>
              <w:t>ème</w:t>
            </w:r>
            <w:r w:rsidRPr="00B064A5">
              <w:rPr>
                <w:rFonts w:ascii="Tw Cen MT" w:eastAsia="Gill Sans MT" w:hAnsi="Tw Cen MT"/>
                <w:b/>
                <w:bCs/>
                <w:sz w:val="16"/>
                <w:szCs w:val="16"/>
                <w:u w:val="single"/>
              </w:rPr>
              <w:t xml:space="preserve"> conflit</w:t>
            </w:r>
            <w:r>
              <w:rPr>
                <w:rFonts w:ascii="Tw Cen MT" w:eastAsia="Gill Sans MT" w:hAnsi="Tw Cen MT"/>
                <w:b/>
                <w:bCs/>
                <w:sz w:val="16"/>
                <w:szCs w:val="16"/>
              </w:rPr>
              <w:t> :</w:t>
            </w:r>
            <w:r w:rsidRPr="0059319B">
              <w:rPr>
                <w:rFonts w:ascii="Tw Cen MT" w:eastAsia="Gill Sans MT" w:hAnsi="Tw Cen MT"/>
                <w:b/>
                <w:bCs/>
                <w:sz w:val="16"/>
                <w:szCs w:val="16"/>
              </w:rPr>
              <w:t xml:space="preserve"> </w:t>
            </w:r>
            <w:r w:rsidRPr="00B064A5">
              <w:rPr>
                <w:rFonts w:ascii="Tw Cen MT" w:eastAsia="Gill Sans MT" w:hAnsi="Tw Cen MT"/>
                <w:b/>
                <w:bCs/>
                <w:color w:val="C00000"/>
                <w:sz w:val="16"/>
                <w:szCs w:val="16"/>
              </w:rPr>
              <w:t xml:space="preserve">la présence affirmée de l’AQMI </w:t>
            </w:r>
            <w:r w:rsidRPr="0059319B">
              <w:rPr>
                <w:rFonts w:ascii="Tw Cen MT" w:eastAsia="Gill Sans MT" w:hAnsi="Tw Cen MT"/>
                <w:b/>
                <w:bCs/>
                <w:sz w:val="16"/>
                <w:szCs w:val="16"/>
              </w:rPr>
              <w:t>(Al-Qaida au Maghreb islamique) qui couvre un vaste territoire s’étendant de la Mauritanie à la Lybie. 90 % des ressources d‘AQMI viennent des rançons obtenues contre libération d'otages. D'autres experts parlent de trafics d'armes, de drogue</w:t>
            </w:r>
            <w:r>
              <w:rPr>
                <w:rFonts w:ascii="Tw Cen MT" w:eastAsia="Gill Sans MT" w:hAnsi="Tw Cen MT"/>
                <w:b/>
                <w:bCs/>
                <w:sz w:val="16"/>
                <w:szCs w:val="16"/>
              </w:rPr>
              <w:t>…</w:t>
            </w:r>
            <w:r w:rsidRPr="0059319B">
              <w:rPr>
                <w:rFonts w:ascii="Tw Cen MT" w:eastAsia="Gill Sans MT" w:hAnsi="Tw Cen MT"/>
                <w:b/>
                <w:bCs/>
                <w:sz w:val="16"/>
                <w:szCs w:val="16"/>
              </w:rPr>
              <w:t xml:space="preserve"> </w:t>
            </w:r>
          </w:p>
          <w:p w:rsidR="00F2472A" w:rsidRPr="0059319B" w:rsidRDefault="00F2472A" w:rsidP="0059319B">
            <w:pPr>
              <w:rPr>
                <w:rFonts w:ascii="Tw Cen MT" w:eastAsia="Gill Sans MT" w:hAnsi="Tw Cen MT"/>
                <w:b/>
                <w:bCs/>
                <w:sz w:val="16"/>
                <w:szCs w:val="16"/>
              </w:rPr>
            </w:pPr>
            <w:r w:rsidRPr="00B064A5">
              <w:rPr>
                <w:rFonts w:ascii="Tw Cen MT" w:eastAsia="Gill Sans MT" w:hAnsi="Tw Cen MT"/>
                <w:b/>
                <w:bCs/>
                <w:sz w:val="16"/>
                <w:szCs w:val="16"/>
                <w:u w:val="single"/>
              </w:rPr>
              <w:t>4</w:t>
            </w:r>
            <w:r w:rsidRPr="00B064A5">
              <w:rPr>
                <w:rFonts w:ascii="Tw Cen MT" w:eastAsia="Gill Sans MT" w:hAnsi="Tw Cen MT"/>
                <w:b/>
                <w:bCs/>
                <w:sz w:val="16"/>
                <w:szCs w:val="16"/>
                <w:u w:val="single"/>
                <w:vertAlign w:val="superscript"/>
              </w:rPr>
              <w:t>ème</w:t>
            </w:r>
            <w:r w:rsidRPr="00B064A5">
              <w:rPr>
                <w:rFonts w:ascii="Tw Cen MT" w:eastAsia="Gill Sans MT" w:hAnsi="Tw Cen MT"/>
                <w:b/>
                <w:bCs/>
                <w:sz w:val="16"/>
                <w:szCs w:val="16"/>
                <w:u w:val="single"/>
              </w:rPr>
              <w:t xml:space="preserve"> conflit</w:t>
            </w:r>
            <w:r>
              <w:rPr>
                <w:rFonts w:ascii="Tw Cen MT" w:eastAsia="Gill Sans MT" w:hAnsi="Tw Cen MT"/>
                <w:b/>
                <w:bCs/>
                <w:sz w:val="16"/>
                <w:szCs w:val="16"/>
              </w:rPr>
              <w:t xml:space="preserve"> : </w:t>
            </w:r>
            <w:r w:rsidRPr="00B064A5">
              <w:rPr>
                <w:rFonts w:ascii="Tw Cen MT" w:eastAsia="Gill Sans MT" w:hAnsi="Tw Cen MT"/>
                <w:b/>
                <w:bCs/>
                <w:color w:val="C00000"/>
                <w:sz w:val="16"/>
                <w:szCs w:val="16"/>
              </w:rPr>
              <w:t xml:space="preserve">La guerre civile au Soudan </w:t>
            </w:r>
            <w:r>
              <w:rPr>
                <w:rFonts w:ascii="Tw Cen MT" w:eastAsia="Gill Sans MT" w:hAnsi="Tw Cen MT"/>
                <w:b/>
                <w:bCs/>
                <w:sz w:val="16"/>
                <w:szCs w:val="16"/>
              </w:rPr>
              <w:t xml:space="preserve">qui </w:t>
            </w:r>
            <w:r w:rsidRPr="0059319B">
              <w:rPr>
                <w:rFonts w:ascii="Tw Cen MT" w:eastAsia="Gill Sans MT" w:hAnsi="Tw Cen MT"/>
                <w:b/>
                <w:bCs/>
                <w:sz w:val="16"/>
                <w:szCs w:val="16"/>
              </w:rPr>
              <w:t xml:space="preserve">a abouti en 2011 à la création </w:t>
            </w:r>
            <w:r>
              <w:rPr>
                <w:rFonts w:ascii="Tw Cen MT" w:eastAsia="Gill Sans MT" w:hAnsi="Tw Cen MT"/>
                <w:b/>
                <w:bCs/>
                <w:sz w:val="16"/>
                <w:szCs w:val="16"/>
              </w:rPr>
              <w:t>de la République du Soudan du Sud</w:t>
            </w:r>
            <w:r w:rsidRPr="0059319B">
              <w:rPr>
                <w:rFonts w:ascii="Tw Cen MT" w:eastAsia="Gill Sans MT" w:hAnsi="Tw Cen MT"/>
                <w:b/>
                <w:bCs/>
                <w:sz w:val="16"/>
                <w:szCs w:val="16"/>
              </w:rPr>
              <w:t xml:space="preserve">. </w:t>
            </w:r>
            <w:r>
              <w:rPr>
                <w:rFonts w:ascii="Tw Cen MT" w:eastAsia="Gill Sans MT" w:hAnsi="Tw Cen MT"/>
                <w:b/>
                <w:bCs/>
                <w:sz w:val="16"/>
                <w:szCs w:val="16"/>
              </w:rPr>
              <w:t>L</w:t>
            </w:r>
            <w:r w:rsidRPr="0059319B">
              <w:rPr>
                <w:rFonts w:ascii="Tw Cen MT" w:eastAsia="Gill Sans MT" w:hAnsi="Tw Cen MT"/>
                <w:b/>
                <w:bCs/>
                <w:sz w:val="16"/>
                <w:szCs w:val="16"/>
              </w:rPr>
              <w:t xml:space="preserve">es affrontements se poursuivent par milices interposées car le Soudan et le Soudan du Sud se disputent plusieurs territoires frontaliers riches en pétrole. Le Soudan du Sud a hérité des trois-quarts de la production de pétrole, tandis que le Nord possède les infrastructures permettant de l’exporter via les oléoducs vers Port-Soudan. </w:t>
            </w:r>
          </w:p>
          <w:p w:rsidR="00F2472A" w:rsidRPr="00E4750C" w:rsidRDefault="00F2472A" w:rsidP="0059319B">
            <w:pPr>
              <w:rPr>
                <w:rFonts w:ascii="Tw Cen MT" w:eastAsia="Gill Sans MT" w:hAnsi="Tw Cen MT"/>
                <w:b/>
                <w:bCs/>
                <w:sz w:val="16"/>
                <w:szCs w:val="16"/>
              </w:rPr>
            </w:pPr>
            <w:r w:rsidRPr="00AF5603">
              <w:rPr>
                <w:rFonts w:ascii="Tw Cen MT" w:eastAsia="Gill Sans MT" w:hAnsi="Tw Cen MT"/>
                <w:b/>
                <w:bCs/>
                <w:sz w:val="16"/>
                <w:szCs w:val="16"/>
                <w:u w:val="single"/>
              </w:rPr>
              <w:t>Complément</w:t>
            </w:r>
            <w:r w:rsidRPr="0059319B">
              <w:rPr>
                <w:rFonts w:ascii="Tw Cen MT" w:eastAsia="Gill Sans MT" w:hAnsi="Tw Cen MT"/>
                <w:b/>
                <w:bCs/>
                <w:sz w:val="16"/>
                <w:szCs w:val="16"/>
              </w:rPr>
              <w:t xml:space="preserve"> : à ces conflits multiples, il convient d’ajouter les révolutions populaires </w:t>
            </w:r>
            <w:r>
              <w:rPr>
                <w:rFonts w:ascii="Tw Cen MT" w:eastAsia="Gill Sans MT" w:hAnsi="Tw Cen MT"/>
                <w:b/>
                <w:bCs/>
                <w:sz w:val="16"/>
                <w:szCs w:val="16"/>
              </w:rPr>
              <w:t>(</w:t>
            </w:r>
            <w:r w:rsidRPr="0059319B">
              <w:rPr>
                <w:rFonts w:ascii="Tw Cen MT" w:eastAsia="Gill Sans MT" w:hAnsi="Tw Cen MT"/>
                <w:b/>
                <w:bCs/>
                <w:sz w:val="16"/>
                <w:szCs w:val="16"/>
              </w:rPr>
              <w:t>printemps arabe</w:t>
            </w:r>
            <w:r>
              <w:rPr>
                <w:rFonts w:ascii="Tw Cen MT" w:eastAsia="Gill Sans MT" w:hAnsi="Tw Cen MT"/>
                <w:b/>
                <w:bCs/>
                <w:sz w:val="16"/>
                <w:szCs w:val="16"/>
              </w:rPr>
              <w:t>).</w:t>
            </w:r>
          </w:p>
        </w:tc>
        <w:tc>
          <w:tcPr>
            <w:tcW w:w="1417" w:type="dxa"/>
            <w:gridSpan w:val="2"/>
            <w:vMerge w:val="restart"/>
            <w:vAlign w:val="center"/>
          </w:tcPr>
          <w:p w:rsidR="00F2472A" w:rsidRDefault="00F2472A" w:rsidP="00D3335F">
            <w:pPr>
              <w:jc w:val="center"/>
              <w:rPr>
                <w:rFonts w:ascii="Tw Cen MT" w:hAnsi="Tw Cen MT"/>
                <w:b/>
                <w:i/>
                <w:sz w:val="16"/>
                <w:szCs w:val="16"/>
              </w:rPr>
            </w:pPr>
            <w:r>
              <w:rPr>
                <w:rFonts w:ascii="Tw Cen MT" w:hAnsi="Tw Cen MT"/>
                <w:b/>
                <w:i/>
                <w:sz w:val="16"/>
                <w:szCs w:val="16"/>
              </w:rPr>
              <w:t>- Carte « frontières et groupes ethniques »</w:t>
            </w:r>
          </w:p>
          <w:p w:rsidR="00F2472A" w:rsidRDefault="00F2472A" w:rsidP="00D3335F">
            <w:pPr>
              <w:jc w:val="center"/>
              <w:rPr>
                <w:rFonts w:ascii="Tw Cen MT" w:hAnsi="Tw Cen MT"/>
                <w:b/>
                <w:i/>
                <w:sz w:val="16"/>
                <w:szCs w:val="16"/>
              </w:rPr>
            </w:pPr>
            <w:r>
              <w:rPr>
                <w:rFonts w:ascii="Tw Cen MT" w:hAnsi="Tw Cen MT"/>
                <w:b/>
                <w:i/>
                <w:sz w:val="16"/>
                <w:szCs w:val="16"/>
              </w:rPr>
              <w:t>- Texte : « un espace sans frontière : le Sahara »</w:t>
            </w:r>
          </w:p>
          <w:p w:rsidR="00F2472A" w:rsidRPr="00E4750C" w:rsidRDefault="00F2472A" w:rsidP="00D3335F">
            <w:pPr>
              <w:jc w:val="center"/>
              <w:rPr>
                <w:rFonts w:ascii="Tw Cen MT" w:hAnsi="Tw Cen MT"/>
                <w:b/>
                <w:i/>
                <w:sz w:val="16"/>
                <w:szCs w:val="16"/>
              </w:rPr>
            </w:pPr>
            <w:r>
              <w:rPr>
                <w:rFonts w:ascii="Tw Cen MT" w:hAnsi="Tw Cen MT"/>
                <w:b/>
                <w:i/>
                <w:sz w:val="16"/>
                <w:szCs w:val="16"/>
              </w:rPr>
              <w:t xml:space="preserve">- </w:t>
            </w:r>
            <w:r w:rsidR="00677641">
              <w:rPr>
                <w:rFonts w:ascii="Tw Cen MT" w:hAnsi="Tw Cen MT"/>
                <w:b/>
                <w:i/>
                <w:sz w:val="16"/>
                <w:szCs w:val="16"/>
              </w:rPr>
              <w:t>Série de quatre documents (texte sur le Sahara Occidental, cartes des revendications des Touaregs et de l’AQMI, Vidéo sur les relations Soudan du Sud/Chine)</w:t>
            </w:r>
          </w:p>
        </w:tc>
        <w:tc>
          <w:tcPr>
            <w:tcW w:w="1211" w:type="dxa"/>
            <w:vMerge w:val="restart"/>
            <w:vAlign w:val="center"/>
          </w:tcPr>
          <w:p w:rsidR="00F2472A" w:rsidRDefault="00F2472A" w:rsidP="008A629F">
            <w:pPr>
              <w:ind w:left="-108" w:right="-31"/>
              <w:jc w:val="center"/>
              <w:rPr>
                <w:rFonts w:ascii="Tw Cen MT" w:hAnsi="Tw Cen MT"/>
                <w:b/>
                <w:sz w:val="16"/>
                <w:szCs w:val="16"/>
              </w:rPr>
            </w:pPr>
            <w:r>
              <w:rPr>
                <w:rFonts w:ascii="Tw Cen MT" w:hAnsi="Tw Cen MT"/>
                <w:b/>
                <w:sz w:val="16"/>
                <w:szCs w:val="16"/>
              </w:rPr>
              <w:t>- travail de correction sur la carte et le texte</w:t>
            </w:r>
          </w:p>
          <w:p w:rsidR="00F2472A" w:rsidRDefault="00F2472A" w:rsidP="008A629F">
            <w:pPr>
              <w:ind w:left="-108" w:right="-31"/>
              <w:jc w:val="center"/>
              <w:rPr>
                <w:rFonts w:ascii="Tw Cen MT" w:hAnsi="Tw Cen MT"/>
                <w:b/>
                <w:sz w:val="16"/>
                <w:szCs w:val="16"/>
              </w:rPr>
            </w:pPr>
          </w:p>
          <w:p w:rsidR="00F2472A" w:rsidRDefault="00F2472A" w:rsidP="008A629F">
            <w:pPr>
              <w:ind w:left="-108" w:right="-31"/>
              <w:jc w:val="center"/>
              <w:rPr>
                <w:rFonts w:ascii="Tw Cen MT" w:hAnsi="Tw Cen MT"/>
                <w:b/>
                <w:sz w:val="16"/>
                <w:szCs w:val="16"/>
              </w:rPr>
            </w:pPr>
            <w:r>
              <w:rPr>
                <w:rFonts w:ascii="Tw Cen MT" w:hAnsi="Tw Cen MT"/>
                <w:b/>
                <w:sz w:val="16"/>
                <w:szCs w:val="16"/>
              </w:rPr>
              <w:t xml:space="preserve">- Travail en autonomie sur un conflit </w:t>
            </w:r>
          </w:p>
          <w:p w:rsidR="00F2472A" w:rsidRDefault="00F2472A" w:rsidP="008A629F">
            <w:pPr>
              <w:ind w:left="-108" w:right="-31"/>
              <w:jc w:val="center"/>
              <w:rPr>
                <w:rFonts w:ascii="Tw Cen MT" w:hAnsi="Tw Cen MT"/>
                <w:b/>
                <w:sz w:val="16"/>
                <w:szCs w:val="16"/>
              </w:rPr>
            </w:pPr>
          </w:p>
          <w:p w:rsidR="00F2472A" w:rsidRPr="009301BF" w:rsidRDefault="00F2472A" w:rsidP="008A629F">
            <w:pPr>
              <w:ind w:left="-108" w:right="-31"/>
              <w:jc w:val="center"/>
              <w:rPr>
                <w:rFonts w:ascii="Tw Cen MT" w:hAnsi="Tw Cen MT"/>
                <w:b/>
                <w:sz w:val="16"/>
                <w:szCs w:val="16"/>
              </w:rPr>
            </w:pPr>
            <w:r>
              <w:rPr>
                <w:rFonts w:ascii="Tw Cen MT" w:hAnsi="Tw Cen MT"/>
                <w:b/>
                <w:sz w:val="16"/>
                <w:szCs w:val="16"/>
              </w:rPr>
              <w:t xml:space="preserve">- Prise en note au brouillon de la correction. </w:t>
            </w:r>
          </w:p>
        </w:tc>
      </w:tr>
      <w:tr w:rsidR="00F2472A" w:rsidRPr="00FB4323" w:rsidTr="00790310">
        <w:trPr>
          <w:cantSplit/>
          <w:trHeight w:val="760"/>
        </w:trPr>
        <w:tc>
          <w:tcPr>
            <w:tcW w:w="426" w:type="dxa"/>
            <w:vMerge/>
            <w:tcBorders>
              <w:top w:val="single" w:sz="4" w:space="0" w:color="auto"/>
            </w:tcBorders>
            <w:shd w:val="clear" w:color="auto" w:fill="FFC000"/>
            <w:textDirection w:val="btLr"/>
            <w:vAlign w:val="center"/>
          </w:tcPr>
          <w:p w:rsidR="00F2472A" w:rsidRDefault="00F2472A" w:rsidP="00DF6227">
            <w:pPr>
              <w:ind w:left="113" w:right="113"/>
              <w:jc w:val="center"/>
              <w:rPr>
                <w:rFonts w:ascii="Tw Cen MT" w:hAnsi="Tw Cen MT"/>
                <w:b/>
                <w:bCs/>
                <w:sz w:val="18"/>
                <w:szCs w:val="18"/>
              </w:rPr>
            </w:pPr>
          </w:p>
        </w:tc>
        <w:tc>
          <w:tcPr>
            <w:tcW w:w="1276" w:type="dxa"/>
            <w:vMerge/>
            <w:vAlign w:val="center"/>
          </w:tcPr>
          <w:p w:rsidR="00F2472A" w:rsidRDefault="00F2472A" w:rsidP="00D3335F">
            <w:pPr>
              <w:jc w:val="center"/>
              <w:rPr>
                <w:rFonts w:ascii="Tw Cen MT" w:hAnsi="Tw Cen MT"/>
                <w:b/>
                <w:bCs/>
                <w:smallCaps/>
                <w:color w:val="C00000"/>
                <w:sz w:val="16"/>
                <w:szCs w:val="16"/>
                <w:u w:val="single"/>
              </w:rPr>
            </w:pPr>
          </w:p>
        </w:tc>
        <w:tc>
          <w:tcPr>
            <w:tcW w:w="3260" w:type="dxa"/>
            <w:vMerge/>
            <w:tcBorders>
              <w:bottom w:val="single" w:sz="4" w:space="0" w:color="000000"/>
            </w:tcBorders>
            <w:vAlign w:val="center"/>
          </w:tcPr>
          <w:p w:rsidR="00F2472A" w:rsidRDefault="00F2472A" w:rsidP="00AF5603">
            <w:pPr>
              <w:jc w:val="center"/>
              <w:rPr>
                <w:rFonts w:ascii="Tw Cen MT" w:hAnsi="Tw Cen MT"/>
                <w:b/>
                <w:sz w:val="16"/>
                <w:szCs w:val="16"/>
              </w:rPr>
            </w:pPr>
          </w:p>
        </w:tc>
        <w:tc>
          <w:tcPr>
            <w:tcW w:w="1418" w:type="dxa"/>
            <w:tcBorders>
              <w:top w:val="single" w:sz="4" w:space="0" w:color="auto"/>
              <w:bottom w:val="single" w:sz="4" w:space="0" w:color="000000"/>
            </w:tcBorders>
            <w:vAlign w:val="center"/>
          </w:tcPr>
          <w:p w:rsidR="00F2472A" w:rsidRDefault="00F2472A" w:rsidP="00826F12">
            <w:pPr>
              <w:jc w:val="center"/>
              <w:rPr>
                <w:rFonts w:ascii="Tw Cen MT" w:hAnsi="Tw Cen MT"/>
                <w:b/>
                <w:bCs/>
                <w:i/>
                <w:sz w:val="16"/>
                <w:szCs w:val="16"/>
              </w:rPr>
            </w:pPr>
            <w:r w:rsidRPr="00677641">
              <w:rPr>
                <w:rFonts w:ascii="Tw Cen MT" w:hAnsi="Tw Cen MT"/>
                <w:b/>
                <w:bCs/>
                <w:i/>
                <w:color w:val="7030A0"/>
                <w:sz w:val="16"/>
                <w:szCs w:val="16"/>
                <w:u w:val="single"/>
              </w:rPr>
              <w:t>NB</w:t>
            </w:r>
            <w:r w:rsidRPr="00677641">
              <w:rPr>
                <w:rFonts w:ascii="Tw Cen MT" w:hAnsi="Tw Cen MT"/>
                <w:b/>
                <w:bCs/>
                <w:i/>
                <w:color w:val="7030A0"/>
                <w:sz w:val="16"/>
                <w:szCs w:val="16"/>
              </w:rPr>
              <w:t> : pour une explication plus complète, voire correction type</w:t>
            </w:r>
          </w:p>
        </w:tc>
        <w:tc>
          <w:tcPr>
            <w:tcW w:w="7229" w:type="dxa"/>
            <w:gridSpan w:val="2"/>
            <w:vMerge/>
            <w:tcBorders>
              <w:bottom w:val="single" w:sz="4" w:space="0" w:color="000000"/>
            </w:tcBorders>
            <w:vAlign w:val="center"/>
          </w:tcPr>
          <w:p w:rsidR="00F2472A" w:rsidRPr="0059319B" w:rsidRDefault="00F2472A" w:rsidP="0059319B">
            <w:pPr>
              <w:rPr>
                <w:rFonts w:ascii="Tw Cen MT" w:eastAsia="Gill Sans MT" w:hAnsi="Tw Cen MT"/>
                <w:b/>
                <w:bCs/>
                <w:sz w:val="16"/>
                <w:szCs w:val="16"/>
              </w:rPr>
            </w:pPr>
          </w:p>
        </w:tc>
        <w:tc>
          <w:tcPr>
            <w:tcW w:w="1417" w:type="dxa"/>
            <w:gridSpan w:val="2"/>
            <w:vMerge/>
            <w:tcBorders>
              <w:bottom w:val="single" w:sz="4" w:space="0" w:color="000000"/>
            </w:tcBorders>
            <w:vAlign w:val="center"/>
          </w:tcPr>
          <w:p w:rsidR="00F2472A" w:rsidRDefault="00F2472A" w:rsidP="00D3335F">
            <w:pPr>
              <w:jc w:val="center"/>
              <w:rPr>
                <w:rFonts w:ascii="Tw Cen MT" w:hAnsi="Tw Cen MT"/>
                <w:b/>
                <w:i/>
                <w:sz w:val="16"/>
                <w:szCs w:val="16"/>
              </w:rPr>
            </w:pPr>
          </w:p>
        </w:tc>
        <w:tc>
          <w:tcPr>
            <w:tcW w:w="1211" w:type="dxa"/>
            <w:vMerge/>
            <w:tcBorders>
              <w:bottom w:val="single" w:sz="4" w:space="0" w:color="auto"/>
            </w:tcBorders>
            <w:vAlign w:val="center"/>
          </w:tcPr>
          <w:p w:rsidR="00F2472A" w:rsidRDefault="00F2472A" w:rsidP="008A629F">
            <w:pPr>
              <w:ind w:left="-108" w:right="-31"/>
              <w:jc w:val="center"/>
              <w:rPr>
                <w:rFonts w:ascii="Tw Cen MT" w:hAnsi="Tw Cen MT"/>
                <w:b/>
                <w:sz w:val="16"/>
                <w:szCs w:val="16"/>
              </w:rPr>
            </w:pPr>
          </w:p>
        </w:tc>
      </w:tr>
      <w:tr w:rsidR="00AF5603" w:rsidRPr="00FB4323" w:rsidTr="00BE44C0">
        <w:trPr>
          <w:cantSplit/>
          <w:trHeight w:val="204"/>
        </w:trPr>
        <w:tc>
          <w:tcPr>
            <w:tcW w:w="426" w:type="dxa"/>
            <w:vMerge/>
            <w:tcBorders>
              <w:bottom w:val="single" w:sz="4" w:space="0" w:color="000000"/>
            </w:tcBorders>
            <w:shd w:val="clear" w:color="auto" w:fill="FFC000"/>
            <w:textDirection w:val="btLr"/>
            <w:vAlign w:val="center"/>
          </w:tcPr>
          <w:p w:rsidR="00AF5603" w:rsidRPr="00A9376F" w:rsidRDefault="00AF5603" w:rsidP="008A629F">
            <w:pPr>
              <w:ind w:left="113" w:right="113"/>
              <w:jc w:val="center"/>
              <w:rPr>
                <w:rFonts w:ascii="Tw Cen MT" w:hAnsi="Tw Cen MT"/>
                <w:b/>
                <w:bCs/>
                <w:sz w:val="16"/>
                <w:szCs w:val="16"/>
              </w:rPr>
            </w:pPr>
          </w:p>
        </w:tc>
        <w:tc>
          <w:tcPr>
            <w:tcW w:w="1276" w:type="dxa"/>
            <w:vMerge/>
            <w:tcBorders>
              <w:bottom w:val="single" w:sz="4" w:space="0" w:color="000000"/>
            </w:tcBorders>
            <w:vAlign w:val="center"/>
          </w:tcPr>
          <w:p w:rsidR="00AF5603" w:rsidRDefault="00AF5603" w:rsidP="008C2334">
            <w:pPr>
              <w:jc w:val="center"/>
              <w:rPr>
                <w:rFonts w:ascii="Tw Cen MT" w:hAnsi="Tw Cen MT"/>
                <w:b/>
                <w:bCs/>
                <w:smallCaps/>
                <w:color w:val="C00000"/>
                <w:sz w:val="18"/>
                <w:szCs w:val="18"/>
                <w:u w:val="single"/>
              </w:rPr>
            </w:pPr>
          </w:p>
        </w:tc>
        <w:tc>
          <w:tcPr>
            <w:tcW w:w="14535" w:type="dxa"/>
            <w:gridSpan w:val="7"/>
            <w:tcBorders>
              <w:bottom w:val="single" w:sz="4" w:space="0" w:color="000000"/>
            </w:tcBorders>
            <w:shd w:val="clear" w:color="auto" w:fill="D6E3BC" w:themeFill="accent3" w:themeFillTint="66"/>
            <w:vAlign w:val="center"/>
          </w:tcPr>
          <w:p w:rsidR="00AF5603" w:rsidRPr="00E4750C" w:rsidRDefault="00AF5603" w:rsidP="00AF5603">
            <w:pPr>
              <w:ind w:left="-108" w:right="-31"/>
              <w:jc w:val="center"/>
              <w:rPr>
                <w:rFonts w:ascii="Tw Cen MT" w:hAnsi="Tw Cen MT"/>
                <w:b/>
                <w:sz w:val="16"/>
                <w:szCs w:val="16"/>
              </w:rPr>
            </w:pPr>
            <w:r w:rsidRPr="00AF5603">
              <w:rPr>
                <w:rFonts w:ascii="Tw Cen MT" w:hAnsi="Tw Cen MT"/>
                <w:b/>
                <w:sz w:val="16"/>
                <w:szCs w:val="16"/>
                <w:u w:val="single"/>
              </w:rPr>
              <w:t>Conclusion partielle</w:t>
            </w:r>
            <w:r>
              <w:rPr>
                <w:rFonts w:ascii="Tw Cen MT" w:hAnsi="Tw Cen MT"/>
                <w:b/>
                <w:sz w:val="16"/>
                <w:szCs w:val="16"/>
              </w:rPr>
              <w:t xml:space="preserve"> : </w:t>
            </w:r>
            <w:r w:rsidRPr="00AF5603">
              <w:rPr>
                <w:rFonts w:ascii="Tw Cen MT" w:hAnsi="Tw Cen MT"/>
                <w:b/>
                <w:sz w:val="16"/>
                <w:szCs w:val="16"/>
              </w:rPr>
              <w:t>la multiplicité et parfois l’ancienneté des conflits, les formes qu’ils prennent (terrorisme, guerre civile, révolutions…), la diversité des acteurs, des causes et des revendications exprimées font apparaitre le Sahara comme un espace instable qui ne peut se comprendre si l’on reste uniquement dans le cadre spécifique de l’Etat.</w:t>
            </w:r>
          </w:p>
        </w:tc>
      </w:tr>
      <w:tr w:rsidR="00B61B62" w:rsidRPr="00FB4323" w:rsidTr="00BE44C0">
        <w:trPr>
          <w:cantSplit/>
          <w:trHeight w:val="1905"/>
        </w:trPr>
        <w:tc>
          <w:tcPr>
            <w:tcW w:w="426" w:type="dxa"/>
            <w:vMerge w:val="restart"/>
            <w:tcBorders>
              <w:top w:val="single" w:sz="4" w:space="0" w:color="auto"/>
            </w:tcBorders>
            <w:shd w:val="clear" w:color="auto" w:fill="FFC000"/>
            <w:textDirection w:val="btLr"/>
            <w:vAlign w:val="center"/>
          </w:tcPr>
          <w:p w:rsidR="00B61B62" w:rsidRPr="00A9376F" w:rsidRDefault="00B61B62" w:rsidP="008A629F">
            <w:pPr>
              <w:ind w:left="113" w:right="113"/>
              <w:jc w:val="center"/>
              <w:rPr>
                <w:rFonts w:ascii="Tw Cen MT" w:hAnsi="Tw Cen MT"/>
                <w:b/>
                <w:bCs/>
                <w:sz w:val="16"/>
                <w:szCs w:val="16"/>
              </w:rPr>
            </w:pPr>
            <w:r>
              <w:rPr>
                <w:rFonts w:ascii="Tw Cen MT" w:hAnsi="Tw Cen MT"/>
                <w:b/>
                <w:bCs/>
                <w:sz w:val="16"/>
                <w:szCs w:val="16"/>
              </w:rPr>
              <w:t>10 mn</w:t>
            </w:r>
          </w:p>
        </w:tc>
        <w:tc>
          <w:tcPr>
            <w:tcW w:w="1276" w:type="dxa"/>
            <w:vMerge w:val="restart"/>
            <w:tcBorders>
              <w:bottom w:val="single" w:sz="4" w:space="0" w:color="auto"/>
            </w:tcBorders>
            <w:vAlign w:val="center"/>
          </w:tcPr>
          <w:p w:rsidR="00B61B62" w:rsidRDefault="00B61B62" w:rsidP="008C2334">
            <w:pPr>
              <w:jc w:val="center"/>
              <w:rPr>
                <w:rFonts w:ascii="Tw Cen MT" w:hAnsi="Tw Cen MT"/>
                <w:b/>
                <w:bCs/>
                <w:smallCaps/>
                <w:color w:val="C00000"/>
                <w:sz w:val="18"/>
                <w:szCs w:val="18"/>
                <w:u w:val="single"/>
              </w:rPr>
            </w:pPr>
          </w:p>
          <w:p w:rsidR="00B61B62" w:rsidRPr="008C2334" w:rsidRDefault="00B61B62" w:rsidP="008C2334">
            <w:pPr>
              <w:jc w:val="center"/>
              <w:rPr>
                <w:rFonts w:ascii="Tw Cen MT" w:hAnsi="Tw Cen MT"/>
                <w:b/>
                <w:bCs/>
                <w:smallCaps/>
                <w:color w:val="C00000"/>
                <w:sz w:val="16"/>
                <w:szCs w:val="16"/>
                <w:u w:val="single"/>
              </w:rPr>
            </w:pPr>
            <w:r w:rsidRPr="008C2334">
              <w:rPr>
                <w:rFonts w:ascii="Tw Cen MT" w:hAnsi="Tw Cen MT"/>
                <w:b/>
                <w:bCs/>
                <w:smallCaps/>
                <w:color w:val="C00000"/>
                <w:sz w:val="18"/>
                <w:szCs w:val="18"/>
                <w:u w:val="single"/>
              </w:rPr>
              <w:t xml:space="preserve">III. </w:t>
            </w:r>
            <w:r w:rsidRPr="008C2334">
              <w:rPr>
                <w:rFonts w:ascii="Tw Cen MT" w:hAnsi="Tw Cen MT"/>
                <w:b/>
                <w:bCs/>
                <w:smallCaps/>
                <w:color w:val="C00000"/>
                <w:sz w:val="16"/>
                <w:szCs w:val="16"/>
                <w:u w:val="single"/>
              </w:rPr>
              <w:t xml:space="preserve"> Un espace stratégique convoité par de nombreux acteurs.</w:t>
            </w:r>
          </w:p>
          <w:p w:rsidR="00B61B62" w:rsidRDefault="00B61B62" w:rsidP="008C2334">
            <w:pPr>
              <w:jc w:val="center"/>
              <w:rPr>
                <w:rFonts w:ascii="Tw Cen MT" w:hAnsi="Tw Cen MT"/>
                <w:b/>
                <w:bCs/>
                <w:color w:val="C00000"/>
                <w:sz w:val="16"/>
                <w:szCs w:val="16"/>
                <w:u w:val="single"/>
              </w:rPr>
            </w:pPr>
          </w:p>
          <w:p w:rsidR="00B61B62" w:rsidRPr="002D40F0" w:rsidRDefault="00B61B62" w:rsidP="008C2334">
            <w:pPr>
              <w:jc w:val="center"/>
              <w:rPr>
                <w:rFonts w:ascii="Tw Cen MT" w:hAnsi="Tw Cen MT"/>
                <w:b/>
                <w:bCs/>
                <w:smallCaps/>
                <w:color w:val="0070C0"/>
                <w:sz w:val="16"/>
                <w:szCs w:val="16"/>
              </w:rPr>
            </w:pPr>
            <w:r w:rsidRPr="002D40F0">
              <w:rPr>
                <w:rFonts w:ascii="Tw Cen MT" w:hAnsi="Tw Cen MT"/>
                <w:b/>
                <w:bCs/>
                <w:smallCaps/>
                <w:color w:val="0070C0"/>
                <w:sz w:val="16"/>
                <w:szCs w:val="16"/>
              </w:rPr>
              <w:t xml:space="preserve">Diapos </w:t>
            </w:r>
            <w:r>
              <w:rPr>
                <w:rFonts w:ascii="Tw Cen MT" w:hAnsi="Tw Cen MT"/>
                <w:b/>
                <w:bCs/>
                <w:smallCaps/>
                <w:color w:val="0070C0"/>
                <w:sz w:val="16"/>
                <w:szCs w:val="16"/>
              </w:rPr>
              <w:t>7</w:t>
            </w:r>
            <w:r w:rsidRPr="002D40F0">
              <w:rPr>
                <w:rFonts w:ascii="Tw Cen MT" w:hAnsi="Tw Cen MT"/>
                <w:b/>
                <w:bCs/>
                <w:smallCaps/>
                <w:color w:val="0070C0"/>
                <w:sz w:val="16"/>
                <w:szCs w:val="16"/>
              </w:rPr>
              <w:t xml:space="preserve"> et </w:t>
            </w:r>
            <w:r>
              <w:rPr>
                <w:rFonts w:ascii="Tw Cen MT" w:hAnsi="Tw Cen MT"/>
                <w:b/>
                <w:bCs/>
                <w:smallCaps/>
                <w:color w:val="0070C0"/>
                <w:sz w:val="16"/>
                <w:szCs w:val="16"/>
              </w:rPr>
              <w:t>8</w:t>
            </w:r>
          </w:p>
          <w:p w:rsidR="00B61B62" w:rsidRPr="002D40F0" w:rsidRDefault="00B61B62" w:rsidP="008C2334">
            <w:pPr>
              <w:jc w:val="center"/>
              <w:rPr>
                <w:rFonts w:ascii="Tw Cen MT" w:hAnsi="Tw Cen MT"/>
                <w:b/>
                <w:bCs/>
                <w:smallCaps/>
                <w:color w:val="0070C0"/>
                <w:sz w:val="16"/>
                <w:szCs w:val="16"/>
              </w:rPr>
            </w:pPr>
            <w:r w:rsidRPr="002D40F0">
              <w:rPr>
                <w:rFonts w:ascii="Tw Cen MT" w:hAnsi="Tw Cen MT"/>
                <w:b/>
                <w:bCs/>
                <w:smallCaps/>
                <w:color w:val="0070C0"/>
                <w:sz w:val="16"/>
                <w:szCs w:val="16"/>
              </w:rPr>
              <w:t xml:space="preserve">Fiche </w:t>
            </w:r>
            <w:r>
              <w:rPr>
                <w:rFonts w:ascii="Tw Cen MT" w:hAnsi="Tw Cen MT"/>
                <w:b/>
                <w:bCs/>
                <w:smallCaps/>
                <w:color w:val="0070C0"/>
                <w:sz w:val="16"/>
                <w:szCs w:val="16"/>
              </w:rPr>
              <w:t>3</w:t>
            </w:r>
            <w:r w:rsidRPr="002D40F0">
              <w:rPr>
                <w:rFonts w:ascii="Tw Cen MT" w:hAnsi="Tw Cen MT"/>
                <w:b/>
                <w:bCs/>
                <w:smallCaps/>
                <w:color w:val="0070C0"/>
                <w:sz w:val="16"/>
                <w:szCs w:val="16"/>
              </w:rPr>
              <w:t xml:space="preserve"> </w:t>
            </w:r>
          </w:p>
          <w:p w:rsidR="00B61B62" w:rsidRDefault="00B61B62" w:rsidP="008C2334">
            <w:pPr>
              <w:jc w:val="center"/>
              <w:rPr>
                <w:rFonts w:ascii="Tw Cen MT" w:hAnsi="Tw Cen MT"/>
                <w:b/>
                <w:bCs/>
                <w:color w:val="C00000"/>
                <w:sz w:val="16"/>
                <w:szCs w:val="16"/>
                <w:u w:val="single"/>
              </w:rPr>
            </w:pPr>
          </w:p>
          <w:p w:rsidR="00B61B62" w:rsidRPr="008C2334" w:rsidRDefault="00B61B62" w:rsidP="008C2334">
            <w:pPr>
              <w:jc w:val="center"/>
              <w:rPr>
                <w:rFonts w:ascii="Tw Cen MT" w:hAnsi="Tw Cen MT"/>
                <w:b/>
                <w:bCs/>
                <w:color w:val="0070C0"/>
                <w:sz w:val="16"/>
                <w:szCs w:val="16"/>
                <w:u w:val="single"/>
              </w:rPr>
            </w:pPr>
          </w:p>
        </w:tc>
        <w:tc>
          <w:tcPr>
            <w:tcW w:w="3260" w:type="dxa"/>
            <w:vMerge w:val="restart"/>
            <w:vAlign w:val="center"/>
          </w:tcPr>
          <w:p w:rsidR="00B61B62" w:rsidRPr="009301BF" w:rsidRDefault="00B61B62" w:rsidP="00880A65">
            <w:pPr>
              <w:jc w:val="center"/>
              <w:rPr>
                <w:rFonts w:ascii="Tw Cen MT" w:hAnsi="Tw Cen MT"/>
                <w:b/>
                <w:sz w:val="16"/>
                <w:szCs w:val="16"/>
              </w:rPr>
            </w:pPr>
            <w:r>
              <w:rPr>
                <w:rFonts w:ascii="Tw Cen MT" w:hAnsi="Tw Cen MT"/>
                <w:b/>
                <w:sz w:val="16"/>
                <w:szCs w:val="16"/>
              </w:rPr>
              <w:t xml:space="preserve">Une série de 8 documents (de natures variées) est projetée en classe et doit servir à compléter un tableau sur les enjeux économiques et politiques du territoire ainsi que sur les acteurs qui en sont à l’origine afin de compléter un tableau récapitulatif qui servira de trace écrite. L’exercice est expliqué aux élèves et on peut imaginer leur montrer ce qui est attendu en analysant en commun le premier document. Le reste du travail doit être réalisé à la maison pour la séance suivante au brouillon. </w:t>
            </w:r>
          </w:p>
        </w:tc>
        <w:tc>
          <w:tcPr>
            <w:tcW w:w="1418" w:type="dxa"/>
            <w:tcBorders>
              <w:bottom w:val="single" w:sz="4" w:space="0" w:color="auto"/>
            </w:tcBorders>
            <w:vAlign w:val="center"/>
          </w:tcPr>
          <w:p w:rsidR="00B61B62" w:rsidRPr="009301BF" w:rsidRDefault="00B61B62" w:rsidP="00B61B62">
            <w:pPr>
              <w:jc w:val="center"/>
              <w:rPr>
                <w:rFonts w:ascii="Tw Cen MT" w:hAnsi="Tw Cen MT"/>
                <w:b/>
                <w:bCs/>
                <w:i/>
                <w:sz w:val="16"/>
                <w:szCs w:val="16"/>
              </w:rPr>
            </w:pPr>
            <w:r>
              <w:rPr>
                <w:rFonts w:ascii="Tw Cen MT" w:hAnsi="Tw Cen MT"/>
                <w:b/>
                <w:bCs/>
                <w:i/>
                <w:sz w:val="16"/>
                <w:szCs w:val="16"/>
              </w:rPr>
              <w:t>Quels éléments</w:t>
            </w:r>
            <w:r w:rsidRPr="00920B44">
              <w:rPr>
                <w:rFonts w:ascii="Tw Cen MT" w:hAnsi="Tw Cen MT"/>
                <w:b/>
                <w:bCs/>
                <w:i/>
                <w:sz w:val="16"/>
                <w:szCs w:val="16"/>
              </w:rPr>
              <w:t xml:space="preserve"> rendent le Sa</w:t>
            </w:r>
            <w:r>
              <w:rPr>
                <w:rFonts w:ascii="Tw Cen MT" w:hAnsi="Tw Cen MT"/>
                <w:b/>
                <w:bCs/>
                <w:i/>
                <w:sz w:val="16"/>
                <w:szCs w:val="16"/>
              </w:rPr>
              <w:t xml:space="preserve">hara stratégiquement attractif ? </w:t>
            </w:r>
            <w:r w:rsidRPr="00920B44">
              <w:rPr>
                <w:rFonts w:ascii="Tw Cen MT" w:hAnsi="Tw Cen MT"/>
                <w:b/>
                <w:bCs/>
                <w:i/>
                <w:sz w:val="16"/>
                <w:szCs w:val="16"/>
              </w:rPr>
              <w:t xml:space="preserve"> </w:t>
            </w:r>
            <w:r>
              <w:rPr>
                <w:rFonts w:ascii="Tw Cen MT" w:hAnsi="Tw Cen MT"/>
                <w:b/>
                <w:bCs/>
                <w:i/>
                <w:sz w:val="16"/>
                <w:szCs w:val="16"/>
              </w:rPr>
              <w:t xml:space="preserve">Quels acteurs </w:t>
            </w:r>
            <w:r w:rsidRPr="00920B44">
              <w:rPr>
                <w:rFonts w:ascii="Tw Cen MT" w:hAnsi="Tw Cen MT"/>
                <w:b/>
                <w:bCs/>
                <w:i/>
                <w:sz w:val="16"/>
                <w:szCs w:val="16"/>
              </w:rPr>
              <w:t xml:space="preserve"> </w:t>
            </w:r>
            <w:r>
              <w:rPr>
                <w:rFonts w:ascii="Tw Cen MT" w:hAnsi="Tw Cen MT"/>
                <w:b/>
                <w:bCs/>
                <w:i/>
                <w:sz w:val="16"/>
                <w:szCs w:val="16"/>
              </w:rPr>
              <w:t>commandent ces enjeux géopolitiques et géoéconomiques ?</w:t>
            </w:r>
          </w:p>
        </w:tc>
        <w:tc>
          <w:tcPr>
            <w:tcW w:w="7229" w:type="dxa"/>
            <w:gridSpan w:val="2"/>
            <w:vMerge w:val="restart"/>
            <w:vAlign w:val="center"/>
          </w:tcPr>
          <w:p w:rsidR="00B61B62" w:rsidRDefault="00B61B62" w:rsidP="00920B44">
            <w:pPr>
              <w:rPr>
                <w:rFonts w:ascii="Tw Cen MT" w:eastAsia="Gill Sans MT" w:hAnsi="Tw Cen MT"/>
                <w:b/>
                <w:bCs/>
                <w:color w:val="7030A0"/>
                <w:sz w:val="16"/>
                <w:szCs w:val="16"/>
              </w:rPr>
            </w:pPr>
            <w:r w:rsidRPr="00920B44">
              <w:rPr>
                <w:rFonts w:ascii="Tw Cen MT" w:eastAsia="Gill Sans MT" w:hAnsi="Tw Cen MT"/>
                <w:b/>
                <w:bCs/>
                <w:color w:val="7030A0"/>
                <w:sz w:val="16"/>
                <w:szCs w:val="16"/>
                <w:u w:val="single"/>
              </w:rPr>
              <w:t>Manipulation diapo 7 du  PPT</w:t>
            </w:r>
            <w:r w:rsidRPr="00920B44">
              <w:rPr>
                <w:rFonts w:ascii="Tw Cen MT" w:eastAsia="Gill Sans MT" w:hAnsi="Tw Cen MT"/>
                <w:b/>
                <w:bCs/>
                <w:color w:val="7030A0"/>
                <w:sz w:val="16"/>
                <w:szCs w:val="16"/>
              </w:rPr>
              <w:t xml:space="preserve"> : une série de miniatures </w:t>
            </w:r>
            <w:r>
              <w:rPr>
                <w:rFonts w:ascii="Tw Cen MT" w:eastAsia="Gill Sans MT" w:hAnsi="Tw Cen MT"/>
                <w:b/>
                <w:bCs/>
                <w:color w:val="7030A0"/>
                <w:sz w:val="16"/>
                <w:szCs w:val="16"/>
              </w:rPr>
              <w:t>représentant les documents</w:t>
            </w:r>
            <w:r w:rsidRPr="00920B44">
              <w:rPr>
                <w:rFonts w:ascii="Tw Cen MT" w:eastAsia="Gill Sans MT" w:hAnsi="Tw Cen MT"/>
                <w:b/>
                <w:bCs/>
                <w:color w:val="7030A0"/>
                <w:sz w:val="16"/>
                <w:szCs w:val="16"/>
              </w:rPr>
              <w:t xml:space="preserve"> apparaissent. Pour </w:t>
            </w:r>
            <w:r>
              <w:rPr>
                <w:rFonts w:ascii="Tw Cen MT" w:eastAsia="Gill Sans MT" w:hAnsi="Tw Cen MT"/>
                <w:b/>
                <w:bCs/>
                <w:color w:val="7030A0"/>
                <w:sz w:val="16"/>
                <w:szCs w:val="16"/>
              </w:rPr>
              <w:t xml:space="preserve">les </w:t>
            </w:r>
            <w:r w:rsidRPr="00920B44">
              <w:rPr>
                <w:rFonts w:ascii="Tw Cen MT" w:eastAsia="Gill Sans MT" w:hAnsi="Tw Cen MT"/>
                <w:b/>
                <w:bCs/>
                <w:color w:val="7030A0"/>
                <w:sz w:val="16"/>
                <w:szCs w:val="16"/>
              </w:rPr>
              <w:t>agrandir, cliquez sur la miniature</w:t>
            </w:r>
            <w:r>
              <w:rPr>
                <w:rFonts w:ascii="Tw Cen MT" w:eastAsia="Gill Sans MT" w:hAnsi="Tw Cen MT"/>
                <w:b/>
                <w:bCs/>
                <w:color w:val="7030A0"/>
                <w:sz w:val="16"/>
                <w:szCs w:val="16"/>
              </w:rPr>
              <w:t xml:space="preserve">. </w:t>
            </w:r>
            <w:r w:rsidRPr="00920B44">
              <w:rPr>
                <w:rFonts w:ascii="Tw Cen MT" w:eastAsia="Gill Sans MT" w:hAnsi="Tw Cen MT"/>
                <w:b/>
                <w:bCs/>
                <w:color w:val="7030A0"/>
                <w:sz w:val="16"/>
                <w:szCs w:val="16"/>
              </w:rPr>
              <w:t xml:space="preserve">Pour les faire disparaitre, cliquez sur le </w:t>
            </w:r>
            <w:r>
              <w:rPr>
                <w:rFonts w:ascii="Tw Cen MT" w:eastAsia="Gill Sans MT" w:hAnsi="Tw Cen MT"/>
                <w:b/>
                <w:bCs/>
                <w:color w:val="7030A0"/>
                <w:sz w:val="16"/>
                <w:szCs w:val="16"/>
              </w:rPr>
              <w:t>document agrandi. Pour faire apparaitre les réponses attendues (qui permettent de compléter le tableau : enjeux + acteurs), cliquez sur le numéro du document (rond rouge). Pour faire disparaitre la réponse, cliquez sur le cadre dans lequel elle est inscrite (à faire systématiquement sinon, les réponses se chevaucheront rendant illisible la trace écrite)</w:t>
            </w:r>
          </w:p>
          <w:p w:rsidR="00B61B62" w:rsidRDefault="00B61B62" w:rsidP="00704708">
            <w:pPr>
              <w:jc w:val="center"/>
              <w:rPr>
                <w:rFonts w:ascii="Tw Cen MT" w:eastAsia="Gill Sans MT" w:hAnsi="Tw Cen MT"/>
                <w:b/>
                <w:bCs/>
                <w:sz w:val="16"/>
                <w:szCs w:val="16"/>
              </w:rPr>
            </w:pPr>
            <w:r w:rsidRPr="00B61B62">
              <w:rPr>
                <w:rFonts w:ascii="Tw Cen MT" w:eastAsia="Gill Sans MT" w:hAnsi="Tw Cen MT"/>
                <w:b/>
                <w:bCs/>
                <w:smallCaps/>
                <w:sz w:val="16"/>
                <w:szCs w:val="16"/>
                <w:u w:val="single"/>
              </w:rPr>
              <w:t>Les enjeux sont multiples mais ils sont regroupés en deux thématiques</w:t>
            </w:r>
            <w:r>
              <w:rPr>
                <w:rFonts w:ascii="Tw Cen MT" w:eastAsia="Gill Sans MT" w:hAnsi="Tw Cen MT"/>
                <w:b/>
                <w:bCs/>
                <w:sz w:val="16"/>
                <w:szCs w:val="16"/>
              </w:rPr>
              <w:t xml:space="preserve"> : </w:t>
            </w:r>
          </w:p>
          <w:p w:rsidR="00B61B62" w:rsidRDefault="00B61B62" w:rsidP="00920B44">
            <w:pPr>
              <w:rPr>
                <w:rFonts w:ascii="Tw Cen MT" w:eastAsia="Gill Sans MT" w:hAnsi="Tw Cen MT"/>
                <w:b/>
                <w:bCs/>
                <w:sz w:val="16"/>
                <w:szCs w:val="16"/>
              </w:rPr>
            </w:pPr>
            <w:r w:rsidRPr="00704708">
              <w:rPr>
                <w:rFonts w:ascii="Tw Cen MT" w:eastAsia="Gill Sans MT" w:hAnsi="Tw Cen MT"/>
                <w:b/>
                <w:bCs/>
                <w:sz w:val="16"/>
                <w:szCs w:val="16"/>
                <w:u w:val="single"/>
              </w:rPr>
              <w:t xml:space="preserve">- </w:t>
            </w:r>
            <w:r>
              <w:rPr>
                <w:rFonts w:ascii="Tw Cen MT" w:eastAsia="Gill Sans MT" w:hAnsi="Tw Cen MT"/>
                <w:b/>
                <w:bCs/>
                <w:sz w:val="16"/>
                <w:szCs w:val="16"/>
                <w:u w:val="single"/>
              </w:rPr>
              <w:t>L</w:t>
            </w:r>
            <w:r w:rsidRPr="00704708">
              <w:rPr>
                <w:rFonts w:ascii="Tw Cen MT" w:eastAsia="Gill Sans MT" w:hAnsi="Tw Cen MT"/>
                <w:b/>
                <w:bCs/>
                <w:sz w:val="16"/>
                <w:szCs w:val="16"/>
                <w:u w:val="single"/>
              </w:rPr>
              <w:t>es enjeux géopolitiques</w:t>
            </w:r>
            <w:r>
              <w:rPr>
                <w:rFonts w:ascii="Tw Cen MT" w:eastAsia="Gill Sans MT" w:hAnsi="Tw Cen MT"/>
                <w:b/>
                <w:bCs/>
                <w:sz w:val="16"/>
                <w:szCs w:val="16"/>
              </w:rPr>
              <w:t> : la sécurité internationale/L’immigration clandestine/Le terrorisme et la rébellion.</w:t>
            </w:r>
          </w:p>
          <w:p w:rsidR="00B61B62" w:rsidRPr="009301BF" w:rsidRDefault="00B61B62" w:rsidP="00704708">
            <w:pPr>
              <w:rPr>
                <w:rFonts w:ascii="Tw Cen MT" w:eastAsia="Gill Sans MT" w:hAnsi="Tw Cen MT"/>
                <w:b/>
                <w:bCs/>
                <w:sz w:val="16"/>
                <w:szCs w:val="16"/>
              </w:rPr>
            </w:pPr>
            <w:r>
              <w:rPr>
                <w:rFonts w:ascii="Tw Cen MT" w:eastAsia="Gill Sans MT" w:hAnsi="Tw Cen MT"/>
                <w:b/>
                <w:bCs/>
                <w:sz w:val="16"/>
                <w:szCs w:val="16"/>
                <w:u w:val="single"/>
              </w:rPr>
              <w:t>- Les enjeux géoéconomiques</w:t>
            </w:r>
            <w:r>
              <w:rPr>
                <w:rFonts w:ascii="Tw Cen MT" w:eastAsia="Gill Sans MT" w:hAnsi="Tw Cen MT"/>
                <w:b/>
                <w:bCs/>
                <w:sz w:val="16"/>
                <w:szCs w:val="16"/>
              </w:rPr>
              <w:t> : les circuits de la mondialisation et le crime organisé (mondialisation parallèle)</w:t>
            </w:r>
          </w:p>
          <w:p w:rsidR="00B61B62" w:rsidRDefault="00B61B62" w:rsidP="00B61B62">
            <w:pPr>
              <w:jc w:val="center"/>
              <w:rPr>
                <w:rFonts w:ascii="Tw Cen MT" w:eastAsia="Gill Sans MT" w:hAnsi="Tw Cen MT"/>
                <w:b/>
                <w:bCs/>
                <w:sz w:val="16"/>
                <w:szCs w:val="16"/>
              </w:rPr>
            </w:pPr>
            <w:r w:rsidRPr="00B61B62">
              <w:rPr>
                <w:rFonts w:ascii="Tw Cen MT" w:eastAsia="Gill Sans MT" w:hAnsi="Tw Cen MT"/>
                <w:b/>
                <w:bCs/>
                <w:smallCaps/>
                <w:sz w:val="16"/>
                <w:szCs w:val="16"/>
                <w:u w:val="single"/>
              </w:rPr>
              <w:t>Les acteurs  sont multiples. Ils peuvent être classés en deux camps</w:t>
            </w:r>
            <w:r>
              <w:rPr>
                <w:rFonts w:ascii="Tw Cen MT" w:eastAsia="Gill Sans MT" w:hAnsi="Tw Cen MT"/>
                <w:b/>
                <w:bCs/>
                <w:sz w:val="16"/>
                <w:szCs w:val="16"/>
              </w:rPr>
              <w:t> :</w:t>
            </w:r>
          </w:p>
          <w:p w:rsidR="00B61B62" w:rsidRPr="00B61B62" w:rsidRDefault="00B61B62" w:rsidP="00B61B62">
            <w:pPr>
              <w:rPr>
                <w:rFonts w:ascii="Tw Cen MT" w:eastAsia="Gill Sans MT" w:hAnsi="Tw Cen MT"/>
                <w:b/>
                <w:bCs/>
                <w:sz w:val="16"/>
                <w:szCs w:val="16"/>
              </w:rPr>
            </w:pPr>
            <w:r w:rsidRPr="00B61B62">
              <w:rPr>
                <w:rFonts w:ascii="Tw Cen MT" w:eastAsia="Gill Sans MT" w:hAnsi="Tw Cen MT"/>
                <w:b/>
                <w:bCs/>
                <w:sz w:val="16"/>
                <w:szCs w:val="16"/>
                <w:u w:val="single"/>
              </w:rPr>
              <w:t>- Ceux du Nord</w:t>
            </w:r>
            <w:r>
              <w:rPr>
                <w:rFonts w:ascii="Tw Cen MT" w:eastAsia="Gill Sans MT" w:hAnsi="Tw Cen MT"/>
                <w:b/>
                <w:bCs/>
                <w:sz w:val="16"/>
                <w:szCs w:val="16"/>
              </w:rPr>
              <w:t> : Etats du Nord (EUA, France…)/</w:t>
            </w:r>
            <w:r w:rsidRPr="00704708">
              <w:rPr>
                <w:rFonts w:ascii="Tw Cen MT" w:eastAsia="Gill Sans MT" w:hAnsi="Tw Cen MT"/>
                <w:b/>
                <w:bCs/>
                <w:sz w:val="16"/>
                <w:szCs w:val="16"/>
              </w:rPr>
              <w:t>ONU et ONG</w:t>
            </w:r>
            <w:r>
              <w:rPr>
                <w:rFonts w:ascii="Tw Cen MT" w:eastAsia="Gill Sans MT" w:hAnsi="Tw Cen MT"/>
                <w:b/>
                <w:bCs/>
                <w:sz w:val="16"/>
                <w:szCs w:val="16"/>
              </w:rPr>
              <w:t>/</w:t>
            </w:r>
            <w:r w:rsidRPr="00B61B62">
              <w:rPr>
                <w:rFonts w:ascii="Tw Cen MT" w:eastAsia="Gill Sans MT" w:hAnsi="Tw Cen MT"/>
                <w:b/>
                <w:bCs/>
                <w:sz w:val="16"/>
                <w:szCs w:val="16"/>
              </w:rPr>
              <w:t>FTN issues des Nord (ex : Areva)</w:t>
            </w:r>
          </w:p>
          <w:p w:rsidR="00B61B62" w:rsidRPr="009301BF" w:rsidRDefault="00B61B62" w:rsidP="00704708">
            <w:pPr>
              <w:rPr>
                <w:rFonts w:ascii="Tw Cen MT" w:eastAsia="Gill Sans MT" w:hAnsi="Tw Cen MT"/>
                <w:b/>
                <w:bCs/>
                <w:sz w:val="16"/>
                <w:szCs w:val="16"/>
              </w:rPr>
            </w:pPr>
            <w:r w:rsidRPr="00B61B62">
              <w:rPr>
                <w:rFonts w:ascii="Tw Cen MT" w:eastAsia="Gill Sans MT" w:hAnsi="Tw Cen MT"/>
                <w:b/>
                <w:bCs/>
                <w:sz w:val="16"/>
                <w:szCs w:val="16"/>
                <w:u w:val="single"/>
              </w:rPr>
              <w:t>- Ceux du Sud</w:t>
            </w:r>
            <w:r>
              <w:rPr>
                <w:rFonts w:ascii="Tw Cen MT" w:eastAsia="Gill Sans MT" w:hAnsi="Tw Cen MT"/>
                <w:b/>
                <w:bCs/>
                <w:sz w:val="16"/>
                <w:szCs w:val="16"/>
              </w:rPr>
              <w:t xml:space="preserve"> : </w:t>
            </w:r>
            <w:r w:rsidRPr="00704708">
              <w:rPr>
                <w:rFonts w:ascii="Tw Cen MT" w:eastAsia="Gill Sans MT" w:hAnsi="Tw Cen MT"/>
                <w:b/>
                <w:bCs/>
                <w:sz w:val="16"/>
                <w:szCs w:val="16"/>
              </w:rPr>
              <w:t>Etats bordiers du Sahara (aide américaine : sous-traitan</w:t>
            </w:r>
            <w:r>
              <w:rPr>
                <w:rFonts w:ascii="Tw Cen MT" w:eastAsia="Gill Sans MT" w:hAnsi="Tw Cen MT"/>
                <w:b/>
                <w:bCs/>
                <w:sz w:val="16"/>
                <w:szCs w:val="16"/>
              </w:rPr>
              <w:t xml:space="preserve">ce de la lutte antiterroriste)/ </w:t>
            </w:r>
            <w:r w:rsidRPr="00704708">
              <w:rPr>
                <w:rFonts w:ascii="Tw Cen MT" w:eastAsia="Gill Sans MT" w:hAnsi="Tw Cen MT"/>
                <w:b/>
                <w:bCs/>
                <w:sz w:val="16"/>
                <w:szCs w:val="16"/>
              </w:rPr>
              <w:t xml:space="preserve"> populations menacées</w:t>
            </w:r>
            <w:r>
              <w:rPr>
                <w:rFonts w:ascii="Tw Cen MT" w:eastAsia="Gill Sans MT" w:hAnsi="Tw Cen MT"/>
                <w:b/>
                <w:bCs/>
                <w:sz w:val="16"/>
                <w:szCs w:val="16"/>
              </w:rPr>
              <w:t>/Les immigrants subsahariens/</w:t>
            </w:r>
            <w:r w:rsidRPr="00704708">
              <w:rPr>
                <w:rFonts w:ascii="Tw Cen MT" w:eastAsia="Gill Sans MT" w:hAnsi="Tw Cen MT"/>
                <w:b/>
                <w:bCs/>
                <w:sz w:val="16"/>
                <w:szCs w:val="16"/>
              </w:rPr>
              <w:t xml:space="preserve">Les trafiquants </w:t>
            </w:r>
            <w:r>
              <w:rPr>
                <w:rFonts w:ascii="Tw Cen MT" w:eastAsia="Gill Sans MT" w:hAnsi="Tw Cen MT"/>
                <w:b/>
                <w:bCs/>
                <w:sz w:val="16"/>
                <w:szCs w:val="16"/>
              </w:rPr>
              <w:t>des</w:t>
            </w:r>
            <w:r w:rsidRPr="00704708">
              <w:rPr>
                <w:rFonts w:ascii="Tw Cen MT" w:eastAsia="Gill Sans MT" w:hAnsi="Tw Cen MT"/>
                <w:b/>
                <w:bCs/>
                <w:sz w:val="16"/>
                <w:szCs w:val="16"/>
              </w:rPr>
              <w:t xml:space="preserve"> zones « tampons »</w:t>
            </w:r>
            <w:r>
              <w:rPr>
                <w:rFonts w:ascii="Tw Cen MT" w:eastAsia="Gill Sans MT" w:hAnsi="Tw Cen MT"/>
                <w:b/>
                <w:bCs/>
                <w:sz w:val="16"/>
                <w:szCs w:val="16"/>
              </w:rPr>
              <w:t>/</w:t>
            </w:r>
            <w:r w:rsidRPr="00704708">
              <w:rPr>
                <w:rFonts w:ascii="Tw Cen MT" w:eastAsia="Gill Sans MT" w:hAnsi="Tw Cen MT"/>
                <w:b/>
                <w:bCs/>
                <w:sz w:val="16"/>
                <w:szCs w:val="16"/>
              </w:rPr>
              <w:t xml:space="preserve">Les Etats Nord africains </w:t>
            </w:r>
            <w:r>
              <w:rPr>
                <w:rFonts w:ascii="Tw Cen MT" w:eastAsia="Gill Sans MT" w:hAnsi="Tw Cen MT"/>
                <w:b/>
                <w:bCs/>
                <w:sz w:val="16"/>
                <w:szCs w:val="16"/>
              </w:rPr>
              <w:t>(lutte aux côtés des européens)</w:t>
            </w:r>
            <w:r>
              <w:t>/</w:t>
            </w:r>
            <w:r w:rsidRPr="00704708">
              <w:rPr>
                <w:rFonts w:ascii="Tw Cen MT" w:eastAsia="Gill Sans MT" w:hAnsi="Tw Cen MT"/>
                <w:b/>
                <w:bCs/>
                <w:sz w:val="16"/>
                <w:szCs w:val="16"/>
              </w:rPr>
              <w:t>Cartels sud-américains</w:t>
            </w:r>
            <w:r>
              <w:rPr>
                <w:rFonts w:ascii="Tw Cen MT" w:eastAsia="Gill Sans MT" w:hAnsi="Tw Cen MT"/>
                <w:b/>
                <w:bCs/>
                <w:sz w:val="16"/>
                <w:szCs w:val="16"/>
              </w:rPr>
              <w:t xml:space="preserve"> (colombiens, vénézuéliens)/ </w:t>
            </w:r>
            <w:r w:rsidRPr="00704708">
              <w:rPr>
                <w:rFonts w:ascii="Tw Cen MT" w:eastAsia="Gill Sans MT" w:hAnsi="Tw Cen MT"/>
                <w:b/>
                <w:bCs/>
                <w:sz w:val="16"/>
                <w:szCs w:val="16"/>
              </w:rPr>
              <w:t>Groupes djihadistes</w:t>
            </w:r>
            <w:r>
              <w:rPr>
                <w:rFonts w:ascii="Tw Cen MT" w:eastAsia="Gill Sans MT" w:hAnsi="Tw Cen MT"/>
                <w:b/>
                <w:bCs/>
                <w:sz w:val="16"/>
                <w:szCs w:val="16"/>
              </w:rPr>
              <w:t>/</w:t>
            </w:r>
            <w:r w:rsidRPr="00B61B62">
              <w:rPr>
                <w:rFonts w:ascii="Tw Cen MT" w:eastAsia="Gill Sans MT" w:hAnsi="Tw Cen MT"/>
                <w:b/>
                <w:bCs/>
                <w:sz w:val="16"/>
                <w:szCs w:val="16"/>
              </w:rPr>
              <w:t>Certains groupes Touaregs</w:t>
            </w:r>
            <w:r>
              <w:rPr>
                <w:rFonts w:ascii="Tw Cen MT" w:eastAsia="Gill Sans MT" w:hAnsi="Tw Cen MT"/>
                <w:b/>
                <w:bCs/>
                <w:sz w:val="16"/>
                <w:szCs w:val="16"/>
              </w:rPr>
              <w:t>.</w:t>
            </w:r>
          </w:p>
        </w:tc>
        <w:tc>
          <w:tcPr>
            <w:tcW w:w="1417" w:type="dxa"/>
            <w:gridSpan w:val="2"/>
            <w:vMerge w:val="restart"/>
            <w:vAlign w:val="center"/>
          </w:tcPr>
          <w:p w:rsidR="00B61B62" w:rsidRDefault="00B61B62" w:rsidP="00790310">
            <w:pPr>
              <w:jc w:val="center"/>
              <w:rPr>
                <w:rFonts w:ascii="Tw Cen MT" w:hAnsi="Tw Cen MT"/>
                <w:b/>
                <w:i/>
                <w:sz w:val="16"/>
                <w:szCs w:val="16"/>
              </w:rPr>
            </w:pPr>
            <w:r>
              <w:rPr>
                <w:rFonts w:ascii="Tw Cen MT" w:hAnsi="Tw Cen MT"/>
                <w:b/>
                <w:sz w:val="16"/>
                <w:szCs w:val="16"/>
              </w:rPr>
              <w:t>1.</w:t>
            </w:r>
            <w:r>
              <w:rPr>
                <w:rFonts w:ascii="Tw Cen MT" w:hAnsi="Tw Cen MT"/>
                <w:b/>
                <w:i/>
                <w:sz w:val="16"/>
                <w:szCs w:val="16"/>
              </w:rPr>
              <w:t xml:space="preserve"> Photo camps de réfugiés (Sahara occidental)</w:t>
            </w:r>
          </w:p>
          <w:p w:rsidR="00B61B62" w:rsidRDefault="00B61B62" w:rsidP="00790310">
            <w:pPr>
              <w:jc w:val="center"/>
              <w:rPr>
                <w:rFonts w:ascii="Tw Cen MT" w:hAnsi="Tw Cen MT"/>
                <w:b/>
                <w:i/>
                <w:sz w:val="16"/>
                <w:szCs w:val="16"/>
              </w:rPr>
            </w:pPr>
            <w:r>
              <w:rPr>
                <w:rFonts w:ascii="Tw Cen MT" w:hAnsi="Tw Cen MT"/>
                <w:b/>
                <w:sz w:val="16"/>
                <w:szCs w:val="16"/>
              </w:rPr>
              <w:t xml:space="preserve">2/3. </w:t>
            </w:r>
            <w:r>
              <w:rPr>
                <w:rFonts w:ascii="Tw Cen MT" w:hAnsi="Tw Cen MT"/>
                <w:b/>
                <w:i/>
                <w:sz w:val="16"/>
                <w:szCs w:val="16"/>
              </w:rPr>
              <w:t>Cartes : IDE + routes de la drogue + filières d’armements clandestins</w:t>
            </w:r>
          </w:p>
          <w:p w:rsidR="00B61B62" w:rsidRDefault="00B61B62" w:rsidP="00790310">
            <w:pPr>
              <w:jc w:val="center"/>
              <w:rPr>
                <w:rFonts w:ascii="Tw Cen MT" w:hAnsi="Tw Cen MT"/>
                <w:b/>
                <w:i/>
                <w:sz w:val="16"/>
                <w:szCs w:val="16"/>
              </w:rPr>
            </w:pPr>
            <w:r>
              <w:rPr>
                <w:rFonts w:ascii="Tw Cen MT" w:hAnsi="Tw Cen MT"/>
                <w:b/>
                <w:i/>
                <w:sz w:val="16"/>
                <w:szCs w:val="16"/>
              </w:rPr>
              <w:t>4/5. Dessins satiriques : endoctrinement des populations et protection des ressources</w:t>
            </w:r>
          </w:p>
          <w:p w:rsidR="00B61B62" w:rsidRPr="009301BF" w:rsidRDefault="00B61B62" w:rsidP="00790310">
            <w:pPr>
              <w:jc w:val="center"/>
              <w:rPr>
                <w:rFonts w:ascii="Tw Cen MT" w:hAnsi="Tw Cen MT"/>
                <w:b/>
                <w:i/>
                <w:sz w:val="16"/>
                <w:szCs w:val="16"/>
              </w:rPr>
            </w:pPr>
            <w:r>
              <w:rPr>
                <w:rFonts w:ascii="Tw Cen MT" w:hAnsi="Tw Cen MT"/>
                <w:b/>
                <w:i/>
                <w:sz w:val="16"/>
                <w:szCs w:val="16"/>
              </w:rPr>
              <w:t>6/7. Textes : migrations et enjeux sécuritaires</w:t>
            </w:r>
          </w:p>
        </w:tc>
        <w:tc>
          <w:tcPr>
            <w:tcW w:w="1211" w:type="dxa"/>
            <w:vMerge w:val="restart"/>
            <w:tcBorders>
              <w:top w:val="single" w:sz="4" w:space="0" w:color="auto"/>
            </w:tcBorders>
            <w:vAlign w:val="center"/>
          </w:tcPr>
          <w:p w:rsidR="00B61B62" w:rsidRPr="00880A65" w:rsidRDefault="00B61B62" w:rsidP="00790310">
            <w:pPr>
              <w:ind w:right="-31"/>
              <w:jc w:val="center"/>
              <w:rPr>
                <w:rFonts w:ascii="Tw Cen MT" w:hAnsi="Tw Cen MT"/>
                <w:b/>
                <w:sz w:val="16"/>
                <w:szCs w:val="16"/>
              </w:rPr>
            </w:pPr>
            <w:r w:rsidRPr="00880A65">
              <w:rPr>
                <w:rFonts w:ascii="Tw Cen MT" w:hAnsi="Tw Cen MT"/>
                <w:b/>
                <w:sz w:val="16"/>
                <w:szCs w:val="16"/>
              </w:rPr>
              <w:t xml:space="preserve">- travail en autonomie d’analyse de documents </w:t>
            </w:r>
          </w:p>
          <w:p w:rsidR="00B61B62" w:rsidRDefault="00B61B62" w:rsidP="00790310">
            <w:pPr>
              <w:ind w:right="-31"/>
              <w:jc w:val="center"/>
              <w:rPr>
                <w:rFonts w:ascii="Tw Cen MT" w:hAnsi="Tw Cen MT"/>
                <w:b/>
                <w:i/>
                <w:color w:val="C00000"/>
                <w:sz w:val="16"/>
                <w:szCs w:val="16"/>
              </w:rPr>
            </w:pPr>
          </w:p>
          <w:p w:rsidR="00B61B62" w:rsidRPr="00880A65" w:rsidRDefault="00B61B62" w:rsidP="00790310">
            <w:pPr>
              <w:ind w:right="-31"/>
              <w:jc w:val="center"/>
              <w:rPr>
                <w:rFonts w:ascii="Tw Cen MT" w:hAnsi="Tw Cen MT"/>
                <w:b/>
                <w:i/>
                <w:sz w:val="16"/>
                <w:szCs w:val="16"/>
              </w:rPr>
            </w:pPr>
            <w:r>
              <w:rPr>
                <w:rFonts w:ascii="Tw Cen MT" w:hAnsi="Tw Cen MT"/>
                <w:b/>
                <w:i/>
                <w:color w:val="C00000"/>
                <w:sz w:val="16"/>
                <w:szCs w:val="16"/>
              </w:rPr>
              <w:t xml:space="preserve">- </w:t>
            </w:r>
            <w:r w:rsidRPr="00880A65">
              <w:rPr>
                <w:rFonts w:ascii="Tw Cen MT" w:hAnsi="Tw Cen MT"/>
                <w:b/>
                <w:i/>
                <w:color w:val="C00000"/>
                <w:sz w:val="16"/>
                <w:szCs w:val="16"/>
              </w:rPr>
              <w:t>Pour la séance suivante : Terminer le travail à la maison</w:t>
            </w:r>
          </w:p>
        </w:tc>
      </w:tr>
      <w:tr w:rsidR="00B61B62" w:rsidRPr="00FB4323" w:rsidTr="00BE44C0">
        <w:trPr>
          <w:cantSplit/>
          <w:trHeight w:val="179"/>
        </w:trPr>
        <w:tc>
          <w:tcPr>
            <w:tcW w:w="426" w:type="dxa"/>
            <w:vMerge/>
            <w:tcBorders>
              <w:bottom w:val="single" w:sz="4" w:space="0" w:color="000000"/>
            </w:tcBorders>
            <w:shd w:val="clear" w:color="auto" w:fill="FFC000"/>
            <w:textDirection w:val="btLr"/>
            <w:vAlign w:val="center"/>
          </w:tcPr>
          <w:p w:rsidR="00B61B62" w:rsidRDefault="00B61B62" w:rsidP="008A629F">
            <w:pPr>
              <w:ind w:left="113" w:right="113"/>
              <w:jc w:val="center"/>
              <w:rPr>
                <w:rFonts w:ascii="Tw Cen MT" w:hAnsi="Tw Cen MT"/>
                <w:b/>
                <w:bCs/>
                <w:sz w:val="16"/>
                <w:szCs w:val="16"/>
              </w:rPr>
            </w:pPr>
          </w:p>
        </w:tc>
        <w:tc>
          <w:tcPr>
            <w:tcW w:w="1276" w:type="dxa"/>
            <w:vMerge/>
            <w:tcBorders>
              <w:bottom w:val="single" w:sz="4" w:space="0" w:color="auto"/>
            </w:tcBorders>
            <w:vAlign w:val="center"/>
          </w:tcPr>
          <w:p w:rsidR="00B61B62" w:rsidRDefault="00B61B62" w:rsidP="008C2334">
            <w:pPr>
              <w:jc w:val="center"/>
              <w:rPr>
                <w:rFonts w:ascii="Tw Cen MT" w:hAnsi="Tw Cen MT"/>
                <w:b/>
                <w:bCs/>
                <w:smallCaps/>
                <w:color w:val="C00000"/>
                <w:sz w:val="18"/>
                <w:szCs w:val="18"/>
                <w:u w:val="single"/>
              </w:rPr>
            </w:pPr>
          </w:p>
        </w:tc>
        <w:tc>
          <w:tcPr>
            <w:tcW w:w="3260" w:type="dxa"/>
            <w:vMerge/>
            <w:tcBorders>
              <w:bottom w:val="single" w:sz="4" w:space="0" w:color="000000"/>
            </w:tcBorders>
            <w:vAlign w:val="center"/>
          </w:tcPr>
          <w:p w:rsidR="00B61B62" w:rsidRDefault="00B61B62" w:rsidP="00880A65">
            <w:pPr>
              <w:jc w:val="center"/>
              <w:rPr>
                <w:rFonts w:ascii="Tw Cen MT" w:hAnsi="Tw Cen MT"/>
                <w:b/>
                <w:sz w:val="16"/>
                <w:szCs w:val="16"/>
              </w:rPr>
            </w:pPr>
          </w:p>
        </w:tc>
        <w:tc>
          <w:tcPr>
            <w:tcW w:w="1418" w:type="dxa"/>
            <w:vMerge w:val="restart"/>
            <w:tcBorders>
              <w:top w:val="single" w:sz="4" w:space="0" w:color="auto"/>
            </w:tcBorders>
            <w:vAlign w:val="center"/>
          </w:tcPr>
          <w:p w:rsidR="00B61B62" w:rsidRDefault="00B61B62" w:rsidP="00920B44">
            <w:pPr>
              <w:jc w:val="center"/>
              <w:rPr>
                <w:rFonts w:ascii="Tw Cen MT" w:hAnsi="Tw Cen MT"/>
                <w:b/>
                <w:bCs/>
                <w:i/>
                <w:sz w:val="16"/>
                <w:szCs w:val="16"/>
              </w:rPr>
            </w:pPr>
          </w:p>
          <w:p w:rsidR="00B61B62" w:rsidRPr="00B61B62" w:rsidRDefault="00B61B62" w:rsidP="00920B44">
            <w:pPr>
              <w:jc w:val="center"/>
              <w:rPr>
                <w:rFonts w:ascii="Tw Cen MT" w:hAnsi="Tw Cen MT"/>
                <w:b/>
                <w:bCs/>
                <w:i/>
                <w:color w:val="7030A0"/>
                <w:sz w:val="16"/>
                <w:szCs w:val="16"/>
              </w:rPr>
            </w:pPr>
            <w:r w:rsidRPr="00B61B62">
              <w:rPr>
                <w:rFonts w:ascii="Tw Cen MT" w:hAnsi="Tw Cen MT"/>
                <w:b/>
                <w:bCs/>
                <w:i/>
                <w:color w:val="7030A0"/>
                <w:sz w:val="16"/>
                <w:szCs w:val="16"/>
                <w:u w:val="single"/>
              </w:rPr>
              <w:t>NB</w:t>
            </w:r>
            <w:r w:rsidRPr="00B61B62">
              <w:rPr>
                <w:rFonts w:ascii="Tw Cen MT" w:hAnsi="Tw Cen MT"/>
                <w:b/>
                <w:bCs/>
                <w:i/>
                <w:color w:val="7030A0"/>
                <w:sz w:val="16"/>
                <w:szCs w:val="16"/>
              </w:rPr>
              <w:t xml:space="preserve"> : pour une explication plus complète, voire tableau récapitulatif</w:t>
            </w:r>
          </w:p>
          <w:p w:rsidR="00B61B62" w:rsidRDefault="00B61B62" w:rsidP="00B61B62">
            <w:pPr>
              <w:rPr>
                <w:rFonts w:ascii="Tw Cen MT" w:hAnsi="Tw Cen MT"/>
                <w:b/>
                <w:bCs/>
                <w:i/>
                <w:sz w:val="16"/>
                <w:szCs w:val="16"/>
              </w:rPr>
            </w:pPr>
          </w:p>
        </w:tc>
        <w:tc>
          <w:tcPr>
            <w:tcW w:w="7229" w:type="dxa"/>
            <w:gridSpan w:val="2"/>
            <w:vMerge/>
            <w:vAlign w:val="center"/>
          </w:tcPr>
          <w:p w:rsidR="00B61B62" w:rsidRPr="00920B44" w:rsidRDefault="00B61B62" w:rsidP="00704708">
            <w:pPr>
              <w:rPr>
                <w:rFonts w:ascii="Tw Cen MT" w:eastAsia="Gill Sans MT" w:hAnsi="Tw Cen MT"/>
                <w:b/>
                <w:bCs/>
                <w:color w:val="7030A0"/>
                <w:sz w:val="16"/>
                <w:szCs w:val="16"/>
                <w:u w:val="single"/>
              </w:rPr>
            </w:pPr>
          </w:p>
        </w:tc>
        <w:tc>
          <w:tcPr>
            <w:tcW w:w="1417" w:type="dxa"/>
            <w:gridSpan w:val="2"/>
            <w:vMerge/>
            <w:vAlign w:val="center"/>
          </w:tcPr>
          <w:p w:rsidR="00B61B62" w:rsidRDefault="00B61B62" w:rsidP="00790310">
            <w:pPr>
              <w:jc w:val="center"/>
              <w:rPr>
                <w:rFonts w:ascii="Tw Cen MT" w:hAnsi="Tw Cen MT"/>
                <w:b/>
                <w:sz w:val="16"/>
                <w:szCs w:val="16"/>
              </w:rPr>
            </w:pPr>
          </w:p>
        </w:tc>
        <w:tc>
          <w:tcPr>
            <w:tcW w:w="1211" w:type="dxa"/>
            <w:vMerge/>
            <w:tcBorders>
              <w:top w:val="single" w:sz="4" w:space="0" w:color="auto"/>
            </w:tcBorders>
            <w:vAlign w:val="center"/>
          </w:tcPr>
          <w:p w:rsidR="00B61B62" w:rsidRPr="00880A65" w:rsidRDefault="00B61B62" w:rsidP="00790310">
            <w:pPr>
              <w:ind w:right="-31"/>
              <w:jc w:val="center"/>
              <w:rPr>
                <w:rFonts w:ascii="Tw Cen MT" w:hAnsi="Tw Cen MT"/>
                <w:b/>
                <w:sz w:val="16"/>
                <w:szCs w:val="16"/>
              </w:rPr>
            </w:pPr>
          </w:p>
        </w:tc>
      </w:tr>
      <w:tr w:rsidR="00B61B62" w:rsidRPr="00FB4323" w:rsidTr="00BE44C0">
        <w:trPr>
          <w:cantSplit/>
          <w:trHeight w:val="179"/>
        </w:trPr>
        <w:tc>
          <w:tcPr>
            <w:tcW w:w="426" w:type="dxa"/>
            <w:vMerge w:val="restart"/>
            <w:tcBorders>
              <w:top w:val="single" w:sz="4" w:space="0" w:color="000000"/>
              <w:bottom w:val="single" w:sz="4" w:space="0" w:color="auto"/>
            </w:tcBorders>
            <w:shd w:val="clear" w:color="auto" w:fill="FFFF00"/>
            <w:textDirection w:val="btLr"/>
            <w:vAlign w:val="center"/>
          </w:tcPr>
          <w:p w:rsidR="00B61B62" w:rsidRDefault="007C3327" w:rsidP="008A629F">
            <w:pPr>
              <w:ind w:left="113" w:right="113"/>
              <w:jc w:val="center"/>
              <w:rPr>
                <w:rFonts w:ascii="Tw Cen MT" w:hAnsi="Tw Cen MT"/>
                <w:b/>
                <w:bCs/>
                <w:sz w:val="16"/>
                <w:szCs w:val="16"/>
              </w:rPr>
            </w:pPr>
            <w:r>
              <w:rPr>
                <w:rFonts w:ascii="Tw Cen MT" w:hAnsi="Tw Cen MT"/>
                <w:b/>
                <w:bCs/>
                <w:noProof/>
                <w:sz w:val="16"/>
                <w:szCs w:val="16"/>
                <w:lang w:eastAsia="fr-FR"/>
              </w:rPr>
              <mc:AlternateContent>
                <mc:Choice Requires="wps">
                  <w:drawing>
                    <wp:anchor distT="0" distB="0" distL="114300" distR="114300" simplePos="0" relativeHeight="251660800" behindDoc="0" locked="0" layoutInCell="1" allowOverlap="1" wp14:anchorId="277FDA82" wp14:editId="6EEE7B26">
                      <wp:simplePos x="0" y="0"/>
                      <wp:positionH relativeFrom="column">
                        <wp:posOffset>-48260</wp:posOffset>
                      </wp:positionH>
                      <wp:positionV relativeFrom="paragraph">
                        <wp:posOffset>10807700</wp:posOffset>
                      </wp:positionV>
                      <wp:extent cx="102870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028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8pt,851pt" to="806.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7rotAEAAMIDAAAOAAAAZHJzL2Uyb0RvYy54bWysU02PEzEMvSPxH6Lc6Ux7gNWo0z10BRcE&#10;FR8/IJtxOpGSOHKynem/x0nbWQQrIRAXT5z42X7Pnu397J04ASWLoZfrVSsFBI2DDcdefv/2/s2d&#10;FCmrMCiHAXp5hiTvd69fbafYwQZHdAOQ4CQhdVPs5Zhz7Jom6RG8SiuMEPjRIHmV2aVjM5CaOLt3&#10;zaZt3zYT0hAJNaTEtw+XR7mr+Y0BnT8bkyAL10vuLVdL1T4W2+y2qjuSiqPV1zbUP3ThlQ1cdEn1&#10;oLIST2R/S+WtJkxo8kqjb9AYq6FyYDbr9hc2X0cVoXJhcVJcZEr/L63+dDqQsAPPToqgPI9ojyGw&#10;bvBEYiC0WayLSlNMHQfvw4GuXooHKpRnQ758mYyYq7LnRVmYs9B8uW43d+/aliegb4/NMzJSyh8A&#10;vSiHXjobCmvVqdPHlLkah95C2CmdXGrXUz47KMEufAHDTEq1iq47BHtH4qR4+kprCLly4Xw1usCM&#10;dW4Btn8GXuMLFOp+/Q14QdTKGPIC9jYgvVQ9z7eWzSX+psCFd5HgEYdznUqVhhelKnZd6rKJP/sV&#10;/vzr7X4AAAD//wMAUEsDBBQABgAIAAAAIQCBdeak4AAAAA0BAAAPAAAAZHJzL2Rvd25yZXYueG1s&#10;TI/PSsNAEMbvgu+wjOBF2k1Dm5aYTVGh9KAiNj7ANjsmwexsyG7S1Kd3ehA9zjc/vj/ZdrKtGLH3&#10;jSMFi3kEAql0pqFKwUexm21A+KDJ6NYRKjijh21+fZXp1LgTveN4CJVgE/KpVlCH0KVS+rJGq/3c&#10;dUj8+3S91YHPvpKm1yc2t62MoyiRVjfECbXu8KnG8uswWAX73SM+r85DtTSrfXE3Fi+v328bpW5v&#10;pod7EAGn8AfDpT5Xh5w7Hd1AxotWwWydMMn6Oop51IVIFvESxPFXk3km/6/IfwAAAP//AwBQSwEC&#10;LQAUAAYACAAAACEAtoM4kv4AAADhAQAAEwAAAAAAAAAAAAAAAAAAAAAAW0NvbnRlbnRfVHlwZXNd&#10;LnhtbFBLAQItABQABgAIAAAAIQA4/SH/1gAAAJQBAAALAAAAAAAAAAAAAAAAAC8BAABfcmVscy8u&#10;cmVsc1BLAQItABQABgAIAAAAIQD147rotAEAAMIDAAAOAAAAAAAAAAAAAAAAAC4CAABkcnMvZTJv&#10;RG9jLnhtbFBLAQItABQABgAIAAAAIQCBdeak4AAAAA0BAAAPAAAAAAAAAAAAAAAAAA4EAABkcnMv&#10;ZG93bnJldi54bWxQSwUGAAAAAAQABADzAAAAGwUAAAAA&#10;" strokecolor="#4579b8 [3044]"/>
                  </w:pict>
                </mc:Fallback>
              </mc:AlternateContent>
            </w:r>
            <w:r w:rsidR="00B61B62">
              <w:rPr>
                <w:rFonts w:ascii="Tw Cen MT" w:hAnsi="Tw Cen MT"/>
                <w:b/>
                <w:bCs/>
                <w:sz w:val="16"/>
                <w:szCs w:val="16"/>
              </w:rPr>
              <w:t>30 mn</w:t>
            </w:r>
          </w:p>
        </w:tc>
        <w:tc>
          <w:tcPr>
            <w:tcW w:w="1276" w:type="dxa"/>
            <w:vMerge/>
            <w:tcBorders>
              <w:bottom w:val="single" w:sz="4" w:space="0" w:color="auto"/>
            </w:tcBorders>
            <w:vAlign w:val="center"/>
          </w:tcPr>
          <w:p w:rsidR="00B61B62" w:rsidRDefault="00B61B62" w:rsidP="008C2334">
            <w:pPr>
              <w:jc w:val="center"/>
              <w:rPr>
                <w:rFonts w:ascii="Tw Cen MT" w:hAnsi="Tw Cen MT"/>
                <w:b/>
                <w:bCs/>
                <w:smallCaps/>
                <w:color w:val="C00000"/>
                <w:sz w:val="18"/>
                <w:szCs w:val="18"/>
                <w:u w:val="single"/>
              </w:rPr>
            </w:pPr>
          </w:p>
        </w:tc>
        <w:tc>
          <w:tcPr>
            <w:tcW w:w="3260" w:type="dxa"/>
            <w:vMerge w:val="restart"/>
            <w:vAlign w:val="center"/>
          </w:tcPr>
          <w:p w:rsidR="00B61B62" w:rsidRDefault="00B61B62" w:rsidP="00880A65">
            <w:pPr>
              <w:jc w:val="center"/>
              <w:rPr>
                <w:rFonts w:ascii="Tw Cen MT" w:hAnsi="Tw Cen MT"/>
                <w:b/>
                <w:sz w:val="16"/>
                <w:szCs w:val="16"/>
              </w:rPr>
            </w:pPr>
            <w:r>
              <w:rPr>
                <w:rFonts w:ascii="Tw Cen MT" w:hAnsi="Tw Cen MT"/>
                <w:b/>
                <w:sz w:val="16"/>
                <w:szCs w:val="16"/>
              </w:rPr>
              <w:t>Analyse et mise en commun des éléments de réponse trouvés par les élèves.</w:t>
            </w:r>
          </w:p>
        </w:tc>
        <w:tc>
          <w:tcPr>
            <w:tcW w:w="1418" w:type="dxa"/>
            <w:vMerge/>
            <w:vAlign w:val="center"/>
          </w:tcPr>
          <w:p w:rsidR="00B61B62" w:rsidRDefault="00B61B62" w:rsidP="00920B44">
            <w:pPr>
              <w:jc w:val="center"/>
              <w:rPr>
                <w:rFonts w:ascii="Tw Cen MT" w:hAnsi="Tw Cen MT"/>
                <w:b/>
                <w:bCs/>
                <w:i/>
                <w:sz w:val="16"/>
                <w:szCs w:val="16"/>
              </w:rPr>
            </w:pPr>
          </w:p>
        </w:tc>
        <w:tc>
          <w:tcPr>
            <w:tcW w:w="7229" w:type="dxa"/>
            <w:gridSpan w:val="2"/>
            <w:vMerge/>
            <w:vAlign w:val="center"/>
          </w:tcPr>
          <w:p w:rsidR="00B61B62" w:rsidRPr="00920B44" w:rsidRDefault="00B61B62" w:rsidP="00920B44">
            <w:pPr>
              <w:rPr>
                <w:rFonts w:ascii="Tw Cen MT" w:eastAsia="Gill Sans MT" w:hAnsi="Tw Cen MT"/>
                <w:b/>
                <w:bCs/>
                <w:color w:val="7030A0"/>
                <w:sz w:val="16"/>
                <w:szCs w:val="16"/>
                <w:u w:val="single"/>
              </w:rPr>
            </w:pPr>
          </w:p>
        </w:tc>
        <w:tc>
          <w:tcPr>
            <w:tcW w:w="1417" w:type="dxa"/>
            <w:gridSpan w:val="2"/>
            <w:vMerge/>
            <w:vAlign w:val="center"/>
          </w:tcPr>
          <w:p w:rsidR="00B61B62" w:rsidRPr="009301BF" w:rsidRDefault="00B61B62" w:rsidP="00D3335F">
            <w:pPr>
              <w:jc w:val="center"/>
              <w:rPr>
                <w:rFonts w:ascii="Tw Cen MT" w:hAnsi="Tw Cen MT"/>
                <w:b/>
                <w:i/>
                <w:sz w:val="16"/>
                <w:szCs w:val="16"/>
              </w:rPr>
            </w:pPr>
          </w:p>
        </w:tc>
        <w:tc>
          <w:tcPr>
            <w:tcW w:w="1211" w:type="dxa"/>
            <w:vMerge/>
            <w:tcBorders>
              <w:bottom w:val="single" w:sz="4" w:space="0" w:color="auto"/>
            </w:tcBorders>
            <w:vAlign w:val="center"/>
          </w:tcPr>
          <w:p w:rsidR="00B61B62" w:rsidRPr="00880A65" w:rsidRDefault="00B61B62" w:rsidP="008A629F">
            <w:pPr>
              <w:ind w:left="-108" w:right="-31"/>
              <w:jc w:val="center"/>
              <w:rPr>
                <w:rFonts w:ascii="Tw Cen MT" w:hAnsi="Tw Cen MT"/>
                <w:b/>
                <w:sz w:val="16"/>
                <w:szCs w:val="16"/>
              </w:rPr>
            </w:pPr>
          </w:p>
        </w:tc>
      </w:tr>
      <w:tr w:rsidR="00B61B62" w:rsidRPr="00FB4323" w:rsidTr="00BE44C0">
        <w:trPr>
          <w:cantSplit/>
          <w:trHeight w:val="465"/>
        </w:trPr>
        <w:tc>
          <w:tcPr>
            <w:tcW w:w="426" w:type="dxa"/>
            <w:vMerge/>
            <w:tcBorders>
              <w:bottom w:val="single" w:sz="4" w:space="0" w:color="auto"/>
            </w:tcBorders>
            <w:shd w:val="clear" w:color="auto" w:fill="FFFF00"/>
            <w:textDirection w:val="btLr"/>
            <w:vAlign w:val="center"/>
          </w:tcPr>
          <w:p w:rsidR="00B61B62" w:rsidRDefault="00B61B62" w:rsidP="008A629F">
            <w:pPr>
              <w:ind w:left="113" w:right="113"/>
              <w:jc w:val="center"/>
              <w:rPr>
                <w:rFonts w:ascii="Tw Cen MT" w:hAnsi="Tw Cen MT"/>
                <w:b/>
                <w:bCs/>
                <w:sz w:val="16"/>
                <w:szCs w:val="16"/>
              </w:rPr>
            </w:pPr>
          </w:p>
        </w:tc>
        <w:tc>
          <w:tcPr>
            <w:tcW w:w="1276" w:type="dxa"/>
            <w:vMerge/>
            <w:tcBorders>
              <w:bottom w:val="single" w:sz="4" w:space="0" w:color="auto"/>
            </w:tcBorders>
            <w:vAlign w:val="center"/>
          </w:tcPr>
          <w:p w:rsidR="00B61B62" w:rsidRDefault="00B61B62" w:rsidP="008C2334">
            <w:pPr>
              <w:jc w:val="center"/>
              <w:rPr>
                <w:rFonts w:ascii="Tw Cen MT" w:hAnsi="Tw Cen MT"/>
                <w:b/>
                <w:bCs/>
                <w:smallCaps/>
                <w:color w:val="C00000"/>
                <w:sz w:val="18"/>
                <w:szCs w:val="18"/>
                <w:u w:val="single"/>
              </w:rPr>
            </w:pPr>
          </w:p>
        </w:tc>
        <w:tc>
          <w:tcPr>
            <w:tcW w:w="3260" w:type="dxa"/>
            <w:vMerge/>
            <w:tcBorders>
              <w:bottom w:val="single" w:sz="4" w:space="0" w:color="auto"/>
            </w:tcBorders>
            <w:vAlign w:val="center"/>
          </w:tcPr>
          <w:p w:rsidR="00B61B62" w:rsidRDefault="00B61B62" w:rsidP="00880A65">
            <w:pPr>
              <w:jc w:val="center"/>
              <w:rPr>
                <w:rFonts w:ascii="Tw Cen MT" w:hAnsi="Tw Cen MT"/>
                <w:b/>
                <w:sz w:val="16"/>
                <w:szCs w:val="16"/>
              </w:rPr>
            </w:pPr>
          </w:p>
        </w:tc>
        <w:tc>
          <w:tcPr>
            <w:tcW w:w="1418" w:type="dxa"/>
            <w:vMerge/>
            <w:tcBorders>
              <w:bottom w:val="single" w:sz="4" w:space="0" w:color="auto"/>
            </w:tcBorders>
            <w:vAlign w:val="center"/>
          </w:tcPr>
          <w:p w:rsidR="00B61B62" w:rsidRDefault="00B61B62" w:rsidP="00920B44">
            <w:pPr>
              <w:jc w:val="center"/>
              <w:rPr>
                <w:rFonts w:ascii="Tw Cen MT" w:hAnsi="Tw Cen MT"/>
                <w:b/>
                <w:bCs/>
                <w:i/>
                <w:sz w:val="16"/>
                <w:szCs w:val="16"/>
              </w:rPr>
            </w:pPr>
          </w:p>
        </w:tc>
        <w:tc>
          <w:tcPr>
            <w:tcW w:w="7229" w:type="dxa"/>
            <w:gridSpan w:val="2"/>
            <w:vMerge/>
            <w:tcBorders>
              <w:bottom w:val="single" w:sz="4" w:space="0" w:color="auto"/>
            </w:tcBorders>
            <w:vAlign w:val="center"/>
          </w:tcPr>
          <w:p w:rsidR="00B61B62" w:rsidRPr="00920B44" w:rsidRDefault="00B61B62" w:rsidP="00920B44">
            <w:pPr>
              <w:rPr>
                <w:rFonts w:ascii="Tw Cen MT" w:eastAsia="Gill Sans MT" w:hAnsi="Tw Cen MT"/>
                <w:b/>
                <w:bCs/>
                <w:color w:val="7030A0"/>
                <w:sz w:val="16"/>
                <w:szCs w:val="16"/>
                <w:u w:val="single"/>
              </w:rPr>
            </w:pPr>
          </w:p>
        </w:tc>
        <w:tc>
          <w:tcPr>
            <w:tcW w:w="1417" w:type="dxa"/>
            <w:gridSpan w:val="2"/>
            <w:vMerge/>
            <w:tcBorders>
              <w:bottom w:val="single" w:sz="4" w:space="0" w:color="auto"/>
            </w:tcBorders>
            <w:vAlign w:val="center"/>
          </w:tcPr>
          <w:p w:rsidR="00B61B62" w:rsidRPr="009301BF" w:rsidRDefault="00B61B62" w:rsidP="00D3335F">
            <w:pPr>
              <w:jc w:val="center"/>
              <w:rPr>
                <w:rFonts w:ascii="Tw Cen MT" w:hAnsi="Tw Cen MT"/>
                <w:b/>
                <w:i/>
                <w:sz w:val="16"/>
                <w:szCs w:val="16"/>
              </w:rPr>
            </w:pPr>
          </w:p>
        </w:tc>
        <w:tc>
          <w:tcPr>
            <w:tcW w:w="1211" w:type="dxa"/>
            <w:tcBorders>
              <w:top w:val="single" w:sz="4" w:space="0" w:color="auto"/>
              <w:bottom w:val="single" w:sz="4" w:space="0" w:color="auto"/>
            </w:tcBorders>
            <w:shd w:val="clear" w:color="auto" w:fill="D9D9D9" w:themeFill="background1" w:themeFillShade="D9"/>
            <w:vAlign w:val="center"/>
          </w:tcPr>
          <w:p w:rsidR="00B61B62" w:rsidRPr="00880A65" w:rsidRDefault="00B61B62" w:rsidP="008A629F">
            <w:pPr>
              <w:ind w:left="-108" w:right="-31"/>
              <w:jc w:val="center"/>
              <w:rPr>
                <w:rFonts w:ascii="Tw Cen MT" w:hAnsi="Tw Cen MT"/>
                <w:b/>
                <w:sz w:val="16"/>
                <w:szCs w:val="16"/>
              </w:rPr>
            </w:pPr>
          </w:p>
        </w:tc>
      </w:tr>
      <w:tr w:rsidR="00BE44C0" w:rsidRPr="005E553C" w:rsidTr="00BE44C0">
        <w:trPr>
          <w:cantSplit/>
          <w:trHeight w:val="274"/>
        </w:trPr>
        <w:tc>
          <w:tcPr>
            <w:tcW w:w="16237" w:type="dxa"/>
            <w:gridSpan w:val="9"/>
            <w:tcBorders>
              <w:top w:val="nil"/>
              <w:left w:val="nil"/>
              <w:right w:val="nil"/>
            </w:tcBorders>
            <w:shd w:val="clear" w:color="auto" w:fill="FFFFFF" w:themeFill="background1"/>
            <w:vAlign w:val="center"/>
          </w:tcPr>
          <w:p w:rsidR="00BE44C0" w:rsidRPr="00BE44C0" w:rsidRDefault="00BE44C0" w:rsidP="00BE44C0">
            <w:pPr>
              <w:ind w:right="-31"/>
              <w:jc w:val="center"/>
              <w:rPr>
                <w:rFonts w:ascii="Tw Cen MT" w:hAnsi="Tw Cen MT"/>
                <w:b/>
                <w:bCs/>
                <w:smallCaps/>
                <w:color w:val="FFFFFF" w:themeColor="background1"/>
                <w:sz w:val="28"/>
                <w:szCs w:val="28"/>
              </w:rPr>
            </w:pPr>
          </w:p>
        </w:tc>
      </w:tr>
      <w:tr w:rsidR="00BE44C0" w:rsidRPr="005E553C" w:rsidTr="00BE44C0">
        <w:trPr>
          <w:cantSplit/>
          <w:trHeight w:val="274"/>
        </w:trPr>
        <w:tc>
          <w:tcPr>
            <w:tcW w:w="16237" w:type="dxa"/>
            <w:gridSpan w:val="9"/>
            <w:tcBorders>
              <w:top w:val="single" w:sz="4" w:space="0" w:color="auto"/>
              <w:left w:val="single" w:sz="4" w:space="0" w:color="auto"/>
              <w:right w:val="single" w:sz="4" w:space="0" w:color="auto"/>
            </w:tcBorders>
            <w:shd w:val="clear" w:color="auto" w:fill="C00000"/>
            <w:vAlign w:val="center"/>
          </w:tcPr>
          <w:p w:rsidR="00BE44C0" w:rsidRPr="00BE44C0" w:rsidRDefault="00BE44C0" w:rsidP="00BE44C0">
            <w:pPr>
              <w:ind w:right="-31"/>
              <w:jc w:val="center"/>
              <w:rPr>
                <w:rFonts w:ascii="Tw Cen MT" w:hAnsi="Tw Cen MT"/>
                <w:b/>
                <w:bCs/>
                <w:sz w:val="28"/>
                <w:szCs w:val="28"/>
              </w:rPr>
            </w:pPr>
            <w:r w:rsidRPr="00BE44C0">
              <w:rPr>
                <w:rFonts w:ascii="Tw Cen MT" w:hAnsi="Tw Cen MT"/>
                <w:b/>
                <w:bCs/>
                <w:smallCaps/>
                <w:color w:val="FFFFFF" w:themeColor="background1"/>
                <w:sz w:val="28"/>
                <w:szCs w:val="28"/>
              </w:rPr>
              <w:t>Démarche pédagogique</w:t>
            </w:r>
          </w:p>
        </w:tc>
      </w:tr>
      <w:tr w:rsidR="002D40F0" w:rsidRPr="005E553C" w:rsidTr="00C66632">
        <w:trPr>
          <w:cantSplit/>
          <w:trHeight w:val="274"/>
        </w:trPr>
        <w:tc>
          <w:tcPr>
            <w:tcW w:w="426" w:type="dxa"/>
            <w:shd w:val="clear" w:color="auto" w:fill="FFFF00"/>
            <w:textDirection w:val="btLr"/>
            <w:vAlign w:val="center"/>
          </w:tcPr>
          <w:p w:rsidR="002D40F0" w:rsidRPr="006B2898" w:rsidRDefault="00880A65" w:rsidP="00601C90">
            <w:pPr>
              <w:ind w:left="113" w:right="113"/>
              <w:jc w:val="center"/>
              <w:rPr>
                <w:rFonts w:ascii="Tw Cen MT" w:hAnsi="Tw Cen MT"/>
                <w:b/>
                <w:color w:val="FFFFFF"/>
                <w:sz w:val="16"/>
                <w:szCs w:val="16"/>
              </w:rPr>
            </w:pPr>
            <w:r w:rsidRPr="00C66632">
              <w:rPr>
                <w:rFonts w:ascii="Tw Cen MT" w:hAnsi="Tw Cen MT"/>
                <w:b/>
                <w:sz w:val="16"/>
                <w:szCs w:val="16"/>
              </w:rPr>
              <w:t>10</w:t>
            </w:r>
            <w:r w:rsidR="002D40F0" w:rsidRPr="00C66632">
              <w:rPr>
                <w:rFonts w:ascii="Tw Cen MT" w:hAnsi="Tw Cen MT"/>
                <w:b/>
                <w:sz w:val="16"/>
                <w:szCs w:val="16"/>
              </w:rPr>
              <w:t xml:space="preserve"> mn</w:t>
            </w:r>
          </w:p>
        </w:tc>
        <w:tc>
          <w:tcPr>
            <w:tcW w:w="1276" w:type="dxa"/>
            <w:shd w:val="clear" w:color="auto" w:fill="D6E3BC"/>
            <w:vAlign w:val="center"/>
          </w:tcPr>
          <w:p w:rsidR="002D40F0" w:rsidRPr="00F0458F" w:rsidRDefault="002D40F0" w:rsidP="009E6AAB">
            <w:pPr>
              <w:ind w:left="34"/>
              <w:jc w:val="center"/>
              <w:rPr>
                <w:rFonts w:ascii="Tw Cen MT" w:hAnsi="Tw Cen MT"/>
                <w:b/>
                <w:bCs/>
                <w:smallCaps/>
                <w:color w:val="C00000"/>
                <w:sz w:val="16"/>
                <w:szCs w:val="16"/>
                <w:u w:val="single"/>
              </w:rPr>
            </w:pPr>
            <w:r w:rsidRPr="00F0458F">
              <w:rPr>
                <w:rFonts w:ascii="Tw Cen MT" w:hAnsi="Tw Cen MT"/>
                <w:b/>
                <w:bCs/>
                <w:smallCaps/>
                <w:color w:val="C00000"/>
                <w:sz w:val="16"/>
                <w:szCs w:val="16"/>
                <w:u w:val="single"/>
              </w:rPr>
              <w:t>Conclusion</w:t>
            </w:r>
          </w:p>
          <w:p w:rsidR="002D40F0" w:rsidRPr="00F0458F" w:rsidRDefault="002D40F0" w:rsidP="00D1145B">
            <w:pPr>
              <w:jc w:val="center"/>
              <w:rPr>
                <w:rFonts w:ascii="Tw Cen MT" w:hAnsi="Tw Cen MT"/>
                <w:b/>
                <w:bCs/>
                <w:color w:val="0070C0"/>
                <w:sz w:val="16"/>
                <w:szCs w:val="16"/>
                <w:u w:val="single"/>
              </w:rPr>
            </w:pPr>
            <w:r w:rsidRPr="00F0458F">
              <w:rPr>
                <w:rFonts w:ascii="Tw Cen MT" w:hAnsi="Tw Cen MT"/>
                <w:b/>
                <w:bCs/>
                <w:color w:val="0070C0"/>
                <w:sz w:val="16"/>
                <w:szCs w:val="16"/>
                <w:u w:val="single"/>
              </w:rPr>
              <w:t xml:space="preserve">Diapos </w:t>
            </w:r>
            <w:r w:rsidR="00587A00">
              <w:rPr>
                <w:rFonts w:ascii="Tw Cen MT" w:hAnsi="Tw Cen MT"/>
                <w:b/>
                <w:bCs/>
                <w:color w:val="0070C0"/>
                <w:sz w:val="16"/>
                <w:szCs w:val="16"/>
                <w:u w:val="single"/>
              </w:rPr>
              <w:t>9</w:t>
            </w:r>
          </w:p>
          <w:p w:rsidR="002D40F0" w:rsidRPr="00F0458F" w:rsidRDefault="002D40F0" w:rsidP="009E6AAB">
            <w:pPr>
              <w:ind w:left="34"/>
              <w:jc w:val="center"/>
              <w:rPr>
                <w:rFonts w:ascii="Tw Cen MT" w:hAnsi="Tw Cen MT"/>
                <w:b/>
                <w:bCs/>
                <w:smallCaps/>
                <w:color w:val="C00000"/>
                <w:sz w:val="16"/>
                <w:szCs w:val="16"/>
                <w:u w:val="single"/>
              </w:rPr>
            </w:pPr>
          </w:p>
        </w:tc>
        <w:tc>
          <w:tcPr>
            <w:tcW w:w="14535" w:type="dxa"/>
            <w:gridSpan w:val="7"/>
            <w:shd w:val="clear" w:color="auto" w:fill="D6E3BC"/>
            <w:vAlign w:val="center"/>
          </w:tcPr>
          <w:p w:rsidR="00587A00" w:rsidRPr="00587A00" w:rsidRDefault="00587A00" w:rsidP="00587A00">
            <w:pPr>
              <w:ind w:right="-31"/>
              <w:rPr>
                <w:rFonts w:ascii="Tw Cen MT" w:hAnsi="Tw Cen MT"/>
                <w:b/>
                <w:bCs/>
                <w:sz w:val="16"/>
                <w:szCs w:val="16"/>
              </w:rPr>
            </w:pPr>
            <w:r w:rsidRPr="00587A00">
              <w:rPr>
                <w:rFonts w:ascii="Tw Cen MT" w:hAnsi="Tw Cen MT"/>
                <w:b/>
                <w:bCs/>
                <w:sz w:val="16"/>
                <w:szCs w:val="16"/>
              </w:rPr>
              <w:t xml:space="preserve">Le Sahara, plus grand désert du monde, est un territoire habité, urbanisé, riche en ressources minières et en hydrocarbures. Il est traversé par de nombreux flux de marchandises, souvent informels et illicites, et de migrants espérant pour certains rejoindre l’Europe. Il attire les convoitises des entreprises étrangères et des acteurs locaux pour contrôler le territoire. Il est représentatif d’un continent africain en changement et qui s’intègre dans la mondialisation. </w:t>
            </w:r>
          </w:p>
          <w:p w:rsidR="00587A00" w:rsidRPr="00587A00" w:rsidRDefault="00587A00" w:rsidP="00587A00">
            <w:pPr>
              <w:ind w:right="-31"/>
              <w:rPr>
                <w:rFonts w:ascii="Tw Cen MT" w:hAnsi="Tw Cen MT"/>
                <w:b/>
                <w:bCs/>
                <w:sz w:val="16"/>
                <w:szCs w:val="16"/>
              </w:rPr>
            </w:pPr>
            <w:r w:rsidRPr="00587A00">
              <w:rPr>
                <w:rFonts w:ascii="Tw Cen MT" w:hAnsi="Tw Cen MT"/>
                <w:b/>
                <w:bCs/>
                <w:sz w:val="16"/>
                <w:szCs w:val="16"/>
              </w:rPr>
              <w:t xml:space="preserve">Le Sahara, loin d’être un espace à la marge, constitue l’une des préoccupations majeures de la géopolitique européenne et internationale, mais aussi des FTN. Longtemps considérée comme une région peu peuplée, peu développée et difficile à contrôler, le Sahara entre de plain-pied dans la mondialisation (découverte de ses gisements d’hydrocarbures et miniers). </w:t>
            </w:r>
          </w:p>
          <w:p w:rsidR="002D40F0" w:rsidRPr="00F0458F" w:rsidRDefault="00587A00" w:rsidP="00587A00">
            <w:pPr>
              <w:ind w:right="-31"/>
              <w:rPr>
                <w:rFonts w:ascii="Tw Cen MT" w:hAnsi="Tw Cen MT"/>
                <w:b/>
                <w:bCs/>
                <w:sz w:val="16"/>
                <w:szCs w:val="16"/>
              </w:rPr>
            </w:pPr>
            <w:r w:rsidRPr="00587A00">
              <w:rPr>
                <w:rFonts w:ascii="Tw Cen MT" w:hAnsi="Tw Cen MT"/>
                <w:b/>
                <w:bCs/>
                <w:sz w:val="16"/>
                <w:szCs w:val="16"/>
              </w:rPr>
              <w:t>À l’échelle internationale, les conflits parfois anciens (Sahara Occidental), les migrations clandestines, les trafics, ainsi que le terrorisme, placent la région au cœur de la sécurité internationale. De même, le Sahara est au cœur de l’actualité géopolitique avec les récentes révolutions tunisienne, égyptienne et libyenne.</w:t>
            </w:r>
          </w:p>
        </w:tc>
      </w:tr>
    </w:tbl>
    <w:p w:rsidR="000D4916" w:rsidRDefault="000D4916" w:rsidP="00601C90"/>
    <w:p w:rsidR="00924114" w:rsidRDefault="00C66632" w:rsidP="00601C90">
      <w:r>
        <w:rPr>
          <w:noProof/>
          <w:lang w:eastAsia="fr-FR"/>
        </w:rPr>
        <mc:AlternateContent>
          <mc:Choice Requires="wps">
            <w:drawing>
              <wp:anchor distT="0" distB="0" distL="114300" distR="114300" simplePos="0" relativeHeight="251659776" behindDoc="0" locked="0" layoutInCell="1" allowOverlap="1" wp14:anchorId="05EBCE2C" wp14:editId="42512C7A">
                <wp:simplePos x="0" y="0"/>
                <wp:positionH relativeFrom="column">
                  <wp:posOffset>-188595</wp:posOffset>
                </wp:positionH>
                <wp:positionV relativeFrom="paragraph">
                  <wp:posOffset>78105</wp:posOffset>
                </wp:positionV>
                <wp:extent cx="10315575" cy="5838825"/>
                <wp:effectExtent l="57150" t="38100" r="85725" b="104775"/>
                <wp:wrapNone/>
                <wp:docPr id="11" name="Zone de texte 11"/>
                <wp:cNvGraphicFramePr/>
                <a:graphic xmlns:a="http://schemas.openxmlformats.org/drawingml/2006/main">
                  <a:graphicData uri="http://schemas.microsoft.com/office/word/2010/wordprocessingShape">
                    <wps:wsp>
                      <wps:cNvSpPr txBox="1"/>
                      <wps:spPr>
                        <a:xfrm>
                          <a:off x="0" y="0"/>
                          <a:ext cx="10315575" cy="5838825"/>
                        </a:xfrm>
                        <a:prstGeom prst="rect">
                          <a:avLst/>
                        </a:prstGeom>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924114" w:rsidRPr="00C66632" w:rsidRDefault="00924114" w:rsidP="00C66632">
                            <w:pPr>
                              <w:shd w:val="clear" w:color="auto" w:fill="FFC000"/>
                              <w:jc w:val="right"/>
                              <w:rPr>
                                <w:rFonts w:ascii="Tw Cen MT" w:hAnsi="Tw Cen MT"/>
                                <w:b/>
                                <w:smallCaps/>
                                <w:sz w:val="28"/>
                                <w:szCs w:val="28"/>
                              </w:rPr>
                            </w:pPr>
                            <w:r w:rsidRPr="00C66632">
                              <w:rPr>
                                <w:rFonts w:ascii="Tw Cen MT" w:hAnsi="Tw Cen MT"/>
                                <w:b/>
                                <w:smallCaps/>
                                <w:sz w:val="28"/>
                                <w:szCs w:val="28"/>
                              </w:rPr>
                              <w:t>Etudier l</w:t>
                            </w:r>
                            <w:r w:rsidR="00B61B62">
                              <w:rPr>
                                <w:rFonts w:ascii="Tw Cen MT" w:hAnsi="Tw Cen MT"/>
                                <w:b/>
                                <w:smallCaps/>
                                <w:sz w:val="28"/>
                                <w:szCs w:val="28"/>
                              </w:rPr>
                              <w:t>a guerre au Sahel-</w:t>
                            </w:r>
                            <w:r w:rsidRPr="00C66632">
                              <w:rPr>
                                <w:rFonts w:ascii="Tw Cen MT" w:hAnsi="Tw Cen MT"/>
                                <w:b/>
                                <w:smallCaps/>
                                <w:sz w:val="28"/>
                                <w:szCs w:val="28"/>
                              </w:rPr>
                              <w:t xml:space="preserve"> Sahara ou comment s’approprier un espace qui échappe aux règles de la géographie raisonnée ?</w:t>
                            </w:r>
                          </w:p>
                          <w:p w:rsidR="00924114" w:rsidRPr="00C66632" w:rsidRDefault="00924114" w:rsidP="00C66632">
                            <w:pPr>
                              <w:pBdr>
                                <w:bottom w:val="single" w:sz="4" w:space="1" w:color="auto"/>
                              </w:pBdr>
                              <w:shd w:val="clear" w:color="auto" w:fill="FFC000"/>
                              <w:jc w:val="right"/>
                              <w:rPr>
                                <w:rFonts w:ascii="Tw Cen MT" w:hAnsi="Tw Cen MT"/>
                                <w:b/>
                                <w:smallCaps/>
                                <w:sz w:val="28"/>
                                <w:szCs w:val="28"/>
                              </w:rPr>
                            </w:pPr>
                            <w:r w:rsidRPr="00C66632">
                              <w:rPr>
                                <w:rFonts w:ascii="Tw Cen MT" w:hAnsi="Tw Cen MT"/>
                                <w:b/>
                                <w:smallCaps/>
                                <w:sz w:val="28"/>
                                <w:szCs w:val="28"/>
                              </w:rPr>
                              <w:t>(notes extraites de la conférence donnée par Denis Retaillé en Avril 2013 à Saint Laurent du Maroni)</w:t>
                            </w:r>
                          </w:p>
                          <w:p w:rsidR="00924114" w:rsidRPr="00C66632" w:rsidRDefault="00924114" w:rsidP="00924114">
                            <w:pPr>
                              <w:rPr>
                                <w:rFonts w:ascii="Tw Cen MT" w:hAnsi="Tw Cen MT"/>
                                <w:b/>
                                <w:sz w:val="22"/>
                              </w:rPr>
                            </w:pPr>
                            <w:r w:rsidRPr="00C66632">
                              <w:rPr>
                                <w:rFonts w:ascii="Tw Cen MT" w:hAnsi="Tw Cen MT"/>
                                <w:b/>
                                <w:sz w:val="22"/>
                                <w:u w:val="single"/>
                              </w:rPr>
                              <w:t>- A partir de la gradation bioclimatique</w:t>
                            </w:r>
                            <w:r w:rsidRPr="00C66632">
                              <w:rPr>
                                <w:rFonts w:ascii="Tw Cen MT" w:hAnsi="Tw Cen MT"/>
                                <w:b/>
                                <w:sz w:val="22"/>
                              </w:rPr>
                              <w:t xml:space="preserve"> (critère pluviométrique), on obtient une limite pratique puisque les lignes pluviométriques s’alignent sur les repères géographiques classiques. Il s’agit là d’une géographie </w:t>
                            </w:r>
                            <w:proofErr w:type="spellStart"/>
                            <w:r w:rsidRPr="00C66632">
                              <w:rPr>
                                <w:rFonts w:ascii="Tw Cen MT" w:hAnsi="Tw Cen MT"/>
                                <w:b/>
                                <w:sz w:val="22"/>
                              </w:rPr>
                              <w:t>naturalisante</w:t>
                            </w:r>
                            <w:proofErr w:type="spellEnd"/>
                            <w:r w:rsidRPr="00C66632">
                              <w:rPr>
                                <w:rFonts w:ascii="Tw Cen MT" w:hAnsi="Tw Cen MT"/>
                                <w:b/>
                                <w:sz w:val="22"/>
                              </w:rPr>
                              <w:t xml:space="preserve"> qui renvoie à deux activités agricoles : activité pastorale au nord (nomade) et activité paysanne au Sud (sédentaire), deux modes de vie, deux genres de vie différents. Dans la région, les deux activités sont complémentaires et non en opposition. Lorsque les activités se déplacent pour des raisons climatiques, ce sont dans des zones bien particulières. </w:t>
                            </w:r>
                          </w:p>
                          <w:p w:rsidR="00924114" w:rsidRPr="00C66632" w:rsidRDefault="00924114" w:rsidP="00924114">
                            <w:pPr>
                              <w:rPr>
                                <w:rFonts w:ascii="Tw Cen MT" w:hAnsi="Tw Cen MT"/>
                                <w:b/>
                                <w:sz w:val="22"/>
                              </w:rPr>
                            </w:pPr>
                            <w:r w:rsidRPr="00C66632">
                              <w:rPr>
                                <w:rFonts w:ascii="Tw Cen MT" w:hAnsi="Tw Cen MT"/>
                                <w:b/>
                                <w:sz w:val="22"/>
                                <w:u w:val="single"/>
                              </w:rPr>
                              <w:t>NB</w:t>
                            </w:r>
                            <w:r w:rsidRPr="00C66632">
                              <w:rPr>
                                <w:rFonts w:ascii="Tw Cen MT" w:hAnsi="Tw Cen MT"/>
                                <w:b/>
                                <w:sz w:val="22"/>
                              </w:rPr>
                              <w:t xml:space="preserve"> : dans les sociétés nomades, les bases sont sédentaires. Seules les têtes de ces sociétés sont</w:t>
                            </w:r>
                            <w:r w:rsidR="0014742B" w:rsidRPr="00C66632">
                              <w:rPr>
                                <w:rFonts w:ascii="Tw Cen MT" w:hAnsi="Tw Cen MT"/>
                                <w:b/>
                                <w:sz w:val="22"/>
                              </w:rPr>
                              <w:t xml:space="preserve"> nomades (hiérarchie pyramidale</w:t>
                            </w:r>
                            <w:r w:rsidRPr="00C66632">
                              <w:rPr>
                                <w:rFonts w:ascii="Tw Cen MT" w:hAnsi="Tw Cen MT"/>
                                <w:b/>
                                <w:sz w:val="22"/>
                              </w:rPr>
                              <w:t xml:space="preserve">). A l’inverse, les sociétés dites sédentaires sont extrêmement mobiles (les paysans de la base se déplacent pour cultiver dans plusieurs exploitations). Ce découpage factice est une erreur géographique pour donner une explication de la guerre au Sahara-Sahel. </w:t>
                            </w:r>
                          </w:p>
                          <w:p w:rsidR="00924114" w:rsidRPr="00C66632" w:rsidRDefault="00924114" w:rsidP="00924114">
                            <w:pPr>
                              <w:rPr>
                                <w:rFonts w:ascii="Tw Cen MT" w:hAnsi="Tw Cen MT"/>
                                <w:b/>
                                <w:sz w:val="22"/>
                              </w:rPr>
                            </w:pPr>
                            <w:r w:rsidRPr="00C66632">
                              <w:rPr>
                                <w:rFonts w:ascii="Tw Cen MT" w:hAnsi="Tw Cen MT"/>
                                <w:b/>
                                <w:sz w:val="22"/>
                              </w:rPr>
                              <w:t xml:space="preserve">- Si on se place du côté de la mobilité, on peut avancer une autre hypothèse : </w:t>
                            </w:r>
                            <w:r w:rsidRPr="00C66632">
                              <w:rPr>
                                <w:rFonts w:ascii="Tw Cen MT" w:hAnsi="Tw Cen MT"/>
                                <w:b/>
                                <w:sz w:val="22"/>
                                <w:u w:val="single"/>
                              </w:rPr>
                              <w:t>le contrôle du mouvement</w:t>
                            </w:r>
                            <w:r w:rsidRPr="00C66632">
                              <w:rPr>
                                <w:rFonts w:ascii="Tw Cen MT" w:hAnsi="Tw Cen MT"/>
                                <w:b/>
                                <w:sz w:val="22"/>
                              </w:rPr>
                              <w:t xml:space="preserve">. Il existe une route (ligne de ville) qui va de Dakar vers le lac Tchad et Fachoda (route de la colonisation). Sur cet axe majeur Ouest-Est s’agglomèrent des axes secondaires qui forment des carrefours. Chaque ensemble s’organise avec un noyau au Sud (marqué par la présence d’une ville). L’organisation coloniale de l’espace n’a pu se faire qu’en tenant compte de l’organisation précoloniale : ainsi la route de l’Ouest que l’on dit coloniale existait auparavant : c’est la route des Peuls, peuples à la fois nomades et sédentaires, qui amène l’islam et qui jalonne le territoire de villes qui forment un Empire. Du coup, si on prend cette route comme étant une route précoloniale, elle va d’Est en Ouest. </w:t>
                            </w:r>
                          </w:p>
                          <w:p w:rsidR="00924114" w:rsidRPr="00C66632" w:rsidRDefault="00924114" w:rsidP="00924114">
                            <w:pPr>
                              <w:rPr>
                                <w:rFonts w:ascii="Tw Cen MT" w:hAnsi="Tw Cen MT"/>
                                <w:b/>
                                <w:sz w:val="22"/>
                              </w:rPr>
                            </w:pPr>
                            <w:r w:rsidRPr="00C66632">
                              <w:rPr>
                                <w:rFonts w:ascii="Tw Cen MT" w:hAnsi="Tw Cen MT"/>
                                <w:b/>
                                <w:sz w:val="22"/>
                              </w:rPr>
                              <w:t>La structuration de l’espace sahélo-saharien a obéi à une logique impériale : il s’agit d’</w:t>
                            </w:r>
                            <w:r w:rsidRPr="00C66632">
                              <w:rPr>
                                <w:rFonts w:ascii="Tw Cen MT" w:hAnsi="Tw Cen MT"/>
                                <w:b/>
                                <w:sz w:val="22"/>
                                <w:u w:val="single"/>
                              </w:rPr>
                              <w:t>empire de la route</w:t>
                            </w:r>
                            <w:r w:rsidRPr="00C66632">
                              <w:rPr>
                                <w:rFonts w:ascii="Tw Cen MT" w:hAnsi="Tw Cen MT"/>
                                <w:b/>
                                <w:sz w:val="22"/>
                              </w:rPr>
                              <w:t xml:space="preserve">. A l’empire almoravide (XII°) succède l’empire Songhay (XIII-XIV°) qui s’essouffle et ainsi de suite : alternance entre des pouvoirs nomades et sédentaires. C’est une confédération d’Haoussa qui lui succède. Le dernier empire, ignoré de notre historiographie durera jusqu’au XIX° </w:t>
                            </w:r>
                            <w:r w:rsidR="00574443">
                              <w:rPr>
                                <w:rFonts w:ascii="Tw Cen MT" w:hAnsi="Tw Cen MT"/>
                                <w:b/>
                                <w:sz w:val="22"/>
                              </w:rPr>
                              <w:t>siècle. Les empires de la route</w:t>
                            </w:r>
                            <w:r w:rsidRPr="00C66632">
                              <w:rPr>
                                <w:rFonts w:ascii="Tw Cen MT" w:hAnsi="Tw Cen MT"/>
                                <w:b/>
                                <w:sz w:val="22"/>
                              </w:rPr>
                              <w:t xml:space="preserve"> s’associent : dans cette logique, ce qui importe ce sont les liens de solidarité entre les lieux. Ainsi, les mêmes lieux parsèment l’espace du sud et au nord : ils peuvent disparaitre ou se reproduire ailleurs. Ils ne sont pas </w:t>
                            </w:r>
                            <w:r w:rsidR="00574443">
                              <w:rPr>
                                <w:rFonts w:ascii="Tw Cen MT" w:hAnsi="Tw Cen MT"/>
                                <w:b/>
                                <w:sz w:val="22"/>
                              </w:rPr>
                              <w:t xml:space="preserve">forcément basés </w:t>
                            </w:r>
                            <w:r w:rsidRPr="00C66632">
                              <w:rPr>
                                <w:rFonts w:ascii="Tw Cen MT" w:hAnsi="Tw Cen MT"/>
                                <w:b/>
                                <w:sz w:val="22"/>
                              </w:rPr>
                              <w:t xml:space="preserve">autour de l’eau.  </w:t>
                            </w:r>
                          </w:p>
                          <w:p w:rsidR="00924114" w:rsidRPr="00C66632" w:rsidRDefault="00924114" w:rsidP="00924114">
                            <w:pPr>
                              <w:rPr>
                                <w:rFonts w:ascii="Tw Cen MT" w:hAnsi="Tw Cen MT"/>
                                <w:b/>
                                <w:sz w:val="22"/>
                              </w:rPr>
                            </w:pPr>
                            <w:r w:rsidRPr="00C66632">
                              <w:rPr>
                                <w:rFonts w:ascii="Tw Cen MT" w:hAnsi="Tw Cen MT"/>
                                <w:b/>
                                <w:sz w:val="22"/>
                              </w:rPr>
                              <w:t xml:space="preserve">- Le grand empire de la route : la </w:t>
                            </w:r>
                            <w:r w:rsidRPr="00C66632">
                              <w:rPr>
                                <w:rFonts w:ascii="Tw Cen MT" w:hAnsi="Tw Cen MT"/>
                                <w:b/>
                                <w:sz w:val="22"/>
                                <w:u w:val="single"/>
                              </w:rPr>
                              <w:t>MAMLAKA</w:t>
                            </w:r>
                            <w:r w:rsidRPr="00C66632">
                              <w:rPr>
                                <w:rFonts w:ascii="Tw Cen MT" w:hAnsi="Tw Cen MT"/>
                                <w:b/>
                                <w:sz w:val="22"/>
                              </w:rPr>
                              <w:t xml:space="preserve">, centrée sur Bagdad vers qui convergent toutes les routes caravanières. Cela conditionne la constitution de la représentation de l’espace sahélo-saharien.  Par ailleurs, le Sahel comme le Sahara sont des pays de villes : la population arrêtée vit dans les villes (même si elle est mobile par ailleurs). Les carrefours sont innombrables et ils sont formés par des oasis dont la fonction première n’est pas l’agriculture mais bien un point de jonction. Là où il y a étape, il faut qu’il y ait de l’eau que l’on va chercher plus ou moins loin, plus ou moins profondément. Avec l’arrivée des arabes (VI° siècle) et l’apport du dromadaire, le Sahara va être quadrillé : si l’on observe les routes transsahariennes, on constate qu’elles font environ 500 km (le trajet que peut faire un dromadaire sans s’alimenter en 8 jours). Loin d’être un espace enclavé, le Sahara est un territoire parsemé de nombreux flux migratoires : c’est un espace de mouvement et qui contrôle le mouvement, contrôle le pouvoir, la population, ce qu’ont bien compris les terroristes. </w:t>
                            </w:r>
                          </w:p>
                          <w:p w:rsidR="00924114" w:rsidRPr="00C66632" w:rsidRDefault="00924114" w:rsidP="00924114">
                            <w:pPr>
                              <w:rPr>
                                <w:rFonts w:ascii="Tw Cen MT" w:hAnsi="Tw Cen MT"/>
                                <w:b/>
                                <w:sz w:val="22"/>
                              </w:rPr>
                            </w:pPr>
                            <w:r w:rsidRPr="00C66632">
                              <w:rPr>
                                <w:rFonts w:ascii="Tw Cen MT" w:hAnsi="Tw Cen MT"/>
                                <w:b/>
                                <w:sz w:val="22"/>
                              </w:rPr>
                              <w:t xml:space="preserve">- </w:t>
                            </w:r>
                            <w:r w:rsidRPr="00C66632">
                              <w:rPr>
                                <w:rFonts w:ascii="Tw Cen MT" w:hAnsi="Tw Cen MT"/>
                                <w:b/>
                                <w:sz w:val="22"/>
                                <w:u w:val="single"/>
                              </w:rPr>
                              <w:t>l’</w:t>
                            </w:r>
                            <w:proofErr w:type="spellStart"/>
                            <w:r w:rsidRPr="00C66632">
                              <w:rPr>
                                <w:rFonts w:ascii="Tw Cen MT" w:hAnsi="Tw Cen MT"/>
                                <w:b/>
                                <w:sz w:val="22"/>
                                <w:u w:val="single"/>
                              </w:rPr>
                              <w:t>Azawad</w:t>
                            </w:r>
                            <w:proofErr w:type="spellEnd"/>
                            <w:r w:rsidRPr="00C66632">
                              <w:rPr>
                                <w:rFonts w:ascii="Tw Cen MT" w:hAnsi="Tw Cen MT"/>
                                <w:b/>
                                <w:sz w:val="22"/>
                              </w:rPr>
                              <w:t xml:space="preserve"> revendiqué par les Touareg est une idée fausse car ils seraient minoritaires dans cet espace. En effet, l’</w:t>
                            </w:r>
                            <w:proofErr w:type="spellStart"/>
                            <w:r w:rsidRPr="00C66632">
                              <w:rPr>
                                <w:rFonts w:ascii="Tw Cen MT" w:hAnsi="Tw Cen MT"/>
                                <w:b/>
                                <w:sz w:val="22"/>
                              </w:rPr>
                              <w:t>Azawad</w:t>
                            </w:r>
                            <w:proofErr w:type="spellEnd"/>
                            <w:r w:rsidRPr="00C66632">
                              <w:rPr>
                                <w:rFonts w:ascii="Tw Cen MT" w:hAnsi="Tw Cen MT"/>
                                <w:b/>
                                <w:sz w:val="22"/>
                              </w:rPr>
                              <w:t xml:space="preserve"> rêvé des Touaregs est un lieu avant tout peuplé de </w:t>
                            </w:r>
                            <w:proofErr w:type="spellStart"/>
                            <w:r w:rsidRPr="00C66632">
                              <w:rPr>
                                <w:rFonts w:ascii="Tw Cen MT" w:hAnsi="Tw Cen MT"/>
                                <w:b/>
                                <w:sz w:val="22"/>
                              </w:rPr>
                              <w:t>Songhai</w:t>
                            </w:r>
                            <w:proofErr w:type="spellEnd"/>
                            <w:r w:rsidRPr="00C66632">
                              <w:rPr>
                                <w:rFonts w:ascii="Tw Cen MT" w:hAnsi="Tw Cen MT"/>
                                <w:b/>
                                <w:sz w:val="22"/>
                              </w:rPr>
                              <w:t xml:space="preserve">, Dogon, Bozo, </w:t>
                            </w:r>
                            <w:proofErr w:type="spellStart"/>
                            <w:r w:rsidRPr="00C66632">
                              <w:rPr>
                                <w:rFonts w:ascii="Tw Cen MT" w:hAnsi="Tw Cen MT"/>
                                <w:b/>
                                <w:sz w:val="22"/>
                              </w:rPr>
                              <w:t>Somono</w:t>
                            </w:r>
                            <w:proofErr w:type="spellEnd"/>
                            <w:r w:rsidRPr="00C66632">
                              <w:rPr>
                                <w:rFonts w:ascii="Tw Cen MT" w:hAnsi="Tw Cen MT"/>
                                <w:b/>
                                <w:sz w:val="22"/>
                              </w:rPr>
                              <w:t xml:space="preserve"> : c’est donc une fiction, une chimère. Cette revendication date de l’indépendance (1970-1984) : les populations dites nomades réclament leur part de pouvoir au sein de l’Etat mais ils ne disposent pas des assises d’un Etat (richesse, armée…) pour conquérir un territoire. Il faut donc passer par d’autres voies (les routes). </w:t>
                            </w:r>
                          </w:p>
                          <w:p w:rsidR="00924114" w:rsidRPr="00C66632" w:rsidRDefault="00924114" w:rsidP="00924114">
                            <w:pPr>
                              <w:rPr>
                                <w:rFonts w:ascii="Tw Cen MT" w:hAnsi="Tw Cen MT"/>
                                <w:b/>
                                <w:sz w:val="22"/>
                              </w:rPr>
                            </w:pPr>
                            <w:r w:rsidRPr="00C66632">
                              <w:rPr>
                                <w:rFonts w:ascii="Tw Cen MT" w:hAnsi="Tw Cen MT"/>
                                <w:b/>
                                <w:sz w:val="22"/>
                              </w:rPr>
                              <w:t xml:space="preserve">- </w:t>
                            </w:r>
                            <w:r w:rsidRPr="00C66632">
                              <w:rPr>
                                <w:rFonts w:ascii="Tw Cen MT" w:hAnsi="Tw Cen MT"/>
                                <w:b/>
                                <w:sz w:val="22"/>
                                <w:u w:val="single"/>
                              </w:rPr>
                              <w:t>Qui tient les routes</w:t>
                            </w:r>
                            <w:r w:rsidRPr="00C66632">
                              <w:rPr>
                                <w:rFonts w:ascii="Tw Cen MT" w:hAnsi="Tw Cen MT"/>
                                <w:b/>
                                <w:sz w:val="22"/>
                              </w:rPr>
                              <w:t xml:space="preserve"> ?  Les islamistes. En 1992, en Algérie, les islamistes sont chassés par le pouvoir central (armée et police) qui réussit à faire reculer ces groupuscules vers le Sud. Le Mali accueille ou du moins ne résiste pas à l’arrivée de ces groupuscules sur son sol. A l’époque, l’Etat malien est en train de se désagréger (ce que l’Occident prend comme un passage réussi vers une démocratie). Pour conduire une guerre à l’échelle de la </w:t>
                            </w:r>
                            <w:proofErr w:type="spellStart"/>
                            <w:r w:rsidRPr="00C66632">
                              <w:rPr>
                                <w:rFonts w:ascii="Tw Cen MT" w:hAnsi="Tw Cen MT"/>
                                <w:b/>
                                <w:sz w:val="22"/>
                              </w:rPr>
                              <w:t>Mamlaka</w:t>
                            </w:r>
                            <w:proofErr w:type="spellEnd"/>
                            <w:r w:rsidRPr="00C66632">
                              <w:rPr>
                                <w:rFonts w:ascii="Tw Cen MT" w:hAnsi="Tw Cen MT"/>
                                <w:b/>
                                <w:sz w:val="22"/>
                              </w:rPr>
                              <w:t xml:space="preserve">,  il faut des richesses considérables. </w:t>
                            </w:r>
                            <w:r w:rsidR="00574443">
                              <w:rPr>
                                <w:rFonts w:ascii="Tw Cen MT" w:hAnsi="Tw Cen MT"/>
                                <w:b/>
                                <w:sz w:val="22"/>
                              </w:rPr>
                              <w:t>En fait, l</w:t>
                            </w:r>
                            <w:r w:rsidR="00EA39DC" w:rsidRPr="00C66632">
                              <w:rPr>
                                <w:rFonts w:ascii="Tw Cen MT" w:hAnsi="Tw Cen MT"/>
                                <w:b/>
                                <w:sz w:val="22"/>
                              </w:rPr>
                              <w:t xml:space="preserve">a guerre n’a pas </w:t>
                            </w:r>
                            <w:r w:rsidRPr="00C66632">
                              <w:rPr>
                                <w:rFonts w:ascii="Tw Cen MT" w:hAnsi="Tw Cen MT"/>
                                <w:b/>
                                <w:sz w:val="22"/>
                              </w:rPr>
                              <w:t xml:space="preserve"> lieu au Mali, au Sahel, au Sahara : elle se passe dans un espace mobile qui se manifeste par des réseaux, liens de solidarité qui allient mouvance islamiste et rebelles touareg grâce à un chef islamiste. Les islamistes ont utilisé le savoir-faire, les réseaux, le nomadisme des </w:t>
                            </w:r>
                            <w:proofErr w:type="spellStart"/>
                            <w:r w:rsidRPr="00C66632">
                              <w:rPr>
                                <w:rFonts w:ascii="Tw Cen MT" w:hAnsi="Tw Cen MT"/>
                                <w:b/>
                                <w:sz w:val="22"/>
                              </w:rPr>
                              <w:t>touaregs</w:t>
                            </w:r>
                            <w:proofErr w:type="spellEnd"/>
                            <w:r w:rsidRPr="00C66632">
                              <w:rPr>
                                <w:rFonts w:ascii="Tw Cen MT" w:hAnsi="Tw Cen MT"/>
                                <w:b/>
                                <w:sz w:val="22"/>
                              </w:rPr>
                              <w:t xml:space="preserve"> et à chaque ville prise, ils ont éliminé rapidement le pouvoir touareg, préférant s’appuyer sur leur réseau (C’est dans ce sens que l’on peut parler de chimère).  Si les </w:t>
                            </w:r>
                            <w:proofErr w:type="spellStart"/>
                            <w:r w:rsidRPr="00C66632">
                              <w:rPr>
                                <w:rFonts w:ascii="Tw Cen MT" w:hAnsi="Tw Cen MT"/>
                                <w:b/>
                                <w:sz w:val="22"/>
                              </w:rPr>
                              <w:t>touaregs</w:t>
                            </w:r>
                            <w:proofErr w:type="spellEnd"/>
                            <w:r w:rsidRPr="00C66632">
                              <w:rPr>
                                <w:rFonts w:ascii="Tw Cen MT" w:hAnsi="Tw Cen MT"/>
                                <w:b/>
                                <w:sz w:val="22"/>
                              </w:rPr>
                              <w:t xml:space="preserve"> ont à la base accepté l’aide des islamistes, c’est parce que ces derniers possédaient une force de frappe qui leur faisait défaut. Les desseins poursuivis par les islamistes actuellement sont la mise en place d’un empire des routes (contrôle du mouvement), la </w:t>
                            </w:r>
                            <w:proofErr w:type="spellStart"/>
                            <w:r w:rsidRPr="00C66632">
                              <w:rPr>
                                <w:rFonts w:ascii="Tw Cen MT" w:hAnsi="Tw Cen MT"/>
                                <w:b/>
                                <w:sz w:val="22"/>
                              </w:rPr>
                              <w:t>Mamlaka</w:t>
                            </w:r>
                            <w:proofErr w:type="spellEnd"/>
                            <w:r w:rsidRPr="00C66632">
                              <w:rPr>
                                <w:rFonts w:ascii="Tw Cen MT" w:hAnsi="Tw Cen MT"/>
                                <w:b/>
                                <w:sz w:val="22"/>
                              </w:rPr>
                              <w:t xml:space="preserve">. </w:t>
                            </w:r>
                          </w:p>
                          <w:p w:rsidR="00924114" w:rsidRPr="00C66632" w:rsidRDefault="00924114">
                            <w:pPr>
                              <w:rPr>
                                <w:rFonts w:ascii="Tw Cen MT" w:hAnsi="Tw Cen MT"/>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9" type="#_x0000_t202" style="position:absolute;left:0;text-align:left;margin-left:-14.85pt;margin-top:6.15pt;width:812.25pt;height:45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KzjwIAAHgFAAAOAAAAZHJzL2Uyb0RvYy54bWysVNtOGzEQfa/Uf7D8XjYJBNKIDUpBVJUQ&#10;oIYKqW+O1yZWbY9rO9kNX9+x90JKkSpVffFtzoxnzlzOLxqjyU74oMCWdHw0okRYDpWyTyX99nD9&#10;YUZJiMxWTIMVJd2LQC8W79+d124uJrABXQlP0IgN89qVdBOjmxdF4BthWDgCJywKJXjDIl79U1F5&#10;VqN1o4vJaHRa1OAr54GLEPD1qhXSRbYvpeDxTsogItElRd9iXn1e12ktFuds/uSZ2yjeucH+wQvD&#10;lMVPB1NXLDKy9eoPU0ZxDwFkPOJgCpBScZFjwGjGo1fRrDbMiRwLkhPcQFP4f2b57e7eE1Vh7saU&#10;WGYwR98xU6QSJIomCoLvSFLtwhyxK4fo2HyCBhX694CPKfZGepN2jIqgHOneDxSjKcKT0uh4PJ2e&#10;TSnhKJzOjmezyTQZKl70nQ/xswBD0qGkHpOYuWW7mxBbaA9J32mb1gBaVddK63xJ5SMutSc7homP&#10;TfYVvzhA4S1pFimyNoJ8instWqtfhURicqBv2GScCxtPO9e1RXRCSfRgUJxkt3Mtvzjzu2KHT6oi&#10;l+ugPP678qCRfwYbB2WjLPi3DFQ/eipki+8ZaONOFMRm3eSKOO4TvIZqj3n30LZPcPxaYWpuWIj3&#10;zGO/YKpxBsQ7XKSGuqTQnSjZgH9+6z3hsYxRSkmN/VfS8HPLvKBEf7FY4B/HJyepYfPlZHo2wYs/&#10;lKwPJXZrLgEzjTWM3uVjwkfdH6UH84ijYpl+RRGzHP/G0uiPl7GdCjhquFguMwhb1LF4Y1eOJ9OJ&#10;5VR4D80j866rztQkt9B3Kpu/KtIWmzQtLLcRpMoVnHhuWe34x/bOPdCNojQ/Du8Z9TIwF78AAAD/&#10;/wMAUEsDBBQABgAIAAAAIQD7xwfC4gAAAAsBAAAPAAAAZHJzL2Rvd25yZXYueG1sTI/LTsMwEEX3&#10;SPyDNUjsWqcpjyTEqVAREkICkdIFy0lskqjxOMRum/490xUsR/fozrn5arK9OJjRd44ULOYRCEO1&#10;0x01Crafz7MEhA9IGntHRsHJeFgVlxc5ZtodqTSHTWgEl5DPUEEbwpBJ6evWWPRzNxji7NuNFgOf&#10;YyP1iEcut72Mo+hOWuyIP7Q4mHVr6t1mbxUkH28v9BWX1c+6wTJ6f92e8Gmn1PXV9PgAIpgp/MFw&#10;1md1KNipcnvSXvQKZnF6zygH8RLEGbhNb3hMpSBdLhKQRS7/byh+AQAA//8DAFBLAQItABQABgAI&#10;AAAAIQC2gziS/gAAAOEBAAATAAAAAAAAAAAAAAAAAAAAAABbQ29udGVudF9UeXBlc10ueG1sUEsB&#10;Ai0AFAAGAAgAAAAhADj9If/WAAAAlAEAAAsAAAAAAAAAAAAAAAAALwEAAF9yZWxzLy5yZWxzUEsB&#10;Ai0AFAAGAAgAAAAhAJRvIrOPAgAAeAUAAA4AAAAAAAAAAAAAAAAALgIAAGRycy9lMm9Eb2MueG1s&#10;UEsBAi0AFAAGAAgAAAAhAPvHB8LiAAAACwEAAA8AAAAAAAAAAAAAAAAA6QQAAGRycy9kb3ducmV2&#10;LnhtbFBLBQYAAAAABAAEAPMAAAD4BQAAAAA=&#10;" fillcolor="#fbcaa2 [1625]" strokecolor="black [3213]">
                <v:fill color2="#fdefe3 [505]" rotate="t" angle="180" colors="0 #ffbe86;22938f #ffd0aa;1 #ffebdb" focus="100%" type="gradient"/>
                <v:shadow on="t" color="black" opacity="24903f" origin=",.5" offset="0,.55556mm"/>
                <v:textbox>
                  <w:txbxContent>
                    <w:p w:rsidR="00924114" w:rsidRPr="00C66632" w:rsidRDefault="00924114" w:rsidP="00C66632">
                      <w:pPr>
                        <w:shd w:val="clear" w:color="auto" w:fill="FFC000"/>
                        <w:jc w:val="right"/>
                        <w:rPr>
                          <w:rFonts w:ascii="Tw Cen MT" w:hAnsi="Tw Cen MT"/>
                          <w:b/>
                          <w:smallCaps/>
                          <w:sz w:val="28"/>
                          <w:szCs w:val="28"/>
                        </w:rPr>
                      </w:pPr>
                      <w:r w:rsidRPr="00C66632">
                        <w:rPr>
                          <w:rFonts w:ascii="Tw Cen MT" w:hAnsi="Tw Cen MT"/>
                          <w:b/>
                          <w:smallCaps/>
                          <w:sz w:val="28"/>
                          <w:szCs w:val="28"/>
                        </w:rPr>
                        <w:t>Etudier l</w:t>
                      </w:r>
                      <w:r w:rsidR="00B61B62">
                        <w:rPr>
                          <w:rFonts w:ascii="Tw Cen MT" w:hAnsi="Tw Cen MT"/>
                          <w:b/>
                          <w:smallCaps/>
                          <w:sz w:val="28"/>
                          <w:szCs w:val="28"/>
                        </w:rPr>
                        <w:t>a guerre au Sahel-</w:t>
                      </w:r>
                      <w:r w:rsidRPr="00C66632">
                        <w:rPr>
                          <w:rFonts w:ascii="Tw Cen MT" w:hAnsi="Tw Cen MT"/>
                          <w:b/>
                          <w:smallCaps/>
                          <w:sz w:val="28"/>
                          <w:szCs w:val="28"/>
                        </w:rPr>
                        <w:t xml:space="preserve"> Sahara ou comment s’approprier un espace qui échappe aux règles de la géographie raisonnée ?</w:t>
                      </w:r>
                    </w:p>
                    <w:p w:rsidR="00924114" w:rsidRPr="00C66632" w:rsidRDefault="00924114" w:rsidP="00C66632">
                      <w:pPr>
                        <w:pBdr>
                          <w:bottom w:val="single" w:sz="4" w:space="1" w:color="auto"/>
                        </w:pBdr>
                        <w:shd w:val="clear" w:color="auto" w:fill="FFC000"/>
                        <w:jc w:val="right"/>
                        <w:rPr>
                          <w:rFonts w:ascii="Tw Cen MT" w:hAnsi="Tw Cen MT"/>
                          <w:b/>
                          <w:smallCaps/>
                          <w:sz w:val="28"/>
                          <w:szCs w:val="28"/>
                        </w:rPr>
                      </w:pPr>
                      <w:r w:rsidRPr="00C66632">
                        <w:rPr>
                          <w:rFonts w:ascii="Tw Cen MT" w:hAnsi="Tw Cen MT"/>
                          <w:b/>
                          <w:smallCaps/>
                          <w:sz w:val="28"/>
                          <w:szCs w:val="28"/>
                        </w:rPr>
                        <w:t>(notes extraites de la conférence donnée par Denis Retaillé en Avril 2013 à Saint Laurent du Maroni)</w:t>
                      </w:r>
                    </w:p>
                    <w:p w:rsidR="00924114" w:rsidRPr="00C66632" w:rsidRDefault="00924114" w:rsidP="00924114">
                      <w:pPr>
                        <w:rPr>
                          <w:rFonts w:ascii="Tw Cen MT" w:hAnsi="Tw Cen MT"/>
                          <w:b/>
                          <w:sz w:val="22"/>
                        </w:rPr>
                      </w:pPr>
                      <w:r w:rsidRPr="00C66632">
                        <w:rPr>
                          <w:rFonts w:ascii="Tw Cen MT" w:hAnsi="Tw Cen MT"/>
                          <w:b/>
                          <w:sz w:val="22"/>
                          <w:u w:val="single"/>
                        </w:rPr>
                        <w:t>- A partir de la gradation bioclimatique</w:t>
                      </w:r>
                      <w:r w:rsidRPr="00C66632">
                        <w:rPr>
                          <w:rFonts w:ascii="Tw Cen MT" w:hAnsi="Tw Cen MT"/>
                          <w:b/>
                          <w:sz w:val="22"/>
                        </w:rPr>
                        <w:t xml:space="preserve"> (critère pluviométrique), on obtient une limite pratique puisque les lignes pluviométriques s’alignent sur les repères géographiques classiques. Il s’agit là d’une géographie </w:t>
                      </w:r>
                      <w:proofErr w:type="spellStart"/>
                      <w:r w:rsidRPr="00C66632">
                        <w:rPr>
                          <w:rFonts w:ascii="Tw Cen MT" w:hAnsi="Tw Cen MT"/>
                          <w:b/>
                          <w:sz w:val="22"/>
                        </w:rPr>
                        <w:t>naturalisante</w:t>
                      </w:r>
                      <w:proofErr w:type="spellEnd"/>
                      <w:r w:rsidRPr="00C66632">
                        <w:rPr>
                          <w:rFonts w:ascii="Tw Cen MT" w:hAnsi="Tw Cen MT"/>
                          <w:b/>
                          <w:sz w:val="22"/>
                        </w:rPr>
                        <w:t xml:space="preserve"> qui renvoie à deux activités agricoles : activité pastorale au nord (nomade) et activité paysanne au Sud (sédentaire), deux modes de vie, deux genres de vie différents. Dans la région, les deux activités sont complémentaires et non en opposition. Lorsque les activités se déplacent pour des raisons climatiques, ce sont dans des zones bien particulières. </w:t>
                      </w:r>
                    </w:p>
                    <w:p w:rsidR="00924114" w:rsidRPr="00C66632" w:rsidRDefault="00924114" w:rsidP="00924114">
                      <w:pPr>
                        <w:rPr>
                          <w:rFonts w:ascii="Tw Cen MT" w:hAnsi="Tw Cen MT"/>
                          <w:b/>
                          <w:sz w:val="22"/>
                        </w:rPr>
                      </w:pPr>
                      <w:r w:rsidRPr="00C66632">
                        <w:rPr>
                          <w:rFonts w:ascii="Tw Cen MT" w:hAnsi="Tw Cen MT"/>
                          <w:b/>
                          <w:sz w:val="22"/>
                          <w:u w:val="single"/>
                        </w:rPr>
                        <w:t>NB</w:t>
                      </w:r>
                      <w:r w:rsidRPr="00C66632">
                        <w:rPr>
                          <w:rFonts w:ascii="Tw Cen MT" w:hAnsi="Tw Cen MT"/>
                          <w:b/>
                          <w:sz w:val="22"/>
                        </w:rPr>
                        <w:t xml:space="preserve"> : dans les sociétés nomades, les bases sont sédentaires. Seules les têtes de ces sociétés sont</w:t>
                      </w:r>
                      <w:r w:rsidR="0014742B" w:rsidRPr="00C66632">
                        <w:rPr>
                          <w:rFonts w:ascii="Tw Cen MT" w:hAnsi="Tw Cen MT"/>
                          <w:b/>
                          <w:sz w:val="22"/>
                        </w:rPr>
                        <w:t xml:space="preserve"> nomades (hiérarchie pyramidale</w:t>
                      </w:r>
                      <w:r w:rsidRPr="00C66632">
                        <w:rPr>
                          <w:rFonts w:ascii="Tw Cen MT" w:hAnsi="Tw Cen MT"/>
                          <w:b/>
                          <w:sz w:val="22"/>
                        </w:rPr>
                        <w:t xml:space="preserve">). A l’inverse, les sociétés dites sédentaires sont extrêmement mobiles (les paysans de la base se déplacent pour cultiver dans plusieurs exploitations). Ce découpage factice est une erreur géographique pour donner une explication de la guerre au Sahara-Sahel. </w:t>
                      </w:r>
                    </w:p>
                    <w:p w:rsidR="00924114" w:rsidRPr="00C66632" w:rsidRDefault="00924114" w:rsidP="00924114">
                      <w:pPr>
                        <w:rPr>
                          <w:rFonts w:ascii="Tw Cen MT" w:hAnsi="Tw Cen MT"/>
                          <w:b/>
                          <w:sz w:val="22"/>
                        </w:rPr>
                      </w:pPr>
                      <w:r w:rsidRPr="00C66632">
                        <w:rPr>
                          <w:rFonts w:ascii="Tw Cen MT" w:hAnsi="Tw Cen MT"/>
                          <w:b/>
                          <w:sz w:val="22"/>
                        </w:rPr>
                        <w:t xml:space="preserve">- Si on se place du côté de la mobilité, on peut avancer une autre hypothèse : </w:t>
                      </w:r>
                      <w:r w:rsidRPr="00C66632">
                        <w:rPr>
                          <w:rFonts w:ascii="Tw Cen MT" w:hAnsi="Tw Cen MT"/>
                          <w:b/>
                          <w:sz w:val="22"/>
                          <w:u w:val="single"/>
                        </w:rPr>
                        <w:t>le contrôle du mouvement</w:t>
                      </w:r>
                      <w:r w:rsidRPr="00C66632">
                        <w:rPr>
                          <w:rFonts w:ascii="Tw Cen MT" w:hAnsi="Tw Cen MT"/>
                          <w:b/>
                          <w:sz w:val="22"/>
                        </w:rPr>
                        <w:t xml:space="preserve">. Il existe une route (ligne de ville) qui va de Dakar vers le lac Tchad et Fachoda (route de la colonisation). Sur cet axe majeur Ouest-Est s’agglomèrent des axes secondaires qui forment des carrefours. Chaque ensemble s’organise avec un noyau au Sud (marqué par la présence d’une ville). L’organisation coloniale de l’espace n’a pu se faire qu’en tenant compte de l’organisation précoloniale : ainsi la route de l’Ouest que l’on dit coloniale existait auparavant : c’est la route des Peuls, peuples à la fois nomades et sédentaires, qui amène l’islam et qui jalonne le territoire de villes qui forment un Empire. Du coup, si on prend cette route comme étant une route précoloniale, elle va d’Est en Ouest. </w:t>
                      </w:r>
                    </w:p>
                    <w:p w:rsidR="00924114" w:rsidRPr="00C66632" w:rsidRDefault="00924114" w:rsidP="00924114">
                      <w:pPr>
                        <w:rPr>
                          <w:rFonts w:ascii="Tw Cen MT" w:hAnsi="Tw Cen MT"/>
                          <w:b/>
                          <w:sz w:val="22"/>
                        </w:rPr>
                      </w:pPr>
                      <w:r w:rsidRPr="00C66632">
                        <w:rPr>
                          <w:rFonts w:ascii="Tw Cen MT" w:hAnsi="Tw Cen MT"/>
                          <w:b/>
                          <w:sz w:val="22"/>
                        </w:rPr>
                        <w:t>La structuration de l’espace sahélo-saharien a obéi à une logique impériale : il s’agit d’</w:t>
                      </w:r>
                      <w:r w:rsidRPr="00C66632">
                        <w:rPr>
                          <w:rFonts w:ascii="Tw Cen MT" w:hAnsi="Tw Cen MT"/>
                          <w:b/>
                          <w:sz w:val="22"/>
                          <w:u w:val="single"/>
                        </w:rPr>
                        <w:t>empire de la route</w:t>
                      </w:r>
                      <w:r w:rsidRPr="00C66632">
                        <w:rPr>
                          <w:rFonts w:ascii="Tw Cen MT" w:hAnsi="Tw Cen MT"/>
                          <w:b/>
                          <w:sz w:val="22"/>
                        </w:rPr>
                        <w:t xml:space="preserve">. A l’empire almoravide (XII°) succède l’empire Songhay (XIII-XIV°) qui s’essouffle et ainsi de suite : alternance entre des pouvoirs nomades et sédentaires. C’est une confédération d’Haoussa qui lui succède. Le dernier empire, ignoré de notre historiographie durera jusqu’au XIX° </w:t>
                      </w:r>
                      <w:r w:rsidR="00574443">
                        <w:rPr>
                          <w:rFonts w:ascii="Tw Cen MT" w:hAnsi="Tw Cen MT"/>
                          <w:b/>
                          <w:sz w:val="22"/>
                        </w:rPr>
                        <w:t>siècle. Les empires de la route</w:t>
                      </w:r>
                      <w:r w:rsidRPr="00C66632">
                        <w:rPr>
                          <w:rFonts w:ascii="Tw Cen MT" w:hAnsi="Tw Cen MT"/>
                          <w:b/>
                          <w:sz w:val="22"/>
                        </w:rPr>
                        <w:t xml:space="preserve"> s’associent : dans cette logique, ce qui importe ce sont les liens de solidarité entre les lieux. Ainsi, les mêmes lieux parsèment l’espace du sud et au nord : ils peuvent disparaitre ou se reproduire ailleurs. Ils ne sont pas </w:t>
                      </w:r>
                      <w:r w:rsidR="00574443">
                        <w:rPr>
                          <w:rFonts w:ascii="Tw Cen MT" w:hAnsi="Tw Cen MT"/>
                          <w:b/>
                          <w:sz w:val="22"/>
                        </w:rPr>
                        <w:t xml:space="preserve">forcément basés </w:t>
                      </w:r>
                      <w:r w:rsidRPr="00C66632">
                        <w:rPr>
                          <w:rFonts w:ascii="Tw Cen MT" w:hAnsi="Tw Cen MT"/>
                          <w:b/>
                          <w:sz w:val="22"/>
                        </w:rPr>
                        <w:t xml:space="preserve">autour de l’eau.  </w:t>
                      </w:r>
                    </w:p>
                    <w:p w:rsidR="00924114" w:rsidRPr="00C66632" w:rsidRDefault="00924114" w:rsidP="00924114">
                      <w:pPr>
                        <w:rPr>
                          <w:rFonts w:ascii="Tw Cen MT" w:hAnsi="Tw Cen MT"/>
                          <w:b/>
                          <w:sz w:val="22"/>
                        </w:rPr>
                      </w:pPr>
                      <w:r w:rsidRPr="00C66632">
                        <w:rPr>
                          <w:rFonts w:ascii="Tw Cen MT" w:hAnsi="Tw Cen MT"/>
                          <w:b/>
                          <w:sz w:val="22"/>
                        </w:rPr>
                        <w:t xml:space="preserve">- Le grand empire de la route : la </w:t>
                      </w:r>
                      <w:r w:rsidRPr="00C66632">
                        <w:rPr>
                          <w:rFonts w:ascii="Tw Cen MT" w:hAnsi="Tw Cen MT"/>
                          <w:b/>
                          <w:sz w:val="22"/>
                          <w:u w:val="single"/>
                        </w:rPr>
                        <w:t>MAMLAKA</w:t>
                      </w:r>
                      <w:r w:rsidRPr="00C66632">
                        <w:rPr>
                          <w:rFonts w:ascii="Tw Cen MT" w:hAnsi="Tw Cen MT"/>
                          <w:b/>
                          <w:sz w:val="22"/>
                        </w:rPr>
                        <w:t xml:space="preserve">, centrée sur Bagdad vers qui convergent toutes les routes caravanières. Cela conditionne la constitution de la représentation de l’espace sahélo-saharien.  Par ailleurs, le Sahel comme le Sahara sont des pays de villes : la population arrêtée vit dans les villes (même si elle est mobile par ailleurs). Les carrefours sont innombrables et ils sont formés par des oasis dont la fonction première n’est pas l’agriculture mais bien un point de jonction. Là où il y a étape, il faut qu’il y ait de l’eau que l’on va chercher plus ou moins loin, plus ou moins profondément. Avec l’arrivée des arabes (VI° siècle) et l’apport du dromadaire, le Sahara va être quadrillé : si l’on observe les routes transsahariennes, on constate qu’elles font environ 500 km (le trajet que peut faire un dromadaire sans s’alimenter en 8 jours). Loin d’être un espace enclavé, le Sahara est un territoire parsemé de nombreux flux migratoires : c’est un espace de mouvement et qui contrôle le mouvement, contrôle le pouvoir, la population, ce qu’ont bien compris les terroristes. </w:t>
                      </w:r>
                    </w:p>
                    <w:p w:rsidR="00924114" w:rsidRPr="00C66632" w:rsidRDefault="00924114" w:rsidP="00924114">
                      <w:pPr>
                        <w:rPr>
                          <w:rFonts w:ascii="Tw Cen MT" w:hAnsi="Tw Cen MT"/>
                          <w:b/>
                          <w:sz w:val="22"/>
                        </w:rPr>
                      </w:pPr>
                      <w:r w:rsidRPr="00C66632">
                        <w:rPr>
                          <w:rFonts w:ascii="Tw Cen MT" w:hAnsi="Tw Cen MT"/>
                          <w:b/>
                          <w:sz w:val="22"/>
                        </w:rPr>
                        <w:t xml:space="preserve">- </w:t>
                      </w:r>
                      <w:r w:rsidRPr="00C66632">
                        <w:rPr>
                          <w:rFonts w:ascii="Tw Cen MT" w:hAnsi="Tw Cen MT"/>
                          <w:b/>
                          <w:sz w:val="22"/>
                          <w:u w:val="single"/>
                        </w:rPr>
                        <w:t>l’</w:t>
                      </w:r>
                      <w:proofErr w:type="spellStart"/>
                      <w:r w:rsidRPr="00C66632">
                        <w:rPr>
                          <w:rFonts w:ascii="Tw Cen MT" w:hAnsi="Tw Cen MT"/>
                          <w:b/>
                          <w:sz w:val="22"/>
                          <w:u w:val="single"/>
                        </w:rPr>
                        <w:t>Azawad</w:t>
                      </w:r>
                      <w:proofErr w:type="spellEnd"/>
                      <w:r w:rsidRPr="00C66632">
                        <w:rPr>
                          <w:rFonts w:ascii="Tw Cen MT" w:hAnsi="Tw Cen MT"/>
                          <w:b/>
                          <w:sz w:val="22"/>
                        </w:rPr>
                        <w:t xml:space="preserve"> revendiqué par les Touareg est une idée fausse car ils seraient minoritaires dans cet espace. En effet, l’</w:t>
                      </w:r>
                      <w:proofErr w:type="spellStart"/>
                      <w:r w:rsidRPr="00C66632">
                        <w:rPr>
                          <w:rFonts w:ascii="Tw Cen MT" w:hAnsi="Tw Cen MT"/>
                          <w:b/>
                          <w:sz w:val="22"/>
                        </w:rPr>
                        <w:t>Azawad</w:t>
                      </w:r>
                      <w:proofErr w:type="spellEnd"/>
                      <w:r w:rsidRPr="00C66632">
                        <w:rPr>
                          <w:rFonts w:ascii="Tw Cen MT" w:hAnsi="Tw Cen MT"/>
                          <w:b/>
                          <w:sz w:val="22"/>
                        </w:rPr>
                        <w:t xml:space="preserve"> rêvé des Touaregs est un lieu avant tout peuplé de </w:t>
                      </w:r>
                      <w:proofErr w:type="spellStart"/>
                      <w:r w:rsidRPr="00C66632">
                        <w:rPr>
                          <w:rFonts w:ascii="Tw Cen MT" w:hAnsi="Tw Cen MT"/>
                          <w:b/>
                          <w:sz w:val="22"/>
                        </w:rPr>
                        <w:t>Songhai</w:t>
                      </w:r>
                      <w:proofErr w:type="spellEnd"/>
                      <w:r w:rsidRPr="00C66632">
                        <w:rPr>
                          <w:rFonts w:ascii="Tw Cen MT" w:hAnsi="Tw Cen MT"/>
                          <w:b/>
                          <w:sz w:val="22"/>
                        </w:rPr>
                        <w:t xml:space="preserve">, Dogon, Bozo, </w:t>
                      </w:r>
                      <w:proofErr w:type="spellStart"/>
                      <w:r w:rsidRPr="00C66632">
                        <w:rPr>
                          <w:rFonts w:ascii="Tw Cen MT" w:hAnsi="Tw Cen MT"/>
                          <w:b/>
                          <w:sz w:val="22"/>
                        </w:rPr>
                        <w:t>Somono</w:t>
                      </w:r>
                      <w:proofErr w:type="spellEnd"/>
                      <w:r w:rsidRPr="00C66632">
                        <w:rPr>
                          <w:rFonts w:ascii="Tw Cen MT" w:hAnsi="Tw Cen MT"/>
                          <w:b/>
                          <w:sz w:val="22"/>
                        </w:rPr>
                        <w:t xml:space="preserve"> : c’est donc une fiction, une chimère. Cette revendication date de l’indépendance (1970-1984) : les populations dites nomades réclament leur part de pouvoir au sein de l’Etat mais ils ne disposent pas des assises d’un Etat (richesse, armée…) pour conquérir un territoire. Il faut donc passer par d’autres voies (les routes). </w:t>
                      </w:r>
                    </w:p>
                    <w:p w:rsidR="00924114" w:rsidRPr="00C66632" w:rsidRDefault="00924114" w:rsidP="00924114">
                      <w:pPr>
                        <w:rPr>
                          <w:rFonts w:ascii="Tw Cen MT" w:hAnsi="Tw Cen MT"/>
                          <w:b/>
                          <w:sz w:val="22"/>
                        </w:rPr>
                      </w:pPr>
                      <w:r w:rsidRPr="00C66632">
                        <w:rPr>
                          <w:rFonts w:ascii="Tw Cen MT" w:hAnsi="Tw Cen MT"/>
                          <w:b/>
                          <w:sz w:val="22"/>
                        </w:rPr>
                        <w:t xml:space="preserve">- </w:t>
                      </w:r>
                      <w:r w:rsidRPr="00C66632">
                        <w:rPr>
                          <w:rFonts w:ascii="Tw Cen MT" w:hAnsi="Tw Cen MT"/>
                          <w:b/>
                          <w:sz w:val="22"/>
                          <w:u w:val="single"/>
                        </w:rPr>
                        <w:t>Qui tient les routes</w:t>
                      </w:r>
                      <w:r w:rsidRPr="00C66632">
                        <w:rPr>
                          <w:rFonts w:ascii="Tw Cen MT" w:hAnsi="Tw Cen MT"/>
                          <w:b/>
                          <w:sz w:val="22"/>
                        </w:rPr>
                        <w:t xml:space="preserve"> ?  Les islamistes. En 1992, en Algérie, les islamistes sont chassés par le pouvoir central (armée et police) qui réussit à faire reculer ces groupuscules vers le Sud. Le Mali accueille ou du moins ne résiste pas à l’arrivée de ces groupuscules sur son sol. A l’époque, l’Etat malien est en train de se désagréger (ce que l’Occident prend comme un passage réussi vers une démocratie). Pour conduire une guerre à l’échelle de la </w:t>
                      </w:r>
                      <w:proofErr w:type="spellStart"/>
                      <w:r w:rsidRPr="00C66632">
                        <w:rPr>
                          <w:rFonts w:ascii="Tw Cen MT" w:hAnsi="Tw Cen MT"/>
                          <w:b/>
                          <w:sz w:val="22"/>
                        </w:rPr>
                        <w:t>Mamlaka</w:t>
                      </w:r>
                      <w:proofErr w:type="spellEnd"/>
                      <w:r w:rsidRPr="00C66632">
                        <w:rPr>
                          <w:rFonts w:ascii="Tw Cen MT" w:hAnsi="Tw Cen MT"/>
                          <w:b/>
                          <w:sz w:val="22"/>
                        </w:rPr>
                        <w:t xml:space="preserve">,  il faut des richesses considérables. </w:t>
                      </w:r>
                      <w:r w:rsidR="00574443">
                        <w:rPr>
                          <w:rFonts w:ascii="Tw Cen MT" w:hAnsi="Tw Cen MT"/>
                          <w:b/>
                          <w:sz w:val="22"/>
                        </w:rPr>
                        <w:t>En fait, l</w:t>
                      </w:r>
                      <w:r w:rsidR="00EA39DC" w:rsidRPr="00C66632">
                        <w:rPr>
                          <w:rFonts w:ascii="Tw Cen MT" w:hAnsi="Tw Cen MT"/>
                          <w:b/>
                          <w:sz w:val="22"/>
                        </w:rPr>
                        <w:t xml:space="preserve">a guerre n’a pas </w:t>
                      </w:r>
                      <w:r w:rsidRPr="00C66632">
                        <w:rPr>
                          <w:rFonts w:ascii="Tw Cen MT" w:hAnsi="Tw Cen MT"/>
                          <w:b/>
                          <w:sz w:val="22"/>
                        </w:rPr>
                        <w:t xml:space="preserve"> lieu au Mali, au Sahel, au Sahara : elle se passe dans un espace mobile qui se manifeste par des réseaux, liens de solidarité qui allient mouvance islamiste et rebelles touareg grâce à un chef islamiste. Les islamistes ont utilisé le savoir-faire, les réseaux, le nomadisme des </w:t>
                      </w:r>
                      <w:proofErr w:type="spellStart"/>
                      <w:r w:rsidRPr="00C66632">
                        <w:rPr>
                          <w:rFonts w:ascii="Tw Cen MT" w:hAnsi="Tw Cen MT"/>
                          <w:b/>
                          <w:sz w:val="22"/>
                        </w:rPr>
                        <w:t>touaregs</w:t>
                      </w:r>
                      <w:proofErr w:type="spellEnd"/>
                      <w:r w:rsidRPr="00C66632">
                        <w:rPr>
                          <w:rFonts w:ascii="Tw Cen MT" w:hAnsi="Tw Cen MT"/>
                          <w:b/>
                          <w:sz w:val="22"/>
                        </w:rPr>
                        <w:t xml:space="preserve"> et à chaque ville prise, ils ont éliminé rapidement le pouvoir touareg, préférant s’appuyer sur leur réseau (C’est dans ce sens que l’on peut parler de chimère).  Si les </w:t>
                      </w:r>
                      <w:proofErr w:type="spellStart"/>
                      <w:r w:rsidRPr="00C66632">
                        <w:rPr>
                          <w:rFonts w:ascii="Tw Cen MT" w:hAnsi="Tw Cen MT"/>
                          <w:b/>
                          <w:sz w:val="22"/>
                        </w:rPr>
                        <w:t>touaregs</w:t>
                      </w:r>
                      <w:proofErr w:type="spellEnd"/>
                      <w:r w:rsidRPr="00C66632">
                        <w:rPr>
                          <w:rFonts w:ascii="Tw Cen MT" w:hAnsi="Tw Cen MT"/>
                          <w:b/>
                          <w:sz w:val="22"/>
                        </w:rPr>
                        <w:t xml:space="preserve"> ont à la base accepté l’aide des islamistes, c’est parce que ces derniers possédaient une force de frappe qui leur faisait défaut. Les desseins poursuivis par les islamistes actuellement sont la mise en place d’un empire des routes (contrôle du mouvement), la </w:t>
                      </w:r>
                      <w:proofErr w:type="spellStart"/>
                      <w:r w:rsidRPr="00C66632">
                        <w:rPr>
                          <w:rFonts w:ascii="Tw Cen MT" w:hAnsi="Tw Cen MT"/>
                          <w:b/>
                          <w:sz w:val="22"/>
                        </w:rPr>
                        <w:t>Mamlaka</w:t>
                      </w:r>
                      <w:proofErr w:type="spellEnd"/>
                      <w:r w:rsidRPr="00C66632">
                        <w:rPr>
                          <w:rFonts w:ascii="Tw Cen MT" w:hAnsi="Tw Cen MT"/>
                          <w:b/>
                          <w:sz w:val="22"/>
                        </w:rPr>
                        <w:t xml:space="preserve">. </w:t>
                      </w:r>
                    </w:p>
                    <w:p w:rsidR="00924114" w:rsidRPr="00C66632" w:rsidRDefault="00924114">
                      <w:pPr>
                        <w:rPr>
                          <w:rFonts w:ascii="Tw Cen MT" w:hAnsi="Tw Cen MT"/>
                          <w:b/>
                          <w:sz w:val="22"/>
                        </w:rPr>
                      </w:pPr>
                    </w:p>
                  </w:txbxContent>
                </v:textbox>
              </v:shape>
            </w:pict>
          </mc:Fallback>
        </mc:AlternateContent>
      </w:r>
    </w:p>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p w:rsidR="00924114" w:rsidRDefault="00924114" w:rsidP="00601C90"/>
    <w:sectPr w:rsidR="00924114" w:rsidSect="00704708">
      <w:pgSz w:w="16838" w:h="11906" w:orient="landscape"/>
      <w:pgMar w:top="142"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19C"/>
    <w:multiLevelType w:val="hybridMultilevel"/>
    <w:tmpl w:val="6C80FCAE"/>
    <w:lvl w:ilvl="0" w:tplc="34A894C8">
      <w:start w:val="1"/>
      <w:numFmt w:val="bullet"/>
      <w:lvlText w:val="-"/>
      <w:lvlJc w:val="left"/>
      <w:pPr>
        <w:tabs>
          <w:tab w:val="num" w:pos="720"/>
        </w:tabs>
        <w:ind w:left="720" w:hanging="360"/>
      </w:pPr>
      <w:rPr>
        <w:rFonts w:ascii="Times New Roman" w:hAnsi="Times New Roman" w:hint="default"/>
      </w:rPr>
    </w:lvl>
    <w:lvl w:ilvl="1" w:tplc="44CE0A20" w:tentative="1">
      <w:start w:val="1"/>
      <w:numFmt w:val="bullet"/>
      <w:lvlText w:val="-"/>
      <w:lvlJc w:val="left"/>
      <w:pPr>
        <w:tabs>
          <w:tab w:val="num" w:pos="1440"/>
        </w:tabs>
        <w:ind w:left="1440" w:hanging="360"/>
      </w:pPr>
      <w:rPr>
        <w:rFonts w:ascii="Times New Roman" w:hAnsi="Times New Roman" w:hint="default"/>
      </w:rPr>
    </w:lvl>
    <w:lvl w:ilvl="2" w:tplc="ACD286B4" w:tentative="1">
      <w:start w:val="1"/>
      <w:numFmt w:val="bullet"/>
      <w:lvlText w:val="-"/>
      <w:lvlJc w:val="left"/>
      <w:pPr>
        <w:tabs>
          <w:tab w:val="num" w:pos="2160"/>
        </w:tabs>
        <w:ind w:left="2160" w:hanging="360"/>
      </w:pPr>
      <w:rPr>
        <w:rFonts w:ascii="Times New Roman" w:hAnsi="Times New Roman" w:hint="default"/>
      </w:rPr>
    </w:lvl>
    <w:lvl w:ilvl="3" w:tplc="0BBA3820" w:tentative="1">
      <w:start w:val="1"/>
      <w:numFmt w:val="bullet"/>
      <w:lvlText w:val="-"/>
      <w:lvlJc w:val="left"/>
      <w:pPr>
        <w:tabs>
          <w:tab w:val="num" w:pos="2880"/>
        </w:tabs>
        <w:ind w:left="2880" w:hanging="360"/>
      </w:pPr>
      <w:rPr>
        <w:rFonts w:ascii="Times New Roman" w:hAnsi="Times New Roman" w:hint="default"/>
      </w:rPr>
    </w:lvl>
    <w:lvl w:ilvl="4" w:tplc="6CE86588" w:tentative="1">
      <w:start w:val="1"/>
      <w:numFmt w:val="bullet"/>
      <w:lvlText w:val="-"/>
      <w:lvlJc w:val="left"/>
      <w:pPr>
        <w:tabs>
          <w:tab w:val="num" w:pos="3600"/>
        </w:tabs>
        <w:ind w:left="3600" w:hanging="360"/>
      </w:pPr>
      <w:rPr>
        <w:rFonts w:ascii="Times New Roman" w:hAnsi="Times New Roman" w:hint="default"/>
      </w:rPr>
    </w:lvl>
    <w:lvl w:ilvl="5" w:tplc="8A602E00" w:tentative="1">
      <w:start w:val="1"/>
      <w:numFmt w:val="bullet"/>
      <w:lvlText w:val="-"/>
      <w:lvlJc w:val="left"/>
      <w:pPr>
        <w:tabs>
          <w:tab w:val="num" w:pos="4320"/>
        </w:tabs>
        <w:ind w:left="4320" w:hanging="360"/>
      </w:pPr>
      <w:rPr>
        <w:rFonts w:ascii="Times New Roman" w:hAnsi="Times New Roman" w:hint="default"/>
      </w:rPr>
    </w:lvl>
    <w:lvl w:ilvl="6" w:tplc="150E0C00" w:tentative="1">
      <w:start w:val="1"/>
      <w:numFmt w:val="bullet"/>
      <w:lvlText w:val="-"/>
      <w:lvlJc w:val="left"/>
      <w:pPr>
        <w:tabs>
          <w:tab w:val="num" w:pos="5040"/>
        </w:tabs>
        <w:ind w:left="5040" w:hanging="360"/>
      </w:pPr>
      <w:rPr>
        <w:rFonts w:ascii="Times New Roman" w:hAnsi="Times New Roman" w:hint="default"/>
      </w:rPr>
    </w:lvl>
    <w:lvl w:ilvl="7" w:tplc="B43628CA" w:tentative="1">
      <w:start w:val="1"/>
      <w:numFmt w:val="bullet"/>
      <w:lvlText w:val="-"/>
      <w:lvlJc w:val="left"/>
      <w:pPr>
        <w:tabs>
          <w:tab w:val="num" w:pos="5760"/>
        </w:tabs>
        <w:ind w:left="5760" w:hanging="360"/>
      </w:pPr>
      <w:rPr>
        <w:rFonts w:ascii="Times New Roman" w:hAnsi="Times New Roman" w:hint="default"/>
      </w:rPr>
    </w:lvl>
    <w:lvl w:ilvl="8" w:tplc="58ECC8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4D5BA6"/>
    <w:multiLevelType w:val="hybridMultilevel"/>
    <w:tmpl w:val="5C50CF3E"/>
    <w:lvl w:ilvl="0" w:tplc="040C0001">
      <w:start w:val="1"/>
      <w:numFmt w:val="bullet"/>
      <w:lvlText w:val=""/>
      <w:lvlJc w:val="left"/>
      <w:pPr>
        <w:tabs>
          <w:tab w:val="num" w:pos="720"/>
        </w:tabs>
        <w:ind w:left="720" w:hanging="360"/>
      </w:pPr>
      <w:rPr>
        <w:rFonts w:ascii="Symbol" w:hAnsi="Symbol"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2">
    <w:nsid w:val="297A79F0"/>
    <w:multiLevelType w:val="hybridMultilevel"/>
    <w:tmpl w:val="8A903C58"/>
    <w:lvl w:ilvl="0" w:tplc="4B80C0F4">
      <w:start w:val="1"/>
      <w:numFmt w:val="bullet"/>
      <w:lvlText w:val=""/>
      <w:lvlJc w:val="left"/>
      <w:pPr>
        <w:tabs>
          <w:tab w:val="num" w:pos="720"/>
        </w:tabs>
        <w:ind w:left="720" w:hanging="360"/>
      </w:pPr>
      <w:rPr>
        <w:rFonts w:ascii="Wingdings" w:hAnsi="Wingdings"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3">
    <w:nsid w:val="40832ED1"/>
    <w:multiLevelType w:val="hybridMultilevel"/>
    <w:tmpl w:val="96A4789C"/>
    <w:lvl w:ilvl="0" w:tplc="040C0001">
      <w:start w:val="1"/>
      <w:numFmt w:val="bullet"/>
      <w:lvlText w:val=""/>
      <w:lvlJc w:val="left"/>
      <w:pPr>
        <w:tabs>
          <w:tab w:val="num" w:pos="720"/>
        </w:tabs>
        <w:ind w:left="720" w:hanging="360"/>
      </w:pPr>
      <w:rPr>
        <w:rFonts w:ascii="Symbol" w:hAnsi="Symbol"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4">
    <w:nsid w:val="412B5D11"/>
    <w:multiLevelType w:val="hybridMultilevel"/>
    <w:tmpl w:val="2A489166"/>
    <w:lvl w:ilvl="0" w:tplc="69AA0678">
      <w:start w:val="1"/>
      <w:numFmt w:val="bullet"/>
      <w:lvlText w:val=""/>
      <w:lvlJc w:val="left"/>
      <w:pPr>
        <w:tabs>
          <w:tab w:val="num" w:pos="720"/>
        </w:tabs>
        <w:ind w:left="720" w:hanging="360"/>
      </w:pPr>
      <w:rPr>
        <w:rFonts w:ascii="Wingdings" w:hAnsi="Wingdings"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5">
    <w:nsid w:val="45AD3A5A"/>
    <w:multiLevelType w:val="hybridMultilevel"/>
    <w:tmpl w:val="8084D846"/>
    <w:lvl w:ilvl="0" w:tplc="040C0001">
      <w:start w:val="1"/>
      <w:numFmt w:val="bullet"/>
      <w:lvlText w:val=""/>
      <w:lvlJc w:val="left"/>
      <w:pPr>
        <w:tabs>
          <w:tab w:val="num" w:pos="720"/>
        </w:tabs>
        <w:ind w:left="720" w:hanging="360"/>
      </w:pPr>
      <w:rPr>
        <w:rFonts w:ascii="Symbol" w:hAnsi="Symbol"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6">
    <w:nsid w:val="46002FDB"/>
    <w:multiLevelType w:val="hybridMultilevel"/>
    <w:tmpl w:val="44A00BAA"/>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
    <w:nsid w:val="4656138F"/>
    <w:multiLevelType w:val="hybridMultilevel"/>
    <w:tmpl w:val="EF1EEBB2"/>
    <w:lvl w:ilvl="0" w:tplc="97AC1176">
      <w:start w:val="1"/>
      <w:numFmt w:val="bullet"/>
      <w:lvlText w:val=""/>
      <w:lvlJc w:val="left"/>
      <w:pPr>
        <w:tabs>
          <w:tab w:val="num" w:pos="720"/>
        </w:tabs>
        <w:ind w:left="720" w:hanging="360"/>
      </w:pPr>
      <w:rPr>
        <w:rFonts w:ascii="Wingdings" w:hAnsi="Wingdings"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8">
    <w:nsid w:val="51851C12"/>
    <w:multiLevelType w:val="hybridMultilevel"/>
    <w:tmpl w:val="04E63752"/>
    <w:lvl w:ilvl="0" w:tplc="CCD24D8E">
      <w:start w:val="1"/>
      <w:numFmt w:val="bullet"/>
      <w:lvlText w:val="-"/>
      <w:lvlJc w:val="left"/>
      <w:pPr>
        <w:tabs>
          <w:tab w:val="num" w:pos="720"/>
        </w:tabs>
        <w:ind w:left="720" w:hanging="360"/>
      </w:pPr>
      <w:rPr>
        <w:rFonts w:ascii="Times New Roman" w:hAnsi="Times New Roman" w:hint="default"/>
      </w:rPr>
    </w:lvl>
    <w:lvl w:ilvl="1" w:tplc="9C366F58" w:tentative="1">
      <w:start w:val="1"/>
      <w:numFmt w:val="bullet"/>
      <w:lvlText w:val="-"/>
      <w:lvlJc w:val="left"/>
      <w:pPr>
        <w:tabs>
          <w:tab w:val="num" w:pos="1440"/>
        </w:tabs>
        <w:ind w:left="1440" w:hanging="360"/>
      </w:pPr>
      <w:rPr>
        <w:rFonts w:ascii="Times New Roman" w:hAnsi="Times New Roman" w:hint="default"/>
      </w:rPr>
    </w:lvl>
    <w:lvl w:ilvl="2" w:tplc="103E68E4" w:tentative="1">
      <w:start w:val="1"/>
      <w:numFmt w:val="bullet"/>
      <w:lvlText w:val="-"/>
      <w:lvlJc w:val="left"/>
      <w:pPr>
        <w:tabs>
          <w:tab w:val="num" w:pos="2160"/>
        </w:tabs>
        <w:ind w:left="2160" w:hanging="360"/>
      </w:pPr>
      <w:rPr>
        <w:rFonts w:ascii="Times New Roman" w:hAnsi="Times New Roman" w:hint="default"/>
      </w:rPr>
    </w:lvl>
    <w:lvl w:ilvl="3" w:tplc="8B98EBB2" w:tentative="1">
      <w:start w:val="1"/>
      <w:numFmt w:val="bullet"/>
      <w:lvlText w:val="-"/>
      <w:lvlJc w:val="left"/>
      <w:pPr>
        <w:tabs>
          <w:tab w:val="num" w:pos="2880"/>
        </w:tabs>
        <w:ind w:left="2880" w:hanging="360"/>
      </w:pPr>
      <w:rPr>
        <w:rFonts w:ascii="Times New Roman" w:hAnsi="Times New Roman" w:hint="default"/>
      </w:rPr>
    </w:lvl>
    <w:lvl w:ilvl="4" w:tplc="99082CD8" w:tentative="1">
      <w:start w:val="1"/>
      <w:numFmt w:val="bullet"/>
      <w:lvlText w:val="-"/>
      <w:lvlJc w:val="left"/>
      <w:pPr>
        <w:tabs>
          <w:tab w:val="num" w:pos="3600"/>
        </w:tabs>
        <w:ind w:left="3600" w:hanging="360"/>
      </w:pPr>
      <w:rPr>
        <w:rFonts w:ascii="Times New Roman" w:hAnsi="Times New Roman" w:hint="default"/>
      </w:rPr>
    </w:lvl>
    <w:lvl w:ilvl="5" w:tplc="BC08F1DA" w:tentative="1">
      <w:start w:val="1"/>
      <w:numFmt w:val="bullet"/>
      <w:lvlText w:val="-"/>
      <w:lvlJc w:val="left"/>
      <w:pPr>
        <w:tabs>
          <w:tab w:val="num" w:pos="4320"/>
        </w:tabs>
        <w:ind w:left="4320" w:hanging="360"/>
      </w:pPr>
      <w:rPr>
        <w:rFonts w:ascii="Times New Roman" w:hAnsi="Times New Roman" w:hint="default"/>
      </w:rPr>
    </w:lvl>
    <w:lvl w:ilvl="6" w:tplc="ED6CC754" w:tentative="1">
      <w:start w:val="1"/>
      <w:numFmt w:val="bullet"/>
      <w:lvlText w:val="-"/>
      <w:lvlJc w:val="left"/>
      <w:pPr>
        <w:tabs>
          <w:tab w:val="num" w:pos="5040"/>
        </w:tabs>
        <w:ind w:left="5040" w:hanging="360"/>
      </w:pPr>
      <w:rPr>
        <w:rFonts w:ascii="Times New Roman" w:hAnsi="Times New Roman" w:hint="default"/>
      </w:rPr>
    </w:lvl>
    <w:lvl w:ilvl="7" w:tplc="86DAE67C" w:tentative="1">
      <w:start w:val="1"/>
      <w:numFmt w:val="bullet"/>
      <w:lvlText w:val="-"/>
      <w:lvlJc w:val="left"/>
      <w:pPr>
        <w:tabs>
          <w:tab w:val="num" w:pos="5760"/>
        </w:tabs>
        <w:ind w:left="5760" w:hanging="360"/>
      </w:pPr>
      <w:rPr>
        <w:rFonts w:ascii="Times New Roman" w:hAnsi="Times New Roman" w:hint="default"/>
      </w:rPr>
    </w:lvl>
    <w:lvl w:ilvl="8" w:tplc="C6DC752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AC"/>
    <w:rsid w:val="000124D3"/>
    <w:rsid w:val="00014BBF"/>
    <w:rsid w:val="00017A05"/>
    <w:rsid w:val="00035191"/>
    <w:rsid w:val="00041648"/>
    <w:rsid w:val="00044373"/>
    <w:rsid w:val="00080835"/>
    <w:rsid w:val="000818D0"/>
    <w:rsid w:val="000818F9"/>
    <w:rsid w:val="00082914"/>
    <w:rsid w:val="00085B7F"/>
    <w:rsid w:val="000B1511"/>
    <w:rsid w:val="000B2A0C"/>
    <w:rsid w:val="000B3B8E"/>
    <w:rsid w:val="000B3FAD"/>
    <w:rsid w:val="000B4E45"/>
    <w:rsid w:val="000B5260"/>
    <w:rsid w:val="000B6B13"/>
    <w:rsid w:val="000D4916"/>
    <w:rsid w:val="000E3909"/>
    <w:rsid w:val="000F37E6"/>
    <w:rsid w:val="000F5249"/>
    <w:rsid w:val="00102E0D"/>
    <w:rsid w:val="00122B62"/>
    <w:rsid w:val="001265E4"/>
    <w:rsid w:val="00126EE2"/>
    <w:rsid w:val="00132968"/>
    <w:rsid w:val="0013625F"/>
    <w:rsid w:val="00140306"/>
    <w:rsid w:val="00144693"/>
    <w:rsid w:val="0014742B"/>
    <w:rsid w:val="0015363E"/>
    <w:rsid w:val="001636B8"/>
    <w:rsid w:val="00174803"/>
    <w:rsid w:val="00174858"/>
    <w:rsid w:val="00185BBF"/>
    <w:rsid w:val="00186282"/>
    <w:rsid w:val="00194C1F"/>
    <w:rsid w:val="00196F9D"/>
    <w:rsid w:val="001E493D"/>
    <w:rsid w:val="001E55EF"/>
    <w:rsid w:val="001F0CDC"/>
    <w:rsid w:val="001F0ED5"/>
    <w:rsid w:val="001F1C4A"/>
    <w:rsid w:val="0020458E"/>
    <w:rsid w:val="0020755C"/>
    <w:rsid w:val="00217EDF"/>
    <w:rsid w:val="002215B8"/>
    <w:rsid w:val="002479A7"/>
    <w:rsid w:val="00250FB8"/>
    <w:rsid w:val="00256218"/>
    <w:rsid w:val="00265669"/>
    <w:rsid w:val="00270EF1"/>
    <w:rsid w:val="0027354F"/>
    <w:rsid w:val="00281AF3"/>
    <w:rsid w:val="0029079D"/>
    <w:rsid w:val="002950A5"/>
    <w:rsid w:val="002A6497"/>
    <w:rsid w:val="002B4BF2"/>
    <w:rsid w:val="002B4D6C"/>
    <w:rsid w:val="002D06A7"/>
    <w:rsid w:val="002D40F0"/>
    <w:rsid w:val="002D5A2B"/>
    <w:rsid w:val="002E6332"/>
    <w:rsid w:val="002F0525"/>
    <w:rsid w:val="00312E52"/>
    <w:rsid w:val="00320999"/>
    <w:rsid w:val="003212E2"/>
    <w:rsid w:val="003242FC"/>
    <w:rsid w:val="00325451"/>
    <w:rsid w:val="00336F85"/>
    <w:rsid w:val="003440CF"/>
    <w:rsid w:val="00351FA8"/>
    <w:rsid w:val="00363705"/>
    <w:rsid w:val="00366616"/>
    <w:rsid w:val="003723D1"/>
    <w:rsid w:val="00372EEF"/>
    <w:rsid w:val="003768DA"/>
    <w:rsid w:val="00376DB7"/>
    <w:rsid w:val="00386A77"/>
    <w:rsid w:val="003933DB"/>
    <w:rsid w:val="0039350C"/>
    <w:rsid w:val="0039353B"/>
    <w:rsid w:val="0039363C"/>
    <w:rsid w:val="003956F7"/>
    <w:rsid w:val="00396C66"/>
    <w:rsid w:val="003A27D9"/>
    <w:rsid w:val="003A6C77"/>
    <w:rsid w:val="003B2AFD"/>
    <w:rsid w:val="003B30C3"/>
    <w:rsid w:val="003B7574"/>
    <w:rsid w:val="003C6182"/>
    <w:rsid w:val="003D186C"/>
    <w:rsid w:val="003E40B3"/>
    <w:rsid w:val="003F31AA"/>
    <w:rsid w:val="004113C8"/>
    <w:rsid w:val="004161F8"/>
    <w:rsid w:val="004214E4"/>
    <w:rsid w:val="0042695D"/>
    <w:rsid w:val="004325C5"/>
    <w:rsid w:val="00436439"/>
    <w:rsid w:val="004375E2"/>
    <w:rsid w:val="004444DB"/>
    <w:rsid w:val="00450DCD"/>
    <w:rsid w:val="00451325"/>
    <w:rsid w:val="004537E6"/>
    <w:rsid w:val="00464880"/>
    <w:rsid w:val="00481774"/>
    <w:rsid w:val="00486330"/>
    <w:rsid w:val="00491F6F"/>
    <w:rsid w:val="004A01FD"/>
    <w:rsid w:val="004A1582"/>
    <w:rsid w:val="004A3BB7"/>
    <w:rsid w:val="004A6CED"/>
    <w:rsid w:val="004B034D"/>
    <w:rsid w:val="004B4C6D"/>
    <w:rsid w:val="004B6817"/>
    <w:rsid w:val="004D78ED"/>
    <w:rsid w:val="004E6117"/>
    <w:rsid w:val="004F3EFD"/>
    <w:rsid w:val="004F7BAB"/>
    <w:rsid w:val="00501A72"/>
    <w:rsid w:val="00514696"/>
    <w:rsid w:val="00523E06"/>
    <w:rsid w:val="00542CA3"/>
    <w:rsid w:val="00542F9E"/>
    <w:rsid w:val="0054325F"/>
    <w:rsid w:val="0054435A"/>
    <w:rsid w:val="005517F6"/>
    <w:rsid w:val="00566B5E"/>
    <w:rsid w:val="00570882"/>
    <w:rsid w:val="00571F45"/>
    <w:rsid w:val="00574443"/>
    <w:rsid w:val="00576EFB"/>
    <w:rsid w:val="00587745"/>
    <w:rsid w:val="00587A00"/>
    <w:rsid w:val="00590741"/>
    <w:rsid w:val="0059198B"/>
    <w:rsid w:val="0059220E"/>
    <w:rsid w:val="00592A22"/>
    <w:rsid w:val="0059319B"/>
    <w:rsid w:val="00596A18"/>
    <w:rsid w:val="005A035B"/>
    <w:rsid w:val="005A12DA"/>
    <w:rsid w:val="005A4A1B"/>
    <w:rsid w:val="005A513D"/>
    <w:rsid w:val="005A6152"/>
    <w:rsid w:val="005B4F6D"/>
    <w:rsid w:val="005C6548"/>
    <w:rsid w:val="005D3653"/>
    <w:rsid w:val="005D5C83"/>
    <w:rsid w:val="005D782D"/>
    <w:rsid w:val="005E2219"/>
    <w:rsid w:val="005F25B1"/>
    <w:rsid w:val="006006E0"/>
    <w:rsid w:val="00601C90"/>
    <w:rsid w:val="0060445A"/>
    <w:rsid w:val="0060538C"/>
    <w:rsid w:val="00613CF7"/>
    <w:rsid w:val="00624A2C"/>
    <w:rsid w:val="00662A34"/>
    <w:rsid w:val="00674182"/>
    <w:rsid w:val="00674A4D"/>
    <w:rsid w:val="00674A62"/>
    <w:rsid w:val="00674A7A"/>
    <w:rsid w:val="00677641"/>
    <w:rsid w:val="00683495"/>
    <w:rsid w:val="00685BD3"/>
    <w:rsid w:val="00687429"/>
    <w:rsid w:val="00691FC1"/>
    <w:rsid w:val="006A22A8"/>
    <w:rsid w:val="006A23B9"/>
    <w:rsid w:val="006A71C7"/>
    <w:rsid w:val="006B22B4"/>
    <w:rsid w:val="006B2898"/>
    <w:rsid w:val="006B78EC"/>
    <w:rsid w:val="006C13B3"/>
    <w:rsid w:val="006C5CE0"/>
    <w:rsid w:val="006C6AB2"/>
    <w:rsid w:val="006D3F42"/>
    <w:rsid w:val="006D4205"/>
    <w:rsid w:val="006D59A3"/>
    <w:rsid w:val="0070401F"/>
    <w:rsid w:val="00704708"/>
    <w:rsid w:val="007215DF"/>
    <w:rsid w:val="00727EE3"/>
    <w:rsid w:val="00735C5C"/>
    <w:rsid w:val="00741383"/>
    <w:rsid w:val="007453D0"/>
    <w:rsid w:val="007502FD"/>
    <w:rsid w:val="00751228"/>
    <w:rsid w:val="00755D88"/>
    <w:rsid w:val="00770CA4"/>
    <w:rsid w:val="00785920"/>
    <w:rsid w:val="00787227"/>
    <w:rsid w:val="0079021C"/>
    <w:rsid w:val="00790310"/>
    <w:rsid w:val="00794195"/>
    <w:rsid w:val="007A167F"/>
    <w:rsid w:val="007B39D3"/>
    <w:rsid w:val="007B52CD"/>
    <w:rsid w:val="007B5E84"/>
    <w:rsid w:val="007C15FB"/>
    <w:rsid w:val="007C3327"/>
    <w:rsid w:val="007C4380"/>
    <w:rsid w:val="007D22E1"/>
    <w:rsid w:val="007D6835"/>
    <w:rsid w:val="007D6FAE"/>
    <w:rsid w:val="007E29BB"/>
    <w:rsid w:val="007F483F"/>
    <w:rsid w:val="007F75FD"/>
    <w:rsid w:val="007F7C9D"/>
    <w:rsid w:val="00801A7C"/>
    <w:rsid w:val="00817754"/>
    <w:rsid w:val="00822B67"/>
    <w:rsid w:val="00825F11"/>
    <w:rsid w:val="00826F12"/>
    <w:rsid w:val="0083346E"/>
    <w:rsid w:val="00835C24"/>
    <w:rsid w:val="00840F60"/>
    <w:rsid w:val="00847AEB"/>
    <w:rsid w:val="00851CB0"/>
    <w:rsid w:val="0085517B"/>
    <w:rsid w:val="008570D0"/>
    <w:rsid w:val="00862DC1"/>
    <w:rsid w:val="00880A65"/>
    <w:rsid w:val="00885056"/>
    <w:rsid w:val="00886801"/>
    <w:rsid w:val="00895F79"/>
    <w:rsid w:val="008A0B1E"/>
    <w:rsid w:val="008A629F"/>
    <w:rsid w:val="008B0FD4"/>
    <w:rsid w:val="008B2DD6"/>
    <w:rsid w:val="008C2334"/>
    <w:rsid w:val="008D217D"/>
    <w:rsid w:val="008D27C2"/>
    <w:rsid w:val="008E4A1C"/>
    <w:rsid w:val="008F64B2"/>
    <w:rsid w:val="00900D50"/>
    <w:rsid w:val="009110C8"/>
    <w:rsid w:val="00912816"/>
    <w:rsid w:val="009130DA"/>
    <w:rsid w:val="00915498"/>
    <w:rsid w:val="009207D0"/>
    <w:rsid w:val="00920B44"/>
    <w:rsid w:val="00922804"/>
    <w:rsid w:val="00922BFE"/>
    <w:rsid w:val="00924114"/>
    <w:rsid w:val="00926749"/>
    <w:rsid w:val="009301BF"/>
    <w:rsid w:val="00931DD9"/>
    <w:rsid w:val="009365EE"/>
    <w:rsid w:val="00937C0C"/>
    <w:rsid w:val="009516FC"/>
    <w:rsid w:val="009520BD"/>
    <w:rsid w:val="009567F5"/>
    <w:rsid w:val="0096443E"/>
    <w:rsid w:val="00971FB9"/>
    <w:rsid w:val="0097271A"/>
    <w:rsid w:val="0097607D"/>
    <w:rsid w:val="00980E5A"/>
    <w:rsid w:val="009958E7"/>
    <w:rsid w:val="009A0E8A"/>
    <w:rsid w:val="009A44C3"/>
    <w:rsid w:val="009A5AA2"/>
    <w:rsid w:val="009B020D"/>
    <w:rsid w:val="009B3EA8"/>
    <w:rsid w:val="009B6BE7"/>
    <w:rsid w:val="009C0875"/>
    <w:rsid w:val="009C583B"/>
    <w:rsid w:val="009E49BC"/>
    <w:rsid w:val="009E6AAB"/>
    <w:rsid w:val="00A030E6"/>
    <w:rsid w:val="00A20A8E"/>
    <w:rsid w:val="00A355C2"/>
    <w:rsid w:val="00A42BC1"/>
    <w:rsid w:val="00A450CD"/>
    <w:rsid w:val="00A4764E"/>
    <w:rsid w:val="00A509B8"/>
    <w:rsid w:val="00A70631"/>
    <w:rsid w:val="00A736D5"/>
    <w:rsid w:val="00A77560"/>
    <w:rsid w:val="00A86986"/>
    <w:rsid w:val="00A9376F"/>
    <w:rsid w:val="00A9459F"/>
    <w:rsid w:val="00A945CE"/>
    <w:rsid w:val="00AA3275"/>
    <w:rsid w:val="00AB26F4"/>
    <w:rsid w:val="00AB5B3D"/>
    <w:rsid w:val="00AC75E9"/>
    <w:rsid w:val="00AD2197"/>
    <w:rsid w:val="00AE102E"/>
    <w:rsid w:val="00AE1700"/>
    <w:rsid w:val="00AF15D9"/>
    <w:rsid w:val="00AF36D2"/>
    <w:rsid w:val="00AF5603"/>
    <w:rsid w:val="00B0099C"/>
    <w:rsid w:val="00B01182"/>
    <w:rsid w:val="00B03221"/>
    <w:rsid w:val="00B064A5"/>
    <w:rsid w:val="00B11AB5"/>
    <w:rsid w:val="00B14EA8"/>
    <w:rsid w:val="00B304AC"/>
    <w:rsid w:val="00B374D8"/>
    <w:rsid w:val="00B428EE"/>
    <w:rsid w:val="00B61B62"/>
    <w:rsid w:val="00B908FE"/>
    <w:rsid w:val="00B91961"/>
    <w:rsid w:val="00BA0CF7"/>
    <w:rsid w:val="00BD3C47"/>
    <w:rsid w:val="00BE3A57"/>
    <w:rsid w:val="00BE44C0"/>
    <w:rsid w:val="00BF79E7"/>
    <w:rsid w:val="00C133D4"/>
    <w:rsid w:val="00C13685"/>
    <w:rsid w:val="00C17385"/>
    <w:rsid w:val="00C2212A"/>
    <w:rsid w:val="00C2530E"/>
    <w:rsid w:val="00C25668"/>
    <w:rsid w:val="00C25D19"/>
    <w:rsid w:val="00C42360"/>
    <w:rsid w:val="00C44A34"/>
    <w:rsid w:val="00C5688B"/>
    <w:rsid w:val="00C66632"/>
    <w:rsid w:val="00C7113C"/>
    <w:rsid w:val="00C7219F"/>
    <w:rsid w:val="00C73A3D"/>
    <w:rsid w:val="00C833B7"/>
    <w:rsid w:val="00C90C70"/>
    <w:rsid w:val="00C96E6B"/>
    <w:rsid w:val="00CA7A03"/>
    <w:rsid w:val="00CB0482"/>
    <w:rsid w:val="00CB3B11"/>
    <w:rsid w:val="00CB5714"/>
    <w:rsid w:val="00CC1CFF"/>
    <w:rsid w:val="00CC4E90"/>
    <w:rsid w:val="00CD42D3"/>
    <w:rsid w:val="00CF2038"/>
    <w:rsid w:val="00CF2366"/>
    <w:rsid w:val="00CF4928"/>
    <w:rsid w:val="00D05A02"/>
    <w:rsid w:val="00D06887"/>
    <w:rsid w:val="00D1145B"/>
    <w:rsid w:val="00D26964"/>
    <w:rsid w:val="00D31B9C"/>
    <w:rsid w:val="00D31E29"/>
    <w:rsid w:val="00D3335F"/>
    <w:rsid w:val="00D5203E"/>
    <w:rsid w:val="00D65249"/>
    <w:rsid w:val="00D87387"/>
    <w:rsid w:val="00D90FDB"/>
    <w:rsid w:val="00D945CC"/>
    <w:rsid w:val="00D96FB7"/>
    <w:rsid w:val="00DA48D5"/>
    <w:rsid w:val="00DA7D5F"/>
    <w:rsid w:val="00DB04E9"/>
    <w:rsid w:val="00DB24E8"/>
    <w:rsid w:val="00DB39B8"/>
    <w:rsid w:val="00DB5171"/>
    <w:rsid w:val="00DC4964"/>
    <w:rsid w:val="00DD3175"/>
    <w:rsid w:val="00DE19FD"/>
    <w:rsid w:val="00DE68CE"/>
    <w:rsid w:val="00DF6227"/>
    <w:rsid w:val="00E06C29"/>
    <w:rsid w:val="00E07417"/>
    <w:rsid w:val="00E16909"/>
    <w:rsid w:val="00E23394"/>
    <w:rsid w:val="00E350B8"/>
    <w:rsid w:val="00E36B4F"/>
    <w:rsid w:val="00E419EF"/>
    <w:rsid w:val="00E44A68"/>
    <w:rsid w:val="00E4750C"/>
    <w:rsid w:val="00E55ADF"/>
    <w:rsid w:val="00E60AC6"/>
    <w:rsid w:val="00E6160E"/>
    <w:rsid w:val="00E62DD0"/>
    <w:rsid w:val="00E647E4"/>
    <w:rsid w:val="00E7605F"/>
    <w:rsid w:val="00E85E95"/>
    <w:rsid w:val="00E97AC2"/>
    <w:rsid w:val="00EA1FE2"/>
    <w:rsid w:val="00EA2CBA"/>
    <w:rsid w:val="00EA30A1"/>
    <w:rsid w:val="00EA39DC"/>
    <w:rsid w:val="00EA458D"/>
    <w:rsid w:val="00EA4B1C"/>
    <w:rsid w:val="00EA4D15"/>
    <w:rsid w:val="00EA5CD9"/>
    <w:rsid w:val="00EC3F2C"/>
    <w:rsid w:val="00ED011B"/>
    <w:rsid w:val="00ED417E"/>
    <w:rsid w:val="00EE23E7"/>
    <w:rsid w:val="00EF08DF"/>
    <w:rsid w:val="00EF2134"/>
    <w:rsid w:val="00EF6719"/>
    <w:rsid w:val="00EF6C28"/>
    <w:rsid w:val="00EF78B5"/>
    <w:rsid w:val="00F016B9"/>
    <w:rsid w:val="00F0458F"/>
    <w:rsid w:val="00F07CE9"/>
    <w:rsid w:val="00F2472A"/>
    <w:rsid w:val="00F31708"/>
    <w:rsid w:val="00F3218A"/>
    <w:rsid w:val="00F33AA0"/>
    <w:rsid w:val="00F37726"/>
    <w:rsid w:val="00F432F7"/>
    <w:rsid w:val="00F53EA7"/>
    <w:rsid w:val="00F61B1B"/>
    <w:rsid w:val="00F61C16"/>
    <w:rsid w:val="00F62461"/>
    <w:rsid w:val="00F73602"/>
    <w:rsid w:val="00F7421F"/>
    <w:rsid w:val="00F8669B"/>
    <w:rsid w:val="00F9529D"/>
    <w:rsid w:val="00F9796E"/>
    <w:rsid w:val="00FB4F27"/>
    <w:rsid w:val="00FD5903"/>
    <w:rsid w:val="00FE154D"/>
    <w:rsid w:val="00FE7FF2"/>
    <w:rsid w:val="00FF2CA1"/>
    <w:rsid w:val="00FF5D2E"/>
    <w:rsid w:val="00FF7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34"/>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34"/>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415">
      <w:bodyDiv w:val="1"/>
      <w:marLeft w:val="0"/>
      <w:marRight w:val="0"/>
      <w:marTop w:val="0"/>
      <w:marBottom w:val="0"/>
      <w:divBdr>
        <w:top w:val="none" w:sz="0" w:space="0" w:color="auto"/>
        <w:left w:val="none" w:sz="0" w:space="0" w:color="auto"/>
        <w:bottom w:val="none" w:sz="0" w:space="0" w:color="auto"/>
        <w:right w:val="none" w:sz="0" w:space="0" w:color="auto"/>
      </w:divBdr>
    </w:div>
    <w:div w:id="260643649">
      <w:bodyDiv w:val="1"/>
      <w:marLeft w:val="0"/>
      <w:marRight w:val="0"/>
      <w:marTop w:val="0"/>
      <w:marBottom w:val="0"/>
      <w:divBdr>
        <w:top w:val="none" w:sz="0" w:space="0" w:color="auto"/>
        <w:left w:val="none" w:sz="0" w:space="0" w:color="auto"/>
        <w:bottom w:val="none" w:sz="0" w:space="0" w:color="auto"/>
        <w:right w:val="none" w:sz="0" w:space="0" w:color="auto"/>
      </w:divBdr>
    </w:div>
    <w:div w:id="280840891">
      <w:bodyDiv w:val="1"/>
      <w:marLeft w:val="0"/>
      <w:marRight w:val="0"/>
      <w:marTop w:val="0"/>
      <w:marBottom w:val="0"/>
      <w:divBdr>
        <w:top w:val="none" w:sz="0" w:space="0" w:color="auto"/>
        <w:left w:val="none" w:sz="0" w:space="0" w:color="auto"/>
        <w:bottom w:val="none" w:sz="0" w:space="0" w:color="auto"/>
        <w:right w:val="none" w:sz="0" w:space="0" w:color="auto"/>
      </w:divBdr>
    </w:div>
    <w:div w:id="285039529">
      <w:bodyDiv w:val="1"/>
      <w:marLeft w:val="0"/>
      <w:marRight w:val="0"/>
      <w:marTop w:val="0"/>
      <w:marBottom w:val="0"/>
      <w:divBdr>
        <w:top w:val="none" w:sz="0" w:space="0" w:color="auto"/>
        <w:left w:val="none" w:sz="0" w:space="0" w:color="auto"/>
        <w:bottom w:val="none" w:sz="0" w:space="0" w:color="auto"/>
        <w:right w:val="none" w:sz="0" w:space="0" w:color="auto"/>
      </w:divBdr>
    </w:div>
    <w:div w:id="378480883">
      <w:bodyDiv w:val="1"/>
      <w:marLeft w:val="0"/>
      <w:marRight w:val="0"/>
      <w:marTop w:val="0"/>
      <w:marBottom w:val="0"/>
      <w:divBdr>
        <w:top w:val="none" w:sz="0" w:space="0" w:color="auto"/>
        <w:left w:val="none" w:sz="0" w:space="0" w:color="auto"/>
        <w:bottom w:val="none" w:sz="0" w:space="0" w:color="auto"/>
        <w:right w:val="none" w:sz="0" w:space="0" w:color="auto"/>
      </w:divBdr>
    </w:div>
    <w:div w:id="402410927">
      <w:bodyDiv w:val="1"/>
      <w:marLeft w:val="0"/>
      <w:marRight w:val="0"/>
      <w:marTop w:val="0"/>
      <w:marBottom w:val="0"/>
      <w:divBdr>
        <w:top w:val="none" w:sz="0" w:space="0" w:color="auto"/>
        <w:left w:val="none" w:sz="0" w:space="0" w:color="auto"/>
        <w:bottom w:val="none" w:sz="0" w:space="0" w:color="auto"/>
        <w:right w:val="none" w:sz="0" w:space="0" w:color="auto"/>
      </w:divBdr>
    </w:div>
    <w:div w:id="429744000">
      <w:bodyDiv w:val="1"/>
      <w:marLeft w:val="0"/>
      <w:marRight w:val="0"/>
      <w:marTop w:val="0"/>
      <w:marBottom w:val="0"/>
      <w:divBdr>
        <w:top w:val="none" w:sz="0" w:space="0" w:color="auto"/>
        <w:left w:val="none" w:sz="0" w:space="0" w:color="auto"/>
        <w:bottom w:val="none" w:sz="0" w:space="0" w:color="auto"/>
        <w:right w:val="none" w:sz="0" w:space="0" w:color="auto"/>
      </w:divBdr>
    </w:div>
    <w:div w:id="494884312">
      <w:bodyDiv w:val="1"/>
      <w:marLeft w:val="0"/>
      <w:marRight w:val="0"/>
      <w:marTop w:val="0"/>
      <w:marBottom w:val="0"/>
      <w:divBdr>
        <w:top w:val="none" w:sz="0" w:space="0" w:color="auto"/>
        <w:left w:val="none" w:sz="0" w:space="0" w:color="auto"/>
        <w:bottom w:val="none" w:sz="0" w:space="0" w:color="auto"/>
        <w:right w:val="none" w:sz="0" w:space="0" w:color="auto"/>
      </w:divBdr>
    </w:div>
    <w:div w:id="610937235">
      <w:bodyDiv w:val="1"/>
      <w:marLeft w:val="0"/>
      <w:marRight w:val="0"/>
      <w:marTop w:val="0"/>
      <w:marBottom w:val="0"/>
      <w:divBdr>
        <w:top w:val="none" w:sz="0" w:space="0" w:color="auto"/>
        <w:left w:val="none" w:sz="0" w:space="0" w:color="auto"/>
        <w:bottom w:val="none" w:sz="0" w:space="0" w:color="auto"/>
        <w:right w:val="none" w:sz="0" w:space="0" w:color="auto"/>
      </w:divBdr>
    </w:div>
    <w:div w:id="674188269">
      <w:bodyDiv w:val="1"/>
      <w:marLeft w:val="0"/>
      <w:marRight w:val="0"/>
      <w:marTop w:val="0"/>
      <w:marBottom w:val="0"/>
      <w:divBdr>
        <w:top w:val="none" w:sz="0" w:space="0" w:color="auto"/>
        <w:left w:val="none" w:sz="0" w:space="0" w:color="auto"/>
        <w:bottom w:val="none" w:sz="0" w:space="0" w:color="auto"/>
        <w:right w:val="none" w:sz="0" w:space="0" w:color="auto"/>
      </w:divBdr>
    </w:div>
    <w:div w:id="745766657">
      <w:bodyDiv w:val="1"/>
      <w:marLeft w:val="0"/>
      <w:marRight w:val="0"/>
      <w:marTop w:val="0"/>
      <w:marBottom w:val="0"/>
      <w:divBdr>
        <w:top w:val="none" w:sz="0" w:space="0" w:color="auto"/>
        <w:left w:val="none" w:sz="0" w:space="0" w:color="auto"/>
        <w:bottom w:val="none" w:sz="0" w:space="0" w:color="auto"/>
        <w:right w:val="none" w:sz="0" w:space="0" w:color="auto"/>
      </w:divBdr>
    </w:div>
    <w:div w:id="793328229">
      <w:bodyDiv w:val="1"/>
      <w:marLeft w:val="0"/>
      <w:marRight w:val="0"/>
      <w:marTop w:val="0"/>
      <w:marBottom w:val="0"/>
      <w:divBdr>
        <w:top w:val="none" w:sz="0" w:space="0" w:color="auto"/>
        <w:left w:val="none" w:sz="0" w:space="0" w:color="auto"/>
        <w:bottom w:val="none" w:sz="0" w:space="0" w:color="auto"/>
        <w:right w:val="none" w:sz="0" w:space="0" w:color="auto"/>
      </w:divBdr>
    </w:div>
    <w:div w:id="793717254">
      <w:bodyDiv w:val="1"/>
      <w:marLeft w:val="0"/>
      <w:marRight w:val="0"/>
      <w:marTop w:val="0"/>
      <w:marBottom w:val="0"/>
      <w:divBdr>
        <w:top w:val="none" w:sz="0" w:space="0" w:color="auto"/>
        <w:left w:val="none" w:sz="0" w:space="0" w:color="auto"/>
        <w:bottom w:val="none" w:sz="0" w:space="0" w:color="auto"/>
        <w:right w:val="none" w:sz="0" w:space="0" w:color="auto"/>
      </w:divBdr>
    </w:div>
    <w:div w:id="824858272">
      <w:bodyDiv w:val="1"/>
      <w:marLeft w:val="0"/>
      <w:marRight w:val="0"/>
      <w:marTop w:val="0"/>
      <w:marBottom w:val="0"/>
      <w:divBdr>
        <w:top w:val="none" w:sz="0" w:space="0" w:color="auto"/>
        <w:left w:val="none" w:sz="0" w:space="0" w:color="auto"/>
        <w:bottom w:val="none" w:sz="0" w:space="0" w:color="auto"/>
        <w:right w:val="none" w:sz="0" w:space="0" w:color="auto"/>
      </w:divBdr>
    </w:div>
    <w:div w:id="875699224">
      <w:bodyDiv w:val="1"/>
      <w:marLeft w:val="0"/>
      <w:marRight w:val="0"/>
      <w:marTop w:val="0"/>
      <w:marBottom w:val="0"/>
      <w:divBdr>
        <w:top w:val="none" w:sz="0" w:space="0" w:color="auto"/>
        <w:left w:val="none" w:sz="0" w:space="0" w:color="auto"/>
        <w:bottom w:val="none" w:sz="0" w:space="0" w:color="auto"/>
        <w:right w:val="none" w:sz="0" w:space="0" w:color="auto"/>
      </w:divBdr>
    </w:div>
    <w:div w:id="929772087">
      <w:bodyDiv w:val="1"/>
      <w:marLeft w:val="0"/>
      <w:marRight w:val="0"/>
      <w:marTop w:val="0"/>
      <w:marBottom w:val="0"/>
      <w:divBdr>
        <w:top w:val="none" w:sz="0" w:space="0" w:color="auto"/>
        <w:left w:val="none" w:sz="0" w:space="0" w:color="auto"/>
        <w:bottom w:val="none" w:sz="0" w:space="0" w:color="auto"/>
        <w:right w:val="none" w:sz="0" w:space="0" w:color="auto"/>
      </w:divBdr>
    </w:div>
    <w:div w:id="952323888">
      <w:bodyDiv w:val="1"/>
      <w:marLeft w:val="0"/>
      <w:marRight w:val="0"/>
      <w:marTop w:val="0"/>
      <w:marBottom w:val="0"/>
      <w:divBdr>
        <w:top w:val="none" w:sz="0" w:space="0" w:color="auto"/>
        <w:left w:val="none" w:sz="0" w:space="0" w:color="auto"/>
        <w:bottom w:val="none" w:sz="0" w:space="0" w:color="auto"/>
        <w:right w:val="none" w:sz="0" w:space="0" w:color="auto"/>
      </w:divBdr>
    </w:div>
    <w:div w:id="985665797">
      <w:bodyDiv w:val="1"/>
      <w:marLeft w:val="0"/>
      <w:marRight w:val="0"/>
      <w:marTop w:val="0"/>
      <w:marBottom w:val="0"/>
      <w:divBdr>
        <w:top w:val="none" w:sz="0" w:space="0" w:color="auto"/>
        <w:left w:val="none" w:sz="0" w:space="0" w:color="auto"/>
        <w:bottom w:val="none" w:sz="0" w:space="0" w:color="auto"/>
        <w:right w:val="none" w:sz="0" w:space="0" w:color="auto"/>
      </w:divBdr>
    </w:div>
    <w:div w:id="987630787">
      <w:bodyDiv w:val="1"/>
      <w:marLeft w:val="0"/>
      <w:marRight w:val="0"/>
      <w:marTop w:val="0"/>
      <w:marBottom w:val="0"/>
      <w:divBdr>
        <w:top w:val="none" w:sz="0" w:space="0" w:color="auto"/>
        <w:left w:val="none" w:sz="0" w:space="0" w:color="auto"/>
        <w:bottom w:val="none" w:sz="0" w:space="0" w:color="auto"/>
        <w:right w:val="none" w:sz="0" w:space="0" w:color="auto"/>
      </w:divBdr>
    </w:div>
    <w:div w:id="993336420">
      <w:bodyDiv w:val="1"/>
      <w:marLeft w:val="0"/>
      <w:marRight w:val="0"/>
      <w:marTop w:val="0"/>
      <w:marBottom w:val="0"/>
      <w:divBdr>
        <w:top w:val="none" w:sz="0" w:space="0" w:color="auto"/>
        <w:left w:val="none" w:sz="0" w:space="0" w:color="auto"/>
        <w:bottom w:val="none" w:sz="0" w:space="0" w:color="auto"/>
        <w:right w:val="none" w:sz="0" w:space="0" w:color="auto"/>
      </w:divBdr>
    </w:div>
    <w:div w:id="1011377793">
      <w:bodyDiv w:val="1"/>
      <w:marLeft w:val="0"/>
      <w:marRight w:val="0"/>
      <w:marTop w:val="0"/>
      <w:marBottom w:val="0"/>
      <w:divBdr>
        <w:top w:val="none" w:sz="0" w:space="0" w:color="auto"/>
        <w:left w:val="none" w:sz="0" w:space="0" w:color="auto"/>
        <w:bottom w:val="none" w:sz="0" w:space="0" w:color="auto"/>
        <w:right w:val="none" w:sz="0" w:space="0" w:color="auto"/>
      </w:divBdr>
    </w:div>
    <w:div w:id="1014452313">
      <w:bodyDiv w:val="1"/>
      <w:marLeft w:val="0"/>
      <w:marRight w:val="0"/>
      <w:marTop w:val="0"/>
      <w:marBottom w:val="0"/>
      <w:divBdr>
        <w:top w:val="none" w:sz="0" w:space="0" w:color="auto"/>
        <w:left w:val="none" w:sz="0" w:space="0" w:color="auto"/>
        <w:bottom w:val="none" w:sz="0" w:space="0" w:color="auto"/>
        <w:right w:val="none" w:sz="0" w:space="0" w:color="auto"/>
      </w:divBdr>
    </w:div>
    <w:div w:id="1015155434">
      <w:bodyDiv w:val="1"/>
      <w:marLeft w:val="0"/>
      <w:marRight w:val="0"/>
      <w:marTop w:val="0"/>
      <w:marBottom w:val="0"/>
      <w:divBdr>
        <w:top w:val="none" w:sz="0" w:space="0" w:color="auto"/>
        <w:left w:val="none" w:sz="0" w:space="0" w:color="auto"/>
        <w:bottom w:val="none" w:sz="0" w:space="0" w:color="auto"/>
        <w:right w:val="none" w:sz="0" w:space="0" w:color="auto"/>
      </w:divBdr>
    </w:div>
    <w:div w:id="1064841755">
      <w:bodyDiv w:val="1"/>
      <w:marLeft w:val="0"/>
      <w:marRight w:val="0"/>
      <w:marTop w:val="0"/>
      <w:marBottom w:val="0"/>
      <w:divBdr>
        <w:top w:val="none" w:sz="0" w:space="0" w:color="auto"/>
        <w:left w:val="none" w:sz="0" w:space="0" w:color="auto"/>
        <w:bottom w:val="none" w:sz="0" w:space="0" w:color="auto"/>
        <w:right w:val="none" w:sz="0" w:space="0" w:color="auto"/>
      </w:divBdr>
    </w:div>
    <w:div w:id="1133863099">
      <w:bodyDiv w:val="1"/>
      <w:marLeft w:val="0"/>
      <w:marRight w:val="0"/>
      <w:marTop w:val="0"/>
      <w:marBottom w:val="0"/>
      <w:divBdr>
        <w:top w:val="none" w:sz="0" w:space="0" w:color="auto"/>
        <w:left w:val="none" w:sz="0" w:space="0" w:color="auto"/>
        <w:bottom w:val="none" w:sz="0" w:space="0" w:color="auto"/>
        <w:right w:val="none" w:sz="0" w:space="0" w:color="auto"/>
      </w:divBdr>
    </w:div>
    <w:div w:id="1198814401">
      <w:bodyDiv w:val="1"/>
      <w:marLeft w:val="0"/>
      <w:marRight w:val="0"/>
      <w:marTop w:val="0"/>
      <w:marBottom w:val="0"/>
      <w:divBdr>
        <w:top w:val="none" w:sz="0" w:space="0" w:color="auto"/>
        <w:left w:val="none" w:sz="0" w:space="0" w:color="auto"/>
        <w:bottom w:val="none" w:sz="0" w:space="0" w:color="auto"/>
        <w:right w:val="none" w:sz="0" w:space="0" w:color="auto"/>
      </w:divBdr>
    </w:div>
    <w:div w:id="1209996075">
      <w:bodyDiv w:val="1"/>
      <w:marLeft w:val="0"/>
      <w:marRight w:val="0"/>
      <w:marTop w:val="0"/>
      <w:marBottom w:val="0"/>
      <w:divBdr>
        <w:top w:val="none" w:sz="0" w:space="0" w:color="auto"/>
        <w:left w:val="none" w:sz="0" w:space="0" w:color="auto"/>
        <w:bottom w:val="none" w:sz="0" w:space="0" w:color="auto"/>
        <w:right w:val="none" w:sz="0" w:space="0" w:color="auto"/>
      </w:divBdr>
    </w:div>
    <w:div w:id="1225409814">
      <w:bodyDiv w:val="1"/>
      <w:marLeft w:val="0"/>
      <w:marRight w:val="0"/>
      <w:marTop w:val="0"/>
      <w:marBottom w:val="0"/>
      <w:divBdr>
        <w:top w:val="none" w:sz="0" w:space="0" w:color="auto"/>
        <w:left w:val="none" w:sz="0" w:space="0" w:color="auto"/>
        <w:bottom w:val="none" w:sz="0" w:space="0" w:color="auto"/>
        <w:right w:val="none" w:sz="0" w:space="0" w:color="auto"/>
      </w:divBdr>
    </w:div>
    <w:div w:id="1274827262">
      <w:bodyDiv w:val="1"/>
      <w:marLeft w:val="0"/>
      <w:marRight w:val="0"/>
      <w:marTop w:val="0"/>
      <w:marBottom w:val="0"/>
      <w:divBdr>
        <w:top w:val="none" w:sz="0" w:space="0" w:color="auto"/>
        <w:left w:val="none" w:sz="0" w:space="0" w:color="auto"/>
        <w:bottom w:val="none" w:sz="0" w:space="0" w:color="auto"/>
        <w:right w:val="none" w:sz="0" w:space="0" w:color="auto"/>
      </w:divBdr>
      <w:divsChild>
        <w:div w:id="57097440">
          <w:marLeft w:val="1282"/>
          <w:marRight w:val="0"/>
          <w:marTop w:val="0"/>
          <w:marBottom w:val="0"/>
          <w:divBdr>
            <w:top w:val="none" w:sz="0" w:space="0" w:color="auto"/>
            <w:left w:val="none" w:sz="0" w:space="0" w:color="auto"/>
            <w:bottom w:val="none" w:sz="0" w:space="0" w:color="auto"/>
            <w:right w:val="none" w:sz="0" w:space="0" w:color="auto"/>
          </w:divBdr>
        </w:div>
        <w:div w:id="99423111">
          <w:marLeft w:val="1282"/>
          <w:marRight w:val="0"/>
          <w:marTop w:val="0"/>
          <w:marBottom w:val="0"/>
          <w:divBdr>
            <w:top w:val="none" w:sz="0" w:space="0" w:color="auto"/>
            <w:left w:val="none" w:sz="0" w:space="0" w:color="auto"/>
            <w:bottom w:val="none" w:sz="0" w:space="0" w:color="auto"/>
            <w:right w:val="none" w:sz="0" w:space="0" w:color="auto"/>
          </w:divBdr>
        </w:div>
        <w:div w:id="588319411">
          <w:marLeft w:val="1282"/>
          <w:marRight w:val="0"/>
          <w:marTop w:val="0"/>
          <w:marBottom w:val="0"/>
          <w:divBdr>
            <w:top w:val="none" w:sz="0" w:space="0" w:color="auto"/>
            <w:left w:val="none" w:sz="0" w:space="0" w:color="auto"/>
            <w:bottom w:val="none" w:sz="0" w:space="0" w:color="auto"/>
            <w:right w:val="none" w:sz="0" w:space="0" w:color="auto"/>
          </w:divBdr>
        </w:div>
        <w:div w:id="597444918">
          <w:marLeft w:val="1426"/>
          <w:marRight w:val="0"/>
          <w:marTop w:val="0"/>
          <w:marBottom w:val="0"/>
          <w:divBdr>
            <w:top w:val="none" w:sz="0" w:space="0" w:color="auto"/>
            <w:left w:val="none" w:sz="0" w:space="0" w:color="auto"/>
            <w:bottom w:val="none" w:sz="0" w:space="0" w:color="auto"/>
            <w:right w:val="none" w:sz="0" w:space="0" w:color="auto"/>
          </w:divBdr>
        </w:div>
        <w:div w:id="1281183925">
          <w:marLeft w:val="1426"/>
          <w:marRight w:val="0"/>
          <w:marTop w:val="0"/>
          <w:marBottom w:val="0"/>
          <w:divBdr>
            <w:top w:val="none" w:sz="0" w:space="0" w:color="auto"/>
            <w:left w:val="none" w:sz="0" w:space="0" w:color="auto"/>
            <w:bottom w:val="none" w:sz="0" w:space="0" w:color="auto"/>
            <w:right w:val="none" w:sz="0" w:space="0" w:color="auto"/>
          </w:divBdr>
        </w:div>
        <w:div w:id="2007903369">
          <w:marLeft w:val="1282"/>
          <w:marRight w:val="0"/>
          <w:marTop w:val="0"/>
          <w:marBottom w:val="0"/>
          <w:divBdr>
            <w:top w:val="none" w:sz="0" w:space="0" w:color="auto"/>
            <w:left w:val="none" w:sz="0" w:space="0" w:color="auto"/>
            <w:bottom w:val="none" w:sz="0" w:space="0" w:color="auto"/>
            <w:right w:val="none" w:sz="0" w:space="0" w:color="auto"/>
          </w:divBdr>
        </w:div>
      </w:divsChild>
    </w:div>
    <w:div w:id="1288321198">
      <w:bodyDiv w:val="1"/>
      <w:marLeft w:val="0"/>
      <w:marRight w:val="0"/>
      <w:marTop w:val="0"/>
      <w:marBottom w:val="0"/>
      <w:divBdr>
        <w:top w:val="none" w:sz="0" w:space="0" w:color="auto"/>
        <w:left w:val="none" w:sz="0" w:space="0" w:color="auto"/>
        <w:bottom w:val="none" w:sz="0" w:space="0" w:color="auto"/>
        <w:right w:val="none" w:sz="0" w:space="0" w:color="auto"/>
      </w:divBdr>
    </w:div>
    <w:div w:id="1296450344">
      <w:bodyDiv w:val="1"/>
      <w:marLeft w:val="0"/>
      <w:marRight w:val="0"/>
      <w:marTop w:val="0"/>
      <w:marBottom w:val="0"/>
      <w:divBdr>
        <w:top w:val="none" w:sz="0" w:space="0" w:color="auto"/>
        <w:left w:val="none" w:sz="0" w:space="0" w:color="auto"/>
        <w:bottom w:val="none" w:sz="0" w:space="0" w:color="auto"/>
        <w:right w:val="none" w:sz="0" w:space="0" w:color="auto"/>
      </w:divBdr>
    </w:div>
    <w:div w:id="1318415994">
      <w:bodyDiv w:val="1"/>
      <w:marLeft w:val="0"/>
      <w:marRight w:val="0"/>
      <w:marTop w:val="0"/>
      <w:marBottom w:val="0"/>
      <w:divBdr>
        <w:top w:val="none" w:sz="0" w:space="0" w:color="auto"/>
        <w:left w:val="none" w:sz="0" w:space="0" w:color="auto"/>
        <w:bottom w:val="none" w:sz="0" w:space="0" w:color="auto"/>
        <w:right w:val="none" w:sz="0" w:space="0" w:color="auto"/>
      </w:divBdr>
    </w:div>
    <w:div w:id="1323773108">
      <w:bodyDiv w:val="1"/>
      <w:marLeft w:val="0"/>
      <w:marRight w:val="0"/>
      <w:marTop w:val="0"/>
      <w:marBottom w:val="0"/>
      <w:divBdr>
        <w:top w:val="none" w:sz="0" w:space="0" w:color="auto"/>
        <w:left w:val="none" w:sz="0" w:space="0" w:color="auto"/>
        <w:bottom w:val="none" w:sz="0" w:space="0" w:color="auto"/>
        <w:right w:val="none" w:sz="0" w:space="0" w:color="auto"/>
      </w:divBdr>
    </w:div>
    <w:div w:id="1366902520">
      <w:bodyDiv w:val="1"/>
      <w:marLeft w:val="0"/>
      <w:marRight w:val="0"/>
      <w:marTop w:val="0"/>
      <w:marBottom w:val="0"/>
      <w:divBdr>
        <w:top w:val="none" w:sz="0" w:space="0" w:color="auto"/>
        <w:left w:val="none" w:sz="0" w:space="0" w:color="auto"/>
        <w:bottom w:val="none" w:sz="0" w:space="0" w:color="auto"/>
        <w:right w:val="none" w:sz="0" w:space="0" w:color="auto"/>
      </w:divBdr>
    </w:div>
    <w:div w:id="1369530762">
      <w:bodyDiv w:val="1"/>
      <w:marLeft w:val="0"/>
      <w:marRight w:val="0"/>
      <w:marTop w:val="0"/>
      <w:marBottom w:val="0"/>
      <w:divBdr>
        <w:top w:val="none" w:sz="0" w:space="0" w:color="auto"/>
        <w:left w:val="none" w:sz="0" w:space="0" w:color="auto"/>
        <w:bottom w:val="none" w:sz="0" w:space="0" w:color="auto"/>
        <w:right w:val="none" w:sz="0" w:space="0" w:color="auto"/>
      </w:divBdr>
    </w:div>
    <w:div w:id="1383749731">
      <w:bodyDiv w:val="1"/>
      <w:marLeft w:val="0"/>
      <w:marRight w:val="0"/>
      <w:marTop w:val="0"/>
      <w:marBottom w:val="0"/>
      <w:divBdr>
        <w:top w:val="none" w:sz="0" w:space="0" w:color="auto"/>
        <w:left w:val="none" w:sz="0" w:space="0" w:color="auto"/>
        <w:bottom w:val="none" w:sz="0" w:space="0" w:color="auto"/>
        <w:right w:val="none" w:sz="0" w:space="0" w:color="auto"/>
      </w:divBdr>
    </w:div>
    <w:div w:id="1453091901">
      <w:bodyDiv w:val="1"/>
      <w:marLeft w:val="0"/>
      <w:marRight w:val="0"/>
      <w:marTop w:val="0"/>
      <w:marBottom w:val="0"/>
      <w:divBdr>
        <w:top w:val="none" w:sz="0" w:space="0" w:color="auto"/>
        <w:left w:val="none" w:sz="0" w:space="0" w:color="auto"/>
        <w:bottom w:val="none" w:sz="0" w:space="0" w:color="auto"/>
        <w:right w:val="none" w:sz="0" w:space="0" w:color="auto"/>
      </w:divBdr>
    </w:div>
    <w:div w:id="1572538727">
      <w:bodyDiv w:val="1"/>
      <w:marLeft w:val="0"/>
      <w:marRight w:val="0"/>
      <w:marTop w:val="0"/>
      <w:marBottom w:val="0"/>
      <w:divBdr>
        <w:top w:val="none" w:sz="0" w:space="0" w:color="auto"/>
        <w:left w:val="none" w:sz="0" w:space="0" w:color="auto"/>
        <w:bottom w:val="none" w:sz="0" w:space="0" w:color="auto"/>
        <w:right w:val="none" w:sz="0" w:space="0" w:color="auto"/>
      </w:divBdr>
    </w:div>
    <w:div w:id="1654600686">
      <w:bodyDiv w:val="1"/>
      <w:marLeft w:val="0"/>
      <w:marRight w:val="0"/>
      <w:marTop w:val="0"/>
      <w:marBottom w:val="0"/>
      <w:divBdr>
        <w:top w:val="none" w:sz="0" w:space="0" w:color="auto"/>
        <w:left w:val="none" w:sz="0" w:space="0" w:color="auto"/>
        <w:bottom w:val="none" w:sz="0" w:space="0" w:color="auto"/>
        <w:right w:val="none" w:sz="0" w:space="0" w:color="auto"/>
      </w:divBdr>
    </w:div>
    <w:div w:id="1918317615">
      <w:bodyDiv w:val="1"/>
      <w:marLeft w:val="0"/>
      <w:marRight w:val="0"/>
      <w:marTop w:val="0"/>
      <w:marBottom w:val="0"/>
      <w:divBdr>
        <w:top w:val="none" w:sz="0" w:space="0" w:color="auto"/>
        <w:left w:val="none" w:sz="0" w:space="0" w:color="auto"/>
        <w:bottom w:val="none" w:sz="0" w:space="0" w:color="auto"/>
        <w:right w:val="none" w:sz="0" w:space="0" w:color="auto"/>
      </w:divBdr>
    </w:div>
    <w:div w:id="1941602187">
      <w:bodyDiv w:val="1"/>
      <w:marLeft w:val="0"/>
      <w:marRight w:val="0"/>
      <w:marTop w:val="0"/>
      <w:marBottom w:val="0"/>
      <w:divBdr>
        <w:top w:val="none" w:sz="0" w:space="0" w:color="auto"/>
        <w:left w:val="none" w:sz="0" w:space="0" w:color="auto"/>
        <w:bottom w:val="none" w:sz="0" w:space="0" w:color="auto"/>
        <w:right w:val="none" w:sz="0" w:space="0" w:color="auto"/>
      </w:divBdr>
    </w:div>
    <w:div w:id="1989816520">
      <w:bodyDiv w:val="1"/>
      <w:marLeft w:val="0"/>
      <w:marRight w:val="0"/>
      <w:marTop w:val="0"/>
      <w:marBottom w:val="0"/>
      <w:divBdr>
        <w:top w:val="none" w:sz="0" w:space="0" w:color="auto"/>
        <w:left w:val="none" w:sz="0" w:space="0" w:color="auto"/>
        <w:bottom w:val="none" w:sz="0" w:space="0" w:color="auto"/>
        <w:right w:val="none" w:sz="0" w:space="0" w:color="auto"/>
      </w:divBdr>
    </w:div>
    <w:div w:id="2009479572">
      <w:bodyDiv w:val="1"/>
      <w:marLeft w:val="0"/>
      <w:marRight w:val="0"/>
      <w:marTop w:val="0"/>
      <w:marBottom w:val="0"/>
      <w:divBdr>
        <w:top w:val="none" w:sz="0" w:space="0" w:color="auto"/>
        <w:left w:val="none" w:sz="0" w:space="0" w:color="auto"/>
        <w:bottom w:val="none" w:sz="0" w:space="0" w:color="auto"/>
        <w:right w:val="none" w:sz="0" w:space="0" w:color="auto"/>
      </w:divBdr>
    </w:div>
    <w:div w:id="20723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ACB9-E601-4227-9516-42348B82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3</Pages>
  <Words>2424</Words>
  <Characters>13332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Corinne</cp:lastModifiedBy>
  <cp:revision>33</cp:revision>
  <cp:lastPrinted>2012-06-16T18:18:00Z</cp:lastPrinted>
  <dcterms:created xsi:type="dcterms:W3CDTF">2013-11-03T21:32:00Z</dcterms:created>
  <dcterms:modified xsi:type="dcterms:W3CDTF">2013-11-10T14:13:00Z</dcterms:modified>
</cp:coreProperties>
</file>