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94" w:rsidRPr="00CB1593" w:rsidRDefault="00954694" w:rsidP="00B304AC">
      <w:pPr>
        <w:jc w:val="right"/>
        <w:rPr>
          <w:rFonts w:ascii="Tw Cen MT" w:hAnsi="Tw Cen MT"/>
          <w:b/>
          <w:smallCaps/>
          <w:noProof/>
          <w:color w:val="C00000"/>
          <w:sz w:val="10"/>
          <w:szCs w:val="10"/>
          <w:u w:val="single"/>
          <w:lang w:eastAsia="fr-FR"/>
        </w:rPr>
      </w:pPr>
    </w:p>
    <w:p w:rsidR="00B304AC" w:rsidRPr="004A665E" w:rsidRDefault="00014B8D" w:rsidP="004A665E">
      <w:pPr>
        <w:ind w:right="-172"/>
        <w:jc w:val="right"/>
        <w:rPr>
          <w:rFonts w:ascii="Century Gothic" w:hAnsi="Century Gothic"/>
          <w:b/>
          <w:smallCaps/>
          <w:color w:val="C00000"/>
          <w:u w:val="single"/>
        </w:rPr>
      </w:pPr>
      <w:r w:rsidRPr="004A665E">
        <w:rPr>
          <w:rFonts w:ascii="Century Gothic" w:hAnsi="Century Gothic"/>
          <w:b/>
          <w:smallCaps/>
          <w:noProof/>
          <w:color w:val="C00000"/>
          <w:u w:val="single"/>
          <w:lang w:eastAsia="fr-FR"/>
        </w:rPr>
        <mc:AlternateContent>
          <mc:Choice Requires="wps">
            <w:drawing>
              <wp:anchor distT="0" distB="0" distL="114300" distR="114300" simplePos="0" relativeHeight="251659264" behindDoc="0" locked="0" layoutInCell="1" allowOverlap="1" wp14:anchorId="233583DB" wp14:editId="57102E2A">
                <wp:simplePos x="0" y="0"/>
                <wp:positionH relativeFrom="column">
                  <wp:posOffset>-160020</wp:posOffset>
                </wp:positionH>
                <wp:positionV relativeFrom="paragraph">
                  <wp:posOffset>50165</wp:posOffset>
                </wp:positionV>
                <wp:extent cx="4945380" cy="1885950"/>
                <wp:effectExtent l="19050" t="19050" r="2667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5380" cy="1885950"/>
                        </a:xfrm>
                        <a:prstGeom prst="rect">
                          <a:avLst/>
                        </a:prstGeom>
                        <a:noFill/>
                        <a:ln w="2857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2.6pt;margin-top:3.95pt;width:389.4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" filled="f" strokecolor="black [3213]" strokeweight="2.25pt"/>
            </w:pict>
          </mc:Fallback>
        </mc:AlternateContent>
      </w:r>
      <w:r w:rsidR="00883120" w:rsidRPr="004A665E">
        <w:rPr>
          <w:rFonts w:ascii="Century Gothic" w:hAnsi="Century Gothic"/>
          <w:b/>
          <w:smallCaps/>
          <w:noProof/>
          <w:color w:val="C00000"/>
          <w:u w:val="single"/>
          <w:lang w:eastAsia="fr-FR"/>
        </w:rPr>
        <mc:AlternateContent>
          <mc:Choice Requires="wps">
            <w:drawing>
              <wp:anchor distT="0" distB="0" distL="114300" distR="114300" simplePos="0" relativeHeight="251656192" behindDoc="0" locked="0" layoutInCell="1" allowOverlap="1" wp14:anchorId="22C7F7A6" wp14:editId="6C744E7A">
                <wp:simplePos x="0" y="0"/>
                <wp:positionH relativeFrom="column">
                  <wp:posOffset>-255270</wp:posOffset>
                </wp:positionH>
                <wp:positionV relativeFrom="paragraph">
                  <wp:posOffset>-13970</wp:posOffset>
                </wp:positionV>
                <wp:extent cx="5143500" cy="20002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0002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4443F" w:rsidRDefault="0034443F" w:rsidP="00B304AC">
                            <w:r>
                              <w:rPr>
                                <w:noProof/>
                                <w:lang w:eastAsia="fr-FR"/>
                              </w:rPr>
                              <w:drawing>
                                <wp:inline distT="0" distB="0" distL="0" distR="0" wp14:anchorId="652E1787" wp14:editId="34499486">
                                  <wp:extent cx="4949438" cy="2009775"/>
                                  <wp:effectExtent l="0" t="0" r="3810" b="0"/>
                                  <wp:docPr id="1" name="Image 1" descr="https://www.lavantgarde.fr/wp-content/uploads/2018/08/karl-marx-2018-la-lutte-des-classes-moteur-de-lhistoire-1200x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vantgarde.fr/wp-content/uploads/2018/08/karl-marx-2018-la-lutte-des-classes-moteur-de-lhistoire-1200x642.jpg"/>
                                          <pic:cNvPicPr>
                                            <a:picLocks noChangeAspect="1" noChangeArrowheads="1"/>
                                          </pic:cNvPicPr>
                                        </pic:nvPicPr>
                                        <pic:blipFill rotWithShape="1">
                                          <a:blip r:embed="rId6">
                                            <a:extLst>
                                              <a:ext uri="{28A0092B-C50C-407E-A947-70E740481C1C}">
                                                <a14:useLocalDpi xmlns:a14="http://schemas.microsoft.com/office/drawing/2010/main" val="0"/>
                                              </a:ext>
                                            </a:extLst>
                                          </a:blip>
                                          <a:srcRect b="24101"/>
                                          <a:stretch/>
                                        </pic:blipFill>
                                        <pic:spPr bwMode="auto">
                                          <a:xfrm>
                                            <a:off x="0" y="0"/>
                                            <a:ext cx="4951730" cy="201070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pt;margin-top:-1.1pt;width:40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" filled="f" stroked="f">
                <v:textbox>
                  <w:txbxContent>
                    <w:p w:rsidR="0034443F" w:rsidRDefault="0034443F" w:rsidP="00B304AC">
                      <w:r>
                        <w:rPr>
                          <w:noProof/>
                          <w:lang w:eastAsia="fr-FR"/>
                        </w:rPr>
                        <w:drawing>
                          <wp:inline distT="0" distB="0" distL="0" distR="0" wp14:anchorId="652E1787" wp14:editId="34499486">
                            <wp:extent cx="4949438" cy="2009775"/>
                            <wp:effectExtent l="0" t="0" r="3810" b="0"/>
                            <wp:docPr id="1" name="Image 1" descr="https://www.lavantgarde.fr/wp-content/uploads/2018/08/karl-marx-2018-la-lutte-des-classes-moteur-de-lhistoire-1200x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vantgarde.fr/wp-content/uploads/2018/08/karl-marx-2018-la-lutte-des-classes-moteur-de-lhistoire-1200x642.jpg"/>
                                    <pic:cNvPicPr>
                                      <a:picLocks noChangeAspect="1" noChangeArrowheads="1"/>
                                    </pic:cNvPicPr>
                                  </pic:nvPicPr>
                                  <pic:blipFill rotWithShape="1">
                                    <a:blip r:embed="rId7">
                                      <a:extLst>
                                        <a:ext uri="{28A0092B-C50C-407E-A947-70E740481C1C}">
                                          <a14:useLocalDpi xmlns:a14="http://schemas.microsoft.com/office/drawing/2010/main" val="0"/>
                                        </a:ext>
                                      </a:extLst>
                                    </a:blip>
                                    <a:srcRect b="24101"/>
                                    <a:stretch/>
                                  </pic:blipFill>
                                  <pic:spPr bwMode="auto">
                                    <a:xfrm>
                                      <a:off x="0" y="0"/>
                                      <a:ext cx="4951730" cy="201070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E55ADF" w:rsidRPr="004A665E">
        <w:rPr>
          <w:rFonts w:ascii="Century Gothic" w:hAnsi="Century Gothic"/>
          <w:b/>
          <w:smallCaps/>
          <w:noProof/>
          <w:color w:val="C00000"/>
          <w:u w:val="single"/>
          <w:lang w:eastAsia="fr-FR"/>
        </w:rPr>
        <w:t xml:space="preserve">Thème </w:t>
      </w:r>
      <w:r w:rsidR="00286DBD" w:rsidRPr="004A665E">
        <w:rPr>
          <w:rFonts w:ascii="Century Gothic" w:hAnsi="Century Gothic"/>
          <w:b/>
          <w:smallCaps/>
          <w:noProof/>
          <w:color w:val="C00000"/>
          <w:u w:val="single"/>
          <w:lang w:eastAsia="fr-FR"/>
        </w:rPr>
        <w:t>introductif</w:t>
      </w:r>
      <w:r w:rsidR="00AE007C" w:rsidRPr="004A665E">
        <w:rPr>
          <w:rFonts w:ascii="Century Gothic" w:hAnsi="Century Gothic"/>
          <w:b/>
          <w:smallCaps/>
          <w:noProof/>
          <w:color w:val="C00000"/>
          <w:u w:val="single"/>
          <w:lang w:eastAsia="fr-FR"/>
        </w:rPr>
        <w:t xml:space="preserve"> </w:t>
      </w:r>
      <w:r w:rsidR="00E55ADF" w:rsidRPr="004A665E">
        <w:rPr>
          <w:rFonts w:ascii="Century Gothic" w:hAnsi="Century Gothic"/>
          <w:b/>
          <w:smallCaps/>
          <w:noProof/>
          <w:color w:val="C00000"/>
          <w:u w:val="single"/>
          <w:lang w:eastAsia="fr-FR"/>
        </w:rPr>
        <w:t xml:space="preserve"> : </w:t>
      </w:r>
      <w:r w:rsidR="00320A68" w:rsidRPr="004A665E">
        <w:rPr>
          <w:rFonts w:ascii="Century Gothic" w:hAnsi="Century Gothic"/>
          <w:b/>
          <w:smallCaps/>
          <w:noProof/>
          <w:color w:val="C00000"/>
          <w:u w:val="single"/>
          <w:lang w:eastAsia="fr-FR"/>
        </w:rPr>
        <w:t>la périodisation</w:t>
      </w:r>
    </w:p>
    <w:p w:rsidR="00601C90" w:rsidRDefault="00400A34" w:rsidP="00DB39B8">
      <w:pPr>
        <w:jc w:val="right"/>
      </w:pPr>
      <w:r>
        <w:rPr>
          <w:noProof/>
          <w:lang w:eastAsia="fr-FR"/>
        </w:rPr>
        <mc:AlternateContent>
          <mc:Choice Requires="wps">
            <w:drawing>
              <wp:anchor distT="0" distB="0" distL="114300" distR="114300" simplePos="0" relativeHeight="251658240" behindDoc="0" locked="0" layoutInCell="1" allowOverlap="1" wp14:anchorId="4193ED85" wp14:editId="630BE281">
                <wp:simplePos x="0" y="0"/>
                <wp:positionH relativeFrom="column">
                  <wp:posOffset>4888230</wp:posOffset>
                </wp:positionH>
                <wp:positionV relativeFrom="paragraph">
                  <wp:posOffset>52070</wp:posOffset>
                </wp:positionV>
                <wp:extent cx="5225415" cy="3448050"/>
                <wp:effectExtent l="0" t="0" r="32385" b="571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415" cy="3448050"/>
                        </a:xfrm>
                        <a:prstGeom prst="rect">
                          <a:avLst/>
                        </a:prstGeom>
                        <a:gradFill rotWithShape="0">
                          <a:gsLst>
                            <a:gs pos="0">
                              <a:srgbClr val="FFFFFF"/>
                            </a:gs>
                            <a:gs pos="100000">
                              <a:srgbClr val="FBD4B4"/>
                            </a:gs>
                          </a:gsLst>
                          <a:lin ang="5400000" scaled="1"/>
                        </a:gradFill>
                        <a:ln w="12700">
                          <a:solidFill>
                            <a:srgbClr val="000000"/>
                          </a:solidFill>
                          <a:miter lim="800000"/>
                          <a:headEnd/>
                          <a:tailEnd/>
                        </a:ln>
                        <a:effectLst>
                          <a:outerShdw dist="28398" dir="3806097" algn="ctr" rotWithShape="0">
                            <a:srgbClr val="974706">
                              <a:alpha val="50000"/>
                            </a:srgbClr>
                          </a:outerShdw>
                        </a:effectLst>
                      </wps:spPr>
                      <wps:txbx>
                        <w:txbxContent>
                          <w:p w:rsidR="0034443F" w:rsidRPr="004849A6" w:rsidRDefault="0034443F" w:rsidP="00862DC1">
                            <w:pPr>
                              <w:jc w:val="center"/>
                              <w:rPr>
                                <w:rFonts w:ascii="Century Gothic" w:hAnsi="Century Gothic"/>
                                <w:b/>
                                <w:smallCaps/>
                                <w:color w:val="C00000"/>
                                <w:sz w:val="18"/>
                                <w:szCs w:val="18"/>
                                <w:u w:val="single"/>
                              </w:rPr>
                            </w:pPr>
                            <w:r w:rsidRPr="004849A6">
                              <w:rPr>
                                <w:rFonts w:ascii="Century Gothic" w:hAnsi="Century Gothic"/>
                                <w:b/>
                                <w:smallCaps/>
                                <w:color w:val="C00000"/>
                                <w:sz w:val="18"/>
                                <w:szCs w:val="18"/>
                                <w:u w:val="single"/>
                              </w:rPr>
                              <w:t xml:space="preserve">Ressources </w:t>
                            </w:r>
                          </w:p>
                          <w:p w:rsidR="0034443F" w:rsidRPr="004A665E" w:rsidRDefault="0034443F" w:rsidP="00770978">
                            <w:pPr>
                              <w:jc w:val="right"/>
                              <w:rPr>
                                <w:rFonts w:ascii="Century Gothic" w:eastAsia="Times New Roman" w:hAnsi="Century Gothic"/>
                                <w:sz w:val="17"/>
                                <w:szCs w:val="17"/>
                                <w:lang w:eastAsia="fr-FR"/>
                              </w:rPr>
                            </w:pPr>
                            <w:r w:rsidRPr="004A665E">
                              <w:rPr>
                                <w:rFonts w:ascii="Century Gothic" w:eastAsiaTheme="minorEastAsia" w:hAnsi="Century Gothic" w:cstheme="minorBidi"/>
                                <w:b/>
                                <w:bCs/>
                                <w:color w:val="000000" w:themeColor="text1"/>
                                <w:kern w:val="24"/>
                                <w:sz w:val="17"/>
                                <w:szCs w:val="17"/>
                                <w:u w:val="single"/>
                                <w:lang w:eastAsia="fr-FR"/>
                                <w14:shadow w14:blurRad="38100" w14:dist="38100" w14:dir="2700000" w14:sx="100000" w14:sy="100000" w14:kx="0" w14:ky="0" w14:algn="tl">
                                  <w14:srgbClr w14:val="000000">
                                    <w14:alpha w14:val="57000"/>
                                  </w14:srgbClr>
                                </w14:shadow>
                              </w:rPr>
                              <w:t>Programme officiel</w:t>
                            </w:r>
                          </w:p>
                          <w:p w:rsidR="0034443F" w:rsidRPr="00807B2F" w:rsidRDefault="00C91235" w:rsidP="00FF1A05">
                            <w:pPr>
                              <w:jc w:val="left"/>
                              <w:rPr>
                                <w:rFonts w:ascii="Century Gothic" w:eastAsiaTheme="minorEastAsia" w:hAnsi="Century Gothic" w:cstheme="minorBidi"/>
                                <w:color w:val="000000" w:themeColor="text1"/>
                                <w:kern w:val="24"/>
                                <w:sz w:val="17"/>
                                <w:szCs w:val="17"/>
                                <w:lang w:eastAsia="fr-FR"/>
                              </w:rPr>
                            </w:pPr>
                            <w:hyperlink r:id="rId8" w:history="1">
                              <w:r w:rsidR="0034443F" w:rsidRPr="004A665E">
                                <w:rPr>
                                  <w:rStyle w:val="Lienhypertexte"/>
                                  <w:rFonts w:ascii="Century Gothic" w:eastAsiaTheme="minorEastAsia" w:hAnsi="Century Gothic" w:cstheme="minorBidi"/>
                                  <w:kern w:val="24"/>
                                  <w:sz w:val="17"/>
                                  <w:szCs w:val="17"/>
                                  <w:lang w:eastAsia="fr-FR"/>
                                </w:rPr>
                                <w:t>http://cache.media.education.gouv.fr/file/SP1-MEN-22-1-2019/69/9/spe577_annexe1CORR_1063699.pdf</w:t>
                              </w:r>
                            </w:hyperlink>
                          </w:p>
                          <w:p w:rsidR="0034443F" w:rsidRPr="004A665E" w:rsidRDefault="0034443F" w:rsidP="00770978">
                            <w:pPr>
                              <w:jc w:val="right"/>
                              <w:rPr>
                                <w:rFonts w:ascii="Century Gothic" w:eastAsia="Times New Roman" w:hAnsi="Century Gothic"/>
                                <w:sz w:val="17"/>
                                <w:szCs w:val="17"/>
                                <w:lang w:eastAsia="fr-FR"/>
                              </w:rPr>
                            </w:pPr>
                            <w:r w:rsidRPr="004A665E">
                              <w:rPr>
                                <w:rFonts w:ascii="Century Gothic" w:eastAsiaTheme="minorEastAsia" w:hAnsi="Century Gothic" w:cstheme="minorBidi"/>
                                <w:b/>
                                <w:bCs/>
                                <w:color w:val="000000" w:themeColor="text1"/>
                                <w:kern w:val="24"/>
                                <w:sz w:val="17"/>
                                <w:szCs w:val="17"/>
                                <w:u w:val="single"/>
                                <w:lang w:eastAsia="fr-FR"/>
                                <w14:shadow w14:blurRad="38100" w14:dist="38100" w14:dir="2700000" w14:sx="100000" w14:sy="100000" w14:kx="0" w14:ky="0" w14:algn="tl">
                                  <w14:srgbClr w14:val="000000">
                                    <w14:alpha w14:val="57000"/>
                                  </w14:srgbClr>
                                </w14:shadow>
                              </w:rPr>
                              <w:t>Mise en intrigue</w:t>
                            </w:r>
                          </w:p>
                          <w:p w:rsidR="0034443F" w:rsidRPr="004A665E" w:rsidRDefault="0034443F" w:rsidP="00FF1A05">
                            <w:pPr>
                              <w:jc w:val="left"/>
                              <w:rPr>
                                <w:rFonts w:ascii="Century Gothic" w:hAnsi="Century Gothic"/>
                                <w:sz w:val="17"/>
                                <w:szCs w:val="17"/>
                              </w:rPr>
                            </w:pPr>
                            <w:r w:rsidRPr="004A665E">
                              <w:rPr>
                                <w:rFonts w:ascii="Century Gothic" w:hAnsi="Century Gothic"/>
                                <w:sz w:val="17"/>
                                <w:szCs w:val="17"/>
                              </w:rPr>
                              <w:t>Consultation des encyclopédies en ligne : Larousse/Wikipédia</w:t>
                            </w:r>
                          </w:p>
                          <w:p w:rsidR="0034443F" w:rsidRPr="004A665E" w:rsidRDefault="00C91235" w:rsidP="00FF1A05">
                            <w:pPr>
                              <w:jc w:val="left"/>
                              <w:rPr>
                                <w:rFonts w:ascii="Century Gothic" w:hAnsi="Century Gothic"/>
                                <w:sz w:val="17"/>
                                <w:szCs w:val="17"/>
                              </w:rPr>
                            </w:pPr>
                            <w:hyperlink r:id="rId9" w:history="1">
                              <w:r w:rsidR="0034443F" w:rsidRPr="004A665E">
                                <w:rPr>
                                  <w:rFonts w:ascii="Century Gothic" w:hAnsi="Century Gothic"/>
                                  <w:color w:val="0000FF"/>
                                  <w:sz w:val="17"/>
                                  <w:szCs w:val="17"/>
                                  <w:u w:val="single"/>
                                </w:rPr>
                                <w:t>https://www.techno-science.net/definition/3056.html</w:t>
                              </w:r>
                            </w:hyperlink>
                            <w:r w:rsidR="0034443F" w:rsidRPr="004A665E">
                              <w:rPr>
                                <w:rFonts w:ascii="Century Gothic" w:hAnsi="Century Gothic"/>
                                <w:sz w:val="17"/>
                                <w:szCs w:val="17"/>
                              </w:rPr>
                              <w:t xml:space="preserve"> (calendrier aztèque)</w:t>
                            </w:r>
                          </w:p>
                          <w:p w:rsidR="0034443F" w:rsidRPr="004A665E" w:rsidRDefault="00C91235" w:rsidP="00FF1A05">
                            <w:pPr>
                              <w:jc w:val="left"/>
                              <w:rPr>
                                <w:rFonts w:ascii="Century Gothic" w:hAnsi="Century Gothic"/>
                                <w:sz w:val="17"/>
                                <w:szCs w:val="17"/>
                              </w:rPr>
                            </w:pPr>
                            <w:hyperlink r:id="rId10" w:history="1">
                              <w:r w:rsidR="0034443F" w:rsidRPr="004A665E">
                                <w:rPr>
                                  <w:rStyle w:val="Lienhypertexte"/>
                                  <w:rFonts w:ascii="Century Gothic" w:hAnsi="Century Gothic"/>
                                  <w:sz w:val="17"/>
                                  <w:szCs w:val="17"/>
                                  <w:u w:val="none"/>
                                </w:rPr>
                                <w:t>https://www.futura-sciences.com/tech/definitions/montre-intelligente-montre-connectee-15456/</w:t>
                              </w:r>
                            </w:hyperlink>
                            <w:r w:rsidR="0034443F" w:rsidRPr="004A665E">
                              <w:rPr>
                                <w:rFonts w:ascii="Century Gothic" w:hAnsi="Century Gothic"/>
                                <w:color w:val="C00000"/>
                                <w:sz w:val="17"/>
                                <w:szCs w:val="17"/>
                              </w:rPr>
                              <w:t xml:space="preserve">  </w:t>
                            </w:r>
                            <w:r w:rsidR="0034443F" w:rsidRPr="004A665E">
                              <w:rPr>
                                <w:rFonts w:ascii="Century Gothic" w:hAnsi="Century Gothic"/>
                                <w:sz w:val="17"/>
                                <w:szCs w:val="17"/>
                              </w:rPr>
                              <w:t>(montre connectée)</w:t>
                            </w:r>
                          </w:p>
                          <w:p w:rsidR="0034443F" w:rsidRPr="004A665E" w:rsidRDefault="00C91235" w:rsidP="00FF1A05">
                            <w:pPr>
                              <w:jc w:val="left"/>
                              <w:rPr>
                                <w:rFonts w:ascii="Century Gothic" w:hAnsi="Century Gothic"/>
                                <w:sz w:val="17"/>
                                <w:szCs w:val="17"/>
                              </w:rPr>
                            </w:pPr>
                            <w:hyperlink r:id="rId11" w:anchor="/map" w:history="1">
                              <w:r w:rsidR="0034443F" w:rsidRPr="004A665E">
                                <w:rPr>
                                  <w:rStyle w:val="Lienhypertexte"/>
                                  <w:rFonts w:ascii="Century Gothic" w:hAnsi="Century Gothic"/>
                                  <w:sz w:val="17"/>
                                  <w:szCs w:val="17"/>
                                </w:rPr>
                                <w:t>https://24timezones.com/horloge_mondiale.php#/map</w:t>
                              </w:r>
                            </w:hyperlink>
                            <w:r w:rsidR="0034443F" w:rsidRPr="004A665E">
                              <w:rPr>
                                <w:rFonts w:ascii="Century Gothic" w:hAnsi="Century Gothic"/>
                                <w:color w:val="C00000"/>
                                <w:sz w:val="17"/>
                                <w:szCs w:val="17"/>
                              </w:rPr>
                              <w:t xml:space="preserve"> </w:t>
                            </w:r>
                            <w:r w:rsidR="0034443F" w:rsidRPr="004A665E">
                              <w:rPr>
                                <w:rFonts w:ascii="Century Gothic" w:hAnsi="Century Gothic"/>
                                <w:sz w:val="17"/>
                                <w:szCs w:val="17"/>
                              </w:rPr>
                              <w:t>(fuseaux horaires)</w:t>
                            </w:r>
                          </w:p>
                          <w:p w:rsidR="0034443F" w:rsidRPr="004A665E" w:rsidRDefault="0034443F" w:rsidP="005911F5">
                            <w:pPr>
                              <w:jc w:val="right"/>
                              <w:rPr>
                                <w:rFonts w:ascii="Century Gothic" w:eastAsia="Times New Roman" w:hAnsi="Century Gothic"/>
                                <w:b/>
                                <w:sz w:val="17"/>
                                <w:szCs w:val="17"/>
                                <w:u w:val="single"/>
                                <w:lang w:eastAsia="fr-FR"/>
                              </w:rPr>
                            </w:pPr>
                            <w:r w:rsidRPr="004A665E">
                              <w:rPr>
                                <w:rFonts w:ascii="Century Gothic" w:eastAsiaTheme="minorEastAsia" w:hAnsi="Century Gothic" w:cstheme="minorBidi"/>
                                <w:b/>
                                <w:bCs/>
                                <w:color w:val="000000" w:themeColor="text1"/>
                                <w:kern w:val="24"/>
                                <w:sz w:val="17"/>
                                <w:szCs w:val="17"/>
                                <w:u w:val="single"/>
                                <w:lang w:eastAsia="fr-FR"/>
                                <w14:shadow w14:blurRad="38100" w14:dist="38100" w14:dir="2700000" w14:sx="100000" w14:sy="100000" w14:kx="0" w14:ky="0" w14:algn="tl">
                                  <w14:srgbClr w14:val="000000">
                                    <w14:alpha w14:val="57000"/>
                                  </w14:srgbClr>
                                </w14:shadow>
                              </w:rPr>
                              <w:t>Périodisation</w:t>
                            </w:r>
                          </w:p>
                          <w:p w:rsidR="0034443F" w:rsidRPr="004A665E" w:rsidRDefault="00C91235" w:rsidP="005911F5">
                            <w:pPr>
                              <w:jc w:val="left"/>
                              <w:rPr>
                                <w:rFonts w:ascii="Century Gothic" w:hAnsi="Century Gothic"/>
                                <w:sz w:val="17"/>
                                <w:szCs w:val="17"/>
                              </w:rPr>
                            </w:pPr>
                            <w:hyperlink r:id="rId12" w:history="1">
                              <w:r w:rsidR="0034443F" w:rsidRPr="004A665E">
                                <w:rPr>
                                  <w:rStyle w:val="Lienhypertexte"/>
                                  <w:rFonts w:ascii="Century Gothic" w:hAnsi="Century Gothic"/>
                                  <w:sz w:val="17"/>
                                  <w:szCs w:val="17"/>
                                </w:rPr>
                                <w:t>https://journals.openedition.org/lectures/15220</w:t>
                              </w:r>
                            </w:hyperlink>
                            <w:r w:rsidR="0034443F" w:rsidRPr="004A665E">
                              <w:rPr>
                                <w:rFonts w:ascii="Century Gothic" w:hAnsi="Century Gothic"/>
                                <w:sz w:val="17"/>
                                <w:szCs w:val="17"/>
                              </w:rPr>
                              <w:t xml:space="preserve"> (Fiche de lecture de l’essai de Jacques </w:t>
                            </w:r>
                            <w:proofErr w:type="spellStart"/>
                            <w:r w:rsidR="0034443F" w:rsidRPr="004A665E">
                              <w:rPr>
                                <w:rFonts w:ascii="Century Gothic" w:hAnsi="Century Gothic"/>
                                <w:sz w:val="17"/>
                                <w:szCs w:val="17"/>
                              </w:rPr>
                              <w:t>legoff</w:t>
                            </w:r>
                            <w:proofErr w:type="spellEnd"/>
                            <w:r w:rsidR="0034443F" w:rsidRPr="004A665E">
                              <w:rPr>
                                <w:rFonts w:ascii="Century Gothic" w:hAnsi="Century Gothic"/>
                                <w:sz w:val="17"/>
                                <w:szCs w:val="17"/>
                              </w:rPr>
                              <w:t>)</w:t>
                            </w:r>
                          </w:p>
                          <w:p w:rsidR="00320A68" w:rsidRPr="004A665E" w:rsidRDefault="00C91235" w:rsidP="005911F5">
                            <w:pPr>
                              <w:jc w:val="left"/>
                              <w:rPr>
                                <w:rFonts w:ascii="Century Gothic" w:hAnsi="Century Gothic"/>
                                <w:sz w:val="17"/>
                                <w:szCs w:val="17"/>
                              </w:rPr>
                            </w:pPr>
                            <w:hyperlink r:id="rId13" w:history="1">
                              <w:r w:rsidR="0034443F" w:rsidRPr="004A665E">
                                <w:rPr>
                                  <w:rStyle w:val="Lienhypertexte"/>
                                  <w:rFonts w:ascii="Century Gothic" w:hAnsi="Century Gothic"/>
                                  <w:sz w:val="17"/>
                                  <w:szCs w:val="17"/>
                                </w:rPr>
                                <w:t>https://www.histoire-image.org/fr/etudes/prise-bastille-14-juillet-1789?i=140&amp;d=1&amp;v=1789&amp;w=1789</w:t>
                              </w:r>
                            </w:hyperlink>
                            <w:r w:rsidR="0034443F" w:rsidRPr="004A665E">
                              <w:rPr>
                                <w:rFonts w:ascii="Century Gothic" w:hAnsi="Century Gothic"/>
                                <w:sz w:val="17"/>
                                <w:szCs w:val="17"/>
                              </w:rPr>
                              <w:t xml:space="preserve"> (Histoire par l’image, analyse de la gravure sur la prise de la Bastille)</w:t>
                            </w:r>
                          </w:p>
                          <w:p w:rsidR="00320A68" w:rsidRPr="004A665E" w:rsidRDefault="00320A68" w:rsidP="004A665E">
                            <w:pPr>
                              <w:jc w:val="right"/>
                              <w:rPr>
                                <w:rFonts w:ascii="Century Gothic" w:hAnsi="Century Gothic"/>
                                <w:b/>
                                <w:sz w:val="17"/>
                                <w:szCs w:val="17"/>
                                <w:u w:val="single"/>
                              </w:rPr>
                            </w:pPr>
                            <w:r w:rsidRPr="004A665E">
                              <w:rPr>
                                <w:rFonts w:ascii="Century Gothic" w:hAnsi="Century Gothic"/>
                                <w:b/>
                                <w:sz w:val="17"/>
                                <w:szCs w:val="17"/>
                                <w:u w:val="single"/>
                              </w:rPr>
                              <w:t>Prise de notes (méthodologie)</w:t>
                            </w:r>
                          </w:p>
                          <w:p w:rsidR="006A52AD" w:rsidRPr="004A665E" w:rsidRDefault="00C91235" w:rsidP="005911F5">
                            <w:pPr>
                              <w:jc w:val="left"/>
                              <w:rPr>
                                <w:rFonts w:ascii="Century Gothic" w:hAnsi="Century Gothic"/>
                                <w:sz w:val="17"/>
                                <w:szCs w:val="17"/>
                              </w:rPr>
                            </w:pPr>
                            <w:hyperlink r:id="rId14" w:history="1">
                              <w:r w:rsidR="006A52AD" w:rsidRPr="004A665E">
                                <w:rPr>
                                  <w:rStyle w:val="Lienhypertexte"/>
                                  <w:rFonts w:ascii="Century Gothic" w:hAnsi="Century Gothic"/>
                                  <w:sz w:val="17"/>
                                  <w:szCs w:val="17"/>
                                </w:rPr>
                                <w:t>https://media.eduscol.education.fr/file/Accompagnement_personnalise/09/8/FicheRepere_PriseDeNotes_136098.pdf</w:t>
                              </w:r>
                            </w:hyperlink>
                            <w:r w:rsidR="006A52AD" w:rsidRPr="004A665E">
                              <w:rPr>
                                <w:rFonts w:ascii="Century Gothic" w:hAnsi="Century Gothic"/>
                                <w:sz w:val="17"/>
                                <w:szCs w:val="17"/>
                              </w:rPr>
                              <w:t xml:space="preserve"> </w:t>
                            </w:r>
                          </w:p>
                          <w:p w:rsidR="006A52AD" w:rsidRPr="004A665E" w:rsidRDefault="00C91235" w:rsidP="005911F5">
                            <w:pPr>
                              <w:jc w:val="left"/>
                              <w:rPr>
                                <w:rFonts w:ascii="Century Gothic" w:hAnsi="Century Gothic"/>
                                <w:sz w:val="17"/>
                                <w:szCs w:val="17"/>
                              </w:rPr>
                            </w:pPr>
                            <w:hyperlink r:id="rId15" w:history="1">
                              <w:r w:rsidR="00807B2F" w:rsidRPr="00615F8B">
                                <w:rPr>
                                  <w:rStyle w:val="Lienhypertexte"/>
                                  <w:rFonts w:ascii="Century Gothic" w:hAnsi="Century Gothic"/>
                                  <w:sz w:val="17"/>
                                  <w:szCs w:val="17"/>
                                </w:rPr>
                                <w:t>https://cache.media.eduscol.education.fr/file/Accompagnement_personnalise/01/5/LyceeGT_Ressources_AP_2_Prendre-des-notes_225015.pdf</w:t>
                              </w:r>
                            </w:hyperlink>
                            <w:r w:rsidR="00807B2F">
                              <w:rPr>
                                <w:rFonts w:ascii="Century Gothic" w:hAnsi="Century Gothic"/>
                                <w:sz w:val="17"/>
                                <w:szCs w:val="17"/>
                              </w:rPr>
                              <w:t xml:space="preserve"> </w:t>
                            </w:r>
                          </w:p>
                          <w:p w:rsidR="00320A68" w:rsidRDefault="00C91235" w:rsidP="005911F5">
                            <w:pPr>
                              <w:jc w:val="left"/>
                              <w:rPr>
                                <w:rFonts w:ascii="Century Gothic" w:hAnsi="Century Gothic"/>
                                <w:sz w:val="18"/>
                                <w:szCs w:val="18"/>
                              </w:rPr>
                            </w:pPr>
                            <w:hyperlink r:id="rId16" w:history="1">
                              <w:r w:rsidR="006A52AD" w:rsidRPr="00615F8B">
                                <w:rPr>
                                  <w:rStyle w:val="Lienhypertexte"/>
                                  <w:rFonts w:ascii="Century Gothic" w:hAnsi="Century Gothic"/>
                                  <w:sz w:val="18"/>
                                  <w:szCs w:val="18"/>
                                </w:rPr>
                                <w:t>https://yann-bouvier.jimdo.com/2nde/preparer-sa-rentree/prendre-des-notes/</w:t>
                              </w:r>
                            </w:hyperlink>
                            <w:r w:rsidR="006A52AD">
                              <w:rPr>
                                <w:rFonts w:ascii="Century Gothic" w:hAnsi="Century Gothic"/>
                                <w:sz w:val="18"/>
                                <w:szCs w:val="18"/>
                              </w:rPr>
                              <w:t xml:space="preserve"> </w:t>
                            </w:r>
                          </w:p>
                          <w:p w:rsidR="00807B2F" w:rsidRDefault="00C91235" w:rsidP="005911F5">
                            <w:pPr>
                              <w:jc w:val="left"/>
                              <w:rPr>
                                <w:rFonts w:ascii="Century Gothic" w:hAnsi="Century Gothic"/>
                                <w:sz w:val="18"/>
                                <w:szCs w:val="18"/>
                              </w:rPr>
                            </w:pPr>
                            <w:hyperlink r:id="rId17" w:history="1">
                              <w:r w:rsidR="00807B2F" w:rsidRPr="00615F8B">
                                <w:rPr>
                                  <w:rStyle w:val="Lienhypertexte"/>
                                  <w:rFonts w:ascii="Century Gothic" w:hAnsi="Century Gothic"/>
                                  <w:sz w:val="18"/>
                                  <w:szCs w:val="18"/>
                                </w:rPr>
                                <w:t>http://www.savie.qc.ca/CampusVirtuel/Upload/Repertoire/1296.pdf</w:t>
                              </w:r>
                            </w:hyperlink>
                            <w:r w:rsidR="00807B2F">
                              <w:rPr>
                                <w:rFonts w:ascii="Century Gothic" w:hAnsi="Century Gothic"/>
                                <w:sz w:val="18"/>
                                <w:szCs w:val="18"/>
                              </w:rPr>
                              <w:t xml:space="preserve"> </w:t>
                            </w:r>
                          </w:p>
                          <w:p w:rsidR="006A52AD" w:rsidRDefault="006A52AD" w:rsidP="005911F5">
                            <w:pPr>
                              <w:jc w:val="left"/>
                              <w:rPr>
                                <w:rFonts w:ascii="Century Gothic" w:hAnsi="Century Gothic"/>
                                <w:sz w:val="18"/>
                                <w:szCs w:val="18"/>
                              </w:rPr>
                            </w:pPr>
                          </w:p>
                          <w:p w:rsidR="0034443F" w:rsidRDefault="0034443F" w:rsidP="005911F5">
                            <w:pPr>
                              <w:jc w:val="left"/>
                              <w:rPr>
                                <w:rFonts w:ascii="Century Gothic" w:hAnsi="Century Gothic"/>
                                <w:sz w:val="18"/>
                                <w:szCs w:val="18"/>
                              </w:rPr>
                            </w:pPr>
                          </w:p>
                          <w:p w:rsidR="0034443F" w:rsidRPr="004849A6" w:rsidRDefault="0034443F" w:rsidP="00FF1A05">
                            <w:pPr>
                              <w:jc w:val="left"/>
                              <w:rPr>
                                <w:rFonts w:ascii="Century Gothic" w:hAnsi="Century Gothic"/>
                                <w:color w:val="C00000"/>
                                <w:sz w:val="18"/>
                                <w:szCs w:val="18"/>
                              </w:rPr>
                            </w:pPr>
                          </w:p>
                          <w:p w:rsidR="0034443F" w:rsidRPr="004849A6" w:rsidRDefault="0034443F" w:rsidP="00862DC1">
                            <w:pPr>
                              <w:jc w:val="center"/>
                              <w:rPr>
                                <w:rFonts w:ascii="Tw Cen MT" w:hAnsi="Tw Cen MT"/>
                                <w:b/>
                                <w:smallCaps/>
                                <w:color w:val="C00000"/>
                                <w:sz w:val="18"/>
                                <w:szCs w:val="18"/>
                                <w:u w:val="single"/>
                              </w:rPr>
                            </w:pPr>
                          </w:p>
                          <w:p w:rsidR="0034443F" w:rsidRDefault="0034443F" w:rsidP="00862DC1">
                            <w:pPr>
                              <w:jc w:val="center"/>
                              <w:rPr>
                                <w:rFonts w:ascii="Tw Cen MT" w:hAnsi="Tw Cen MT"/>
                                <w:b/>
                                <w:smallCaps/>
                                <w:color w:val="C00000"/>
                                <w:u w:val="single"/>
                              </w:rPr>
                            </w:pPr>
                          </w:p>
                          <w:p w:rsidR="0034443F" w:rsidRPr="00514D5A" w:rsidRDefault="0034443F" w:rsidP="00862DC1">
                            <w:pPr>
                              <w:jc w:val="center"/>
                              <w:rPr>
                                <w:rFonts w:ascii="Tw Cen MT" w:hAnsi="Tw Cen MT"/>
                                <w:b/>
                                <w:smallCaps/>
                                <w:color w:val="C0000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84.9pt;margin-top:4.1pt;width:411.4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" strokeweight="1pt">
                <v:fill color2="#fbd4b4" focus="100%" type="gradient"/>
                <v:shadow on="t" color="#974706" opacity=".5" offset="1pt"/>
                <v:textbox>
                  <w:txbxContent>
                    <w:p w:rsidR="0034443F" w:rsidRPr="004849A6" w:rsidRDefault="0034443F" w:rsidP="00862DC1">
                      <w:pPr>
                        <w:jc w:val="center"/>
                        <w:rPr>
                          <w:rFonts w:ascii="Century Gothic" w:hAnsi="Century Gothic"/>
                          <w:b/>
                          <w:smallCaps/>
                          <w:color w:val="C00000"/>
                          <w:sz w:val="18"/>
                          <w:szCs w:val="18"/>
                          <w:u w:val="single"/>
                        </w:rPr>
                      </w:pPr>
                      <w:r w:rsidRPr="004849A6">
                        <w:rPr>
                          <w:rFonts w:ascii="Century Gothic" w:hAnsi="Century Gothic"/>
                          <w:b/>
                          <w:smallCaps/>
                          <w:color w:val="C00000"/>
                          <w:sz w:val="18"/>
                          <w:szCs w:val="18"/>
                          <w:u w:val="single"/>
                        </w:rPr>
                        <w:t xml:space="preserve">Ressources </w:t>
                      </w:r>
                    </w:p>
                    <w:p w:rsidR="0034443F" w:rsidRPr="004A665E" w:rsidRDefault="0034443F" w:rsidP="00770978">
                      <w:pPr>
                        <w:jc w:val="right"/>
                        <w:rPr>
                          <w:rFonts w:ascii="Century Gothic" w:eastAsia="Times New Roman" w:hAnsi="Century Gothic"/>
                          <w:sz w:val="17"/>
                          <w:szCs w:val="17"/>
                          <w:lang w:eastAsia="fr-FR"/>
                        </w:rPr>
                      </w:pPr>
                      <w:r w:rsidRPr="004A665E">
                        <w:rPr>
                          <w:rFonts w:ascii="Century Gothic" w:eastAsiaTheme="minorEastAsia" w:hAnsi="Century Gothic" w:cstheme="minorBidi"/>
                          <w:b/>
                          <w:bCs/>
                          <w:color w:val="000000" w:themeColor="text1"/>
                          <w:kern w:val="24"/>
                          <w:sz w:val="17"/>
                          <w:szCs w:val="17"/>
                          <w:u w:val="single"/>
                          <w:lang w:eastAsia="fr-FR"/>
                          <w14:shadow w14:blurRad="38100" w14:dist="38100" w14:dir="2700000" w14:sx="100000" w14:sy="100000" w14:kx="0" w14:ky="0" w14:algn="tl">
                            <w14:srgbClr w14:val="000000">
                              <w14:alpha w14:val="57000"/>
                            </w14:srgbClr>
                          </w14:shadow>
                        </w:rPr>
                        <w:t>Programme officiel</w:t>
                      </w:r>
                    </w:p>
                    <w:p w:rsidR="0034443F" w:rsidRPr="00807B2F" w:rsidRDefault="00AA774B" w:rsidP="00FF1A05">
                      <w:pPr>
                        <w:jc w:val="left"/>
                        <w:rPr>
                          <w:rFonts w:ascii="Century Gothic" w:eastAsiaTheme="minorEastAsia" w:hAnsi="Century Gothic" w:cstheme="minorBidi"/>
                          <w:color w:val="000000" w:themeColor="text1"/>
                          <w:kern w:val="24"/>
                          <w:sz w:val="17"/>
                          <w:szCs w:val="17"/>
                          <w:lang w:eastAsia="fr-FR"/>
                        </w:rPr>
                      </w:pPr>
                      <w:hyperlink r:id="rId18" w:history="1">
                        <w:r w:rsidR="0034443F" w:rsidRPr="004A665E">
                          <w:rPr>
                            <w:rStyle w:val="Lienhypertexte"/>
                            <w:rFonts w:ascii="Century Gothic" w:eastAsiaTheme="minorEastAsia" w:hAnsi="Century Gothic" w:cstheme="minorBidi"/>
                            <w:kern w:val="24"/>
                            <w:sz w:val="17"/>
                            <w:szCs w:val="17"/>
                            <w:lang w:eastAsia="fr-FR"/>
                          </w:rPr>
                          <w:t>http://cache.media.education.gouv.fr/file/SP1-MEN-22-1-2019/69/9/spe577_annexe1CORR_1063699.pdf</w:t>
                        </w:r>
                      </w:hyperlink>
                    </w:p>
                    <w:p w:rsidR="0034443F" w:rsidRPr="004A665E" w:rsidRDefault="0034443F" w:rsidP="00770978">
                      <w:pPr>
                        <w:jc w:val="right"/>
                        <w:rPr>
                          <w:rFonts w:ascii="Century Gothic" w:eastAsia="Times New Roman" w:hAnsi="Century Gothic"/>
                          <w:sz w:val="17"/>
                          <w:szCs w:val="17"/>
                          <w:lang w:eastAsia="fr-FR"/>
                        </w:rPr>
                      </w:pPr>
                      <w:r w:rsidRPr="004A665E">
                        <w:rPr>
                          <w:rFonts w:ascii="Century Gothic" w:eastAsiaTheme="minorEastAsia" w:hAnsi="Century Gothic" w:cstheme="minorBidi"/>
                          <w:b/>
                          <w:bCs/>
                          <w:color w:val="000000" w:themeColor="text1"/>
                          <w:kern w:val="24"/>
                          <w:sz w:val="17"/>
                          <w:szCs w:val="17"/>
                          <w:u w:val="single"/>
                          <w:lang w:eastAsia="fr-FR"/>
                          <w14:shadow w14:blurRad="38100" w14:dist="38100" w14:dir="2700000" w14:sx="100000" w14:sy="100000" w14:kx="0" w14:ky="0" w14:algn="tl">
                            <w14:srgbClr w14:val="000000">
                              <w14:alpha w14:val="57000"/>
                            </w14:srgbClr>
                          </w14:shadow>
                        </w:rPr>
                        <w:t>Mise en intrigue</w:t>
                      </w:r>
                    </w:p>
                    <w:p w:rsidR="0034443F" w:rsidRPr="004A665E" w:rsidRDefault="0034443F" w:rsidP="00FF1A05">
                      <w:pPr>
                        <w:jc w:val="left"/>
                        <w:rPr>
                          <w:rFonts w:ascii="Century Gothic" w:hAnsi="Century Gothic"/>
                          <w:sz w:val="17"/>
                          <w:szCs w:val="17"/>
                        </w:rPr>
                      </w:pPr>
                      <w:r w:rsidRPr="004A665E">
                        <w:rPr>
                          <w:rFonts w:ascii="Century Gothic" w:hAnsi="Century Gothic"/>
                          <w:sz w:val="17"/>
                          <w:szCs w:val="17"/>
                        </w:rPr>
                        <w:t>Consultation des encyclopédies en ligne : Larousse/Wikipédia</w:t>
                      </w:r>
                    </w:p>
                    <w:p w:rsidR="0034443F" w:rsidRPr="004A665E" w:rsidRDefault="00AA774B" w:rsidP="00FF1A05">
                      <w:pPr>
                        <w:jc w:val="left"/>
                        <w:rPr>
                          <w:rFonts w:ascii="Century Gothic" w:hAnsi="Century Gothic"/>
                          <w:sz w:val="17"/>
                          <w:szCs w:val="17"/>
                        </w:rPr>
                      </w:pPr>
                      <w:hyperlink r:id="rId19" w:history="1">
                        <w:r w:rsidR="0034443F" w:rsidRPr="004A665E">
                          <w:rPr>
                            <w:rFonts w:ascii="Century Gothic" w:hAnsi="Century Gothic"/>
                            <w:color w:val="0000FF"/>
                            <w:sz w:val="17"/>
                            <w:szCs w:val="17"/>
                            <w:u w:val="single"/>
                          </w:rPr>
                          <w:t>https://www.techno-science.net/definition/3056.html</w:t>
                        </w:r>
                      </w:hyperlink>
                      <w:r w:rsidR="0034443F" w:rsidRPr="004A665E">
                        <w:rPr>
                          <w:rFonts w:ascii="Century Gothic" w:hAnsi="Century Gothic"/>
                          <w:sz w:val="17"/>
                          <w:szCs w:val="17"/>
                        </w:rPr>
                        <w:t xml:space="preserve"> (calendrier aztèque)</w:t>
                      </w:r>
                    </w:p>
                    <w:p w:rsidR="0034443F" w:rsidRPr="004A665E" w:rsidRDefault="00AA774B" w:rsidP="00FF1A05">
                      <w:pPr>
                        <w:jc w:val="left"/>
                        <w:rPr>
                          <w:rFonts w:ascii="Century Gothic" w:hAnsi="Century Gothic"/>
                          <w:sz w:val="17"/>
                          <w:szCs w:val="17"/>
                        </w:rPr>
                      </w:pPr>
                      <w:hyperlink r:id="rId20" w:history="1">
                        <w:r w:rsidR="0034443F" w:rsidRPr="004A665E">
                          <w:rPr>
                            <w:rStyle w:val="Lienhypertexte"/>
                            <w:rFonts w:ascii="Century Gothic" w:hAnsi="Century Gothic"/>
                            <w:sz w:val="17"/>
                            <w:szCs w:val="17"/>
                            <w:u w:val="none"/>
                          </w:rPr>
                          <w:t>https://www.futura-sciences.com/tech/definitions/montre-intelligente-montre-connectee-15456/</w:t>
                        </w:r>
                      </w:hyperlink>
                      <w:r w:rsidR="0034443F" w:rsidRPr="004A665E">
                        <w:rPr>
                          <w:rFonts w:ascii="Century Gothic" w:hAnsi="Century Gothic"/>
                          <w:color w:val="C00000"/>
                          <w:sz w:val="17"/>
                          <w:szCs w:val="17"/>
                        </w:rPr>
                        <w:t xml:space="preserve">  </w:t>
                      </w:r>
                      <w:r w:rsidR="0034443F" w:rsidRPr="004A665E">
                        <w:rPr>
                          <w:rFonts w:ascii="Century Gothic" w:hAnsi="Century Gothic"/>
                          <w:sz w:val="17"/>
                          <w:szCs w:val="17"/>
                        </w:rPr>
                        <w:t>(montre connectée)</w:t>
                      </w:r>
                    </w:p>
                    <w:p w:rsidR="0034443F" w:rsidRPr="004A665E" w:rsidRDefault="00AA774B" w:rsidP="00FF1A05">
                      <w:pPr>
                        <w:jc w:val="left"/>
                        <w:rPr>
                          <w:rFonts w:ascii="Century Gothic" w:hAnsi="Century Gothic"/>
                          <w:sz w:val="17"/>
                          <w:szCs w:val="17"/>
                        </w:rPr>
                      </w:pPr>
                      <w:hyperlink r:id="rId21" w:anchor="/map" w:history="1">
                        <w:r w:rsidR="0034443F" w:rsidRPr="004A665E">
                          <w:rPr>
                            <w:rStyle w:val="Lienhypertexte"/>
                            <w:rFonts w:ascii="Century Gothic" w:hAnsi="Century Gothic"/>
                            <w:sz w:val="17"/>
                            <w:szCs w:val="17"/>
                          </w:rPr>
                          <w:t>https://24timezones.com/horloge_mondiale.php#/map</w:t>
                        </w:r>
                      </w:hyperlink>
                      <w:r w:rsidR="0034443F" w:rsidRPr="004A665E">
                        <w:rPr>
                          <w:rFonts w:ascii="Century Gothic" w:hAnsi="Century Gothic"/>
                          <w:color w:val="C00000"/>
                          <w:sz w:val="17"/>
                          <w:szCs w:val="17"/>
                        </w:rPr>
                        <w:t xml:space="preserve"> </w:t>
                      </w:r>
                      <w:r w:rsidR="0034443F" w:rsidRPr="004A665E">
                        <w:rPr>
                          <w:rFonts w:ascii="Century Gothic" w:hAnsi="Century Gothic"/>
                          <w:sz w:val="17"/>
                          <w:szCs w:val="17"/>
                        </w:rPr>
                        <w:t>(fuseaux horaires)</w:t>
                      </w:r>
                    </w:p>
                    <w:p w:rsidR="0034443F" w:rsidRPr="004A665E" w:rsidRDefault="0034443F" w:rsidP="005911F5">
                      <w:pPr>
                        <w:jc w:val="right"/>
                        <w:rPr>
                          <w:rFonts w:ascii="Century Gothic" w:eastAsia="Times New Roman" w:hAnsi="Century Gothic"/>
                          <w:b/>
                          <w:sz w:val="17"/>
                          <w:szCs w:val="17"/>
                          <w:u w:val="single"/>
                          <w:lang w:eastAsia="fr-FR"/>
                        </w:rPr>
                      </w:pPr>
                      <w:r w:rsidRPr="004A665E">
                        <w:rPr>
                          <w:rFonts w:ascii="Century Gothic" w:eastAsiaTheme="minorEastAsia" w:hAnsi="Century Gothic" w:cstheme="minorBidi"/>
                          <w:b/>
                          <w:bCs/>
                          <w:color w:val="000000" w:themeColor="text1"/>
                          <w:kern w:val="24"/>
                          <w:sz w:val="17"/>
                          <w:szCs w:val="17"/>
                          <w:u w:val="single"/>
                          <w:lang w:eastAsia="fr-FR"/>
                          <w14:shadow w14:blurRad="38100" w14:dist="38100" w14:dir="2700000" w14:sx="100000" w14:sy="100000" w14:kx="0" w14:ky="0" w14:algn="tl">
                            <w14:srgbClr w14:val="000000">
                              <w14:alpha w14:val="57000"/>
                            </w14:srgbClr>
                          </w14:shadow>
                        </w:rPr>
                        <w:t>Périodisation</w:t>
                      </w:r>
                    </w:p>
                    <w:p w:rsidR="0034443F" w:rsidRPr="004A665E" w:rsidRDefault="00AA774B" w:rsidP="005911F5">
                      <w:pPr>
                        <w:jc w:val="left"/>
                        <w:rPr>
                          <w:rFonts w:ascii="Century Gothic" w:hAnsi="Century Gothic"/>
                          <w:sz w:val="17"/>
                          <w:szCs w:val="17"/>
                        </w:rPr>
                      </w:pPr>
                      <w:hyperlink r:id="rId22" w:history="1">
                        <w:r w:rsidR="0034443F" w:rsidRPr="004A665E">
                          <w:rPr>
                            <w:rStyle w:val="Lienhypertexte"/>
                            <w:rFonts w:ascii="Century Gothic" w:hAnsi="Century Gothic"/>
                            <w:sz w:val="17"/>
                            <w:szCs w:val="17"/>
                          </w:rPr>
                          <w:t>https://journals.openedition.org/lectures/15220</w:t>
                        </w:r>
                      </w:hyperlink>
                      <w:r w:rsidR="0034443F" w:rsidRPr="004A665E">
                        <w:rPr>
                          <w:rFonts w:ascii="Century Gothic" w:hAnsi="Century Gothic"/>
                          <w:sz w:val="17"/>
                          <w:szCs w:val="17"/>
                        </w:rPr>
                        <w:t xml:space="preserve"> (Fiche de lecture de l’essai de Jacques </w:t>
                      </w:r>
                      <w:proofErr w:type="spellStart"/>
                      <w:r w:rsidR="0034443F" w:rsidRPr="004A665E">
                        <w:rPr>
                          <w:rFonts w:ascii="Century Gothic" w:hAnsi="Century Gothic"/>
                          <w:sz w:val="17"/>
                          <w:szCs w:val="17"/>
                        </w:rPr>
                        <w:t>legoff</w:t>
                      </w:r>
                      <w:proofErr w:type="spellEnd"/>
                      <w:r w:rsidR="0034443F" w:rsidRPr="004A665E">
                        <w:rPr>
                          <w:rFonts w:ascii="Century Gothic" w:hAnsi="Century Gothic"/>
                          <w:sz w:val="17"/>
                          <w:szCs w:val="17"/>
                        </w:rPr>
                        <w:t>)</w:t>
                      </w:r>
                    </w:p>
                    <w:p w:rsidR="00320A68" w:rsidRPr="004A665E" w:rsidRDefault="00AA774B" w:rsidP="005911F5">
                      <w:pPr>
                        <w:jc w:val="left"/>
                        <w:rPr>
                          <w:rFonts w:ascii="Century Gothic" w:hAnsi="Century Gothic"/>
                          <w:sz w:val="17"/>
                          <w:szCs w:val="17"/>
                        </w:rPr>
                      </w:pPr>
                      <w:hyperlink r:id="rId23" w:history="1">
                        <w:r w:rsidR="0034443F" w:rsidRPr="004A665E">
                          <w:rPr>
                            <w:rStyle w:val="Lienhypertexte"/>
                            <w:rFonts w:ascii="Century Gothic" w:hAnsi="Century Gothic"/>
                            <w:sz w:val="17"/>
                            <w:szCs w:val="17"/>
                          </w:rPr>
                          <w:t>https://www.histoire-image.org/fr/etudes/prise-bastille-14-juillet-1789?i=140&amp;d=1&amp;v=1789&amp;w=1789</w:t>
                        </w:r>
                      </w:hyperlink>
                      <w:r w:rsidR="0034443F" w:rsidRPr="004A665E">
                        <w:rPr>
                          <w:rFonts w:ascii="Century Gothic" w:hAnsi="Century Gothic"/>
                          <w:sz w:val="17"/>
                          <w:szCs w:val="17"/>
                        </w:rPr>
                        <w:t xml:space="preserve"> (Histoire par l’image, analyse de la gravure sur la prise de la Bastille)</w:t>
                      </w:r>
                    </w:p>
                    <w:p w:rsidR="00320A68" w:rsidRPr="004A665E" w:rsidRDefault="00320A68" w:rsidP="004A665E">
                      <w:pPr>
                        <w:jc w:val="right"/>
                        <w:rPr>
                          <w:rFonts w:ascii="Century Gothic" w:hAnsi="Century Gothic"/>
                          <w:b/>
                          <w:sz w:val="17"/>
                          <w:szCs w:val="17"/>
                          <w:u w:val="single"/>
                        </w:rPr>
                      </w:pPr>
                      <w:r w:rsidRPr="004A665E">
                        <w:rPr>
                          <w:rFonts w:ascii="Century Gothic" w:hAnsi="Century Gothic"/>
                          <w:b/>
                          <w:sz w:val="17"/>
                          <w:szCs w:val="17"/>
                          <w:u w:val="single"/>
                        </w:rPr>
                        <w:t>Prise de notes (méthodologie)</w:t>
                      </w:r>
                    </w:p>
                    <w:p w:rsidR="006A52AD" w:rsidRPr="004A665E" w:rsidRDefault="00AA774B" w:rsidP="005911F5">
                      <w:pPr>
                        <w:jc w:val="left"/>
                        <w:rPr>
                          <w:rFonts w:ascii="Century Gothic" w:hAnsi="Century Gothic"/>
                          <w:sz w:val="17"/>
                          <w:szCs w:val="17"/>
                        </w:rPr>
                      </w:pPr>
                      <w:hyperlink r:id="rId24" w:history="1">
                        <w:r w:rsidR="006A52AD" w:rsidRPr="004A665E">
                          <w:rPr>
                            <w:rStyle w:val="Lienhypertexte"/>
                            <w:rFonts w:ascii="Century Gothic" w:hAnsi="Century Gothic"/>
                            <w:sz w:val="17"/>
                            <w:szCs w:val="17"/>
                          </w:rPr>
                          <w:t>https://media.eduscol.education.fr/file/Accompagnement_personnalise/09/8/FicheRepere_PriseDeNotes_136098.pdf</w:t>
                        </w:r>
                      </w:hyperlink>
                      <w:r w:rsidR="006A52AD" w:rsidRPr="004A665E">
                        <w:rPr>
                          <w:rFonts w:ascii="Century Gothic" w:hAnsi="Century Gothic"/>
                          <w:sz w:val="17"/>
                          <w:szCs w:val="17"/>
                        </w:rPr>
                        <w:t xml:space="preserve"> </w:t>
                      </w:r>
                    </w:p>
                    <w:p w:rsidR="006A52AD" w:rsidRPr="004A665E" w:rsidRDefault="00AA774B" w:rsidP="005911F5">
                      <w:pPr>
                        <w:jc w:val="left"/>
                        <w:rPr>
                          <w:rFonts w:ascii="Century Gothic" w:hAnsi="Century Gothic"/>
                          <w:sz w:val="17"/>
                          <w:szCs w:val="17"/>
                        </w:rPr>
                      </w:pPr>
                      <w:hyperlink r:id="rId25" w:history="1">
                        <w:r w:rsidR="00807B2F" w:rsidRPr="00615F8B">
                          <w:rPr>
                            <w:rStyle w:val="Lienhypertexte"/>
                            <w:rFonts w:ascii="Century Gothic" w:hAnsi="Century Gothic"/>
                            <w:sz w:val="17"/>
                            <w:szCs w:val="17"/>
                          </w:rPr>
                          <w:t>https://cache.media.eduscol.education.fr/file/Accompagnement_personnalise/01/5/LyceeGT_Ressources_AP_2_Prendre-des-notes_225015.pdf</w:t>
                        </w:r>
                      </w:hyperlink>
                      <w:r w:rsidR="00807B2F">
                        <w:rPr>
                          <w:rFonts w:ascii="Century Gothic" w:hAnsi="Century Gothic"/>
                          <w:sz w:val="17"/>
                          <w:szCs w:val="17"/>
                        </w:rPr>
                        <w:t xml:space="preserve"> </w:t>
                      </w:r>
                    </w:p>
                    <w:p w:rsidR="00320A68" w:rsidRDefault="00AA774B" w:rsidP="005911F5">
                      <w:pPr>
                        <w:jc w:val="left"/>
                        <w:rPr>
                          <w:rFonts w:ascii="Century Gothic" w:hAnsi="Century Gothic"/>
                          <w:sz w:val="18"/>
                          <w:szCs w:val="18"/>
                        </w:rPr>
                      </w:pPr>
                      <w:hyperlink r:id="rId26" w:history="1">
                        <w:r w:rsidR="006A52AD" w:rsidRPr="00615F8B">
                          <w:rPr>
                            <w:rStyle w:val="Lienhypertexte"/>
                            <w:rFonts w:ascii="Century Gothic" w:hAnsi="Century Gothic"/>
                            <w:sz w:val="18"/>
                            <w:szCs w:val="18"/>
                          </w:rPr>
                          <w:t>https://yann-bouvier.jimdo.com/2nde/preparer-sa-rentree/prendre-des-notes/</w:t>
                        </w:r>
                      </w:hyperlink>
                      <w:r w:rsidR="006A52AD">
                        <w:rPr>
                          <w:rFonts w:ascii="Century Gothic" w:hAnsi="Century Gothic"/>
                          <w:sz w:val="18"/>
                          <w:szCs w:val="18"/>
                        </w:rPr>
                        <w:t xml:space="preserve"> </w:t>
                      </w:r>
                    </w:p>
                    <w:p w:rsidR="00807B2F" w:rsidRDefault="00AA774B" w:rsidP="005911F5">
                      <w:pPr>
                        <w:jc w:val="left"/>
                        <w:rPr>
                          <w:rFonts w:ascii="Century Gothic" w:hAnsi="Century Gothic"/>
                          <w:sz w:val="18"/>
                          <w:szCs w:val="18"/>
                        </w:rPr>
                      </w:pPr>
                      <w:hyperlink r:id="rId27" w:history="1">
                        <w:r w:rsidR="00807B2F" w:rsidRPr="00615F8B">
                          <w:rPr>
                            <w:rStyle w:val="Lienhypertexte"/>
                            <w:rFonts w:ascii="Century Gothic" w:hAnsi="Century Gothic"/>
                            <w:sz w:val="18"/>
                            <w:szCs w:val="18"/>
                          </w:rPr>
                          <w:t>http://www.savie.qc.ca/CampusVirtuel/Upload/Repertoire/1296.pdf</w:t>
                        </w:r>
                      </w:hyperlink>
                      <w:r w:rsidR="00807B2F">
                        <w:rPr>
                          <w:rFonts w:ascii="Century Gothic" w:hAnsi="Century Gothic"/>
                          <w:sz w:val="18"/>
                          <w:szCs w:val="18"/>
                        </w:rPr>
                        <w:t xml:space="preserve"> </w:t>
                      </w:r>
                    </w:p>
                    <w:p w:rsidR="006A52AD" w:rsidRDefault="006A52AD" w:rsidP="005911F5">
                      <w:pPr>
                        <w:jc w:val="left"/>
                        <w:rPr>
                          <w:rFonts w:ascii="Century Gothic" w:hAnsi="Century Gothic"/>
                          <w:sz w:val="18"/>
                          <w:szCs w:val="18"/>
                        </w:rPr>
                      </w:pPr>
                    </w:p>
                    <w:p w:rsidR="0034443F" w:rsidRDefault="0034443F" w:rsidP="005911F5">
                      <w:pPr>
                        <w:jc w:val="left"/>
                        <w:rPr>
                          <w:rFonts w:ascii="Century Gothic" w:hAnsi="Century Gothic"/>
                          <w:sz w:val="18"/>
                          <w:szCs w:val="18"/>
                        </w:rPr>
                      </w:pPr>
                    </w:p>
                    <w:p w:rsidR="0034443F" w:rsidRPr="004849A6" w:rsidRDefault="0034443F" w:rsidP="00FF1A05">
                      <w:pPr>
                        <w:jc w:val="left"/>
                        <w:rPr>
                          <w:rFonts w:ascii="Century Gothic" w:hAnsi="Century Gothic"/>
                          <w:color w:val="C00000"/>
                          <w:sz w:val="18"/>
                          <w:szCs w:val="18"/>
                        </w:rPr>
                      </w:pPr>
                    </w:p>
                    <w:p w:rsidR="0034443F" w:rsidRPr="004849A6" w:rsidRDefault="0034443F" w:rsidP="00862DC1">
                      <w:pPr>
                        <w:jc w:val="center"/>
                        <w:rPr>
                          <w:rFonts w:ascii="Tw Cen MT" w:hAnsi="Tw Cen MT"/>
                          <w:b/>
                          <w:smallCaps/>
                          <w:color w:val="C00000"/>
                          <w:sz w:val="18"/>
                          <w:szCs w:val="18"/>
                          <w:u w:val="single"/>
                        </w:rPr>
                      </w:pPr>
                    </w:p>
                    <w:p w:rsidR="0034443F" w:rsidRDefault="0034443F" w:rsidP="00862DC1">
                      <w:pPr>
                        <w:jc w:val="center"/>
                        <w:rPr>
                          <w:rFonts w:ascii="Tw Cen MT" w:hAnsi="Tw Cen MT"/>
                          <w:b/>
                          <w:smallCaps/>
                          <w:color w:val="C00000"/>
                          <w:u w:val="single"/>
                        </w:rPr>
                      </w:pPr>
                    </w:p>
                    <w:p w:rsidR="0034443F" w:rsidRPr="00514D5A" w:rsidRDefault="0034443F" w:rsidP="00862DC1">
                      <w:pPr>
                        <w:jc w:val="center"/>
                        <w:rPr>
                          <w:rFonts w:ascii="Tw Cen MT" w:hAnsi="Tw Cen MT"/>
                          <w:b/>
                          <w:smallCaps/>
                          <w:color w:val="C00000"/>
                          <w:u w:val="single"/>
                        </w:rPr>
                      </w:pPr>
                    </w:p>
                  </w:txbxContent>
                </v:textbox>
              </v:shape>
            </w:pict>
          </mc:Fallback>
        </mc:AlternateContent>
      </w:r>
    </w:p>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014B8D" w:rsidP="00601C90">
      <w:r>
        <w:rPr>
          <w:noProof/>
          <w:lang w:eastAsia="fr-FR"/>
        </w:rPr>
        <mc:AlternateContent>
          <mc:Choice Requires="wps">
            <w:drawing>
              <wp:anchor distT="0" distB="0" distL="114300" distR="114300" simplePos="0" relativeHeight="251657216" behindDoc="0" locked="0" layoutInCell="1" allowOverlap="1" wp14:anchorId="01E605C6" wp14:editId="707823AA">
                <wp:simplePos x="0" y="0"/>
                <wp:positionH relativeFrom="column">
                  <wp:posOffset>-160020</wp:posOffset>
                </wp:positionH>
                <wp:positionV relativeFrom="paragraph">
                  <wp:posOffset>76200</wp:posOffset>
                </wp:positionV>
                <wp:extent cx="4945380" cy="1724025"/>
                <wp:effectExtent l="0" t="0" r="45720" b="666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1724025"/>
                        </a:xfrm>
                        <a:prstGeom prst="rect">
                          <a:avLst/>
                        </a:prstGeom>
                        <a:gradFill rotWithShape="0">
                          <a:gsLst>
                            <a:gs pos="0">
                              <a:srgbClr val="FFFFFF"/>
                            </a:gs>
                            <a:gs pos="100000">
                              <a:srgbClr val="E5B8B7"/>
                            </a:gs>
                          </a:gsLst>
                          <a:lin ang="5400000" scaled="1"/>
                        </a:gradFill>
                        <a:ln w="12700">
                          <a:solidFill>
                            <a:srgbClr val="000000"/>
                          </a:solidFill>
                          <a:miter lim="800000"/>
                          <a:headEnd/>
                          <a:tailEnd/>
                        </a:ln>
                        <a:effectLst>
                          <a:outerShdw dist="28398" dir="3806097" algn="ctr" rotWithShape="0">
                            <a:srgbClr val="622423">
                              <a:alpha val="50000"/>
                            </a:srgbClr>
                          </a:outerShdw>
                        </a:effectLst>
                      </wps:spPr>
                      <wps:txbx>
                        <w:txbxContent>
                          <w:p w:rsidR="0034443F" w:rsidRPr="00D81236" w:rsidRDefault="0034443F" w:rsidP="00C022E5">
                            <w:pPr>
                              <w:jc w:val="right"/>
                              <w:rPr>
                                <w:rFonts w:ascii="Century Gothic" w:hAnsi="Century Gothic"/>
                                <w:b/>
                                <w:bCs/>
                                <w:smallCaps/>
                                <w:color w:val="632423" w:themeColor="accent2" w:themeShade="80"/>
                                <w:sz w:val="18"/>
                                <w:szCs w:val="18"/>
                                <w:u w:val="single"/>
                              </w:rPr>
                            </w:pPr>
                            <w:r w:rsidRPr="00D81236">
                              <w:rPr>
                                <w:rFonts w:ascii="Century Gothic" w:hAnsi="Century Gothic"/>
                                <w:b/>
                                <w:bCs/>
                                <w:smallCaps/>
                                <w:color w:val="632423" w:themeColor="accent2" w:themeShade="80"/>
                                <w:sz w:val="18"/>
                                <w:szCs w:val="18"/>
                                <w:u w:val="single"/>
                              </w:rPr>
                              <w:t>Plan du cour</w:t>
                            </w:r>
                          </w:p>
                          <w:p w:rsidR="0034443F" w:rsidRPr="00D81236" w:rsidRDefault="0034443F" w:rsidP="00C022E5">
                            <w:pPr>
                              <w:rPr>
                                <w:rFonts w:ascii="Century Gothic" w:hAnsi="Century Gothic"/>
                                <w:b/>
                                <w:bCs/>
                                <w:smallCaps/>
                                <w:color w:val="632423" w:themeColor="accent2" w:themeShade="80"/>
                                <w:sz w:val="18"/>
                                <w:szCs w:val="18"/>
                                <w:u w:val="single"/>
                              </w:rPr>
                            </w:pPr>
                          </w:p>
                          <w:p w:rsidR="0034443F" w:rsidRPr="00D81236" w:rsidRDefault="0034443F" w:rsidP="00014B8D">
                            <w:pPr>
                              <w:ind w:right="-170"/>
                              <w:jc w:val="center"/>
                              <w:rPr>
                                <w:rFonts w:ascii="Century Gothic" w:hAnsi="Century Gothic"/>
                                <w:b/>
                                <w:bCs/>
                                <w:iCs/>
                                <w:smallCaps/>
                                <w:color w:val="632423" w:themeColor="accent2" w:themeShade="80"/>
                                <w:sz w:val="18"/>
                                <w:szCs w:val="18"/>
                                <w:u w:val="single"/>
                              </w:rPr>
                            </w:pPr>
                            <w:r w:rsidRPr="00D81236">
                              <w:rPr>
                                <w:rFonts w:ascii="Century Gothic" w:hAnsi="Century Gothic"/>
                                <w:b/>
                                <w:bCs/>
                                <w:iCs/>
                                <w:smallCaps/>
                                <w:color w:val="632423" w:themeColor="accent2" w:themeShade="80"/>
                                <w:sz w:val="18"/>
                                <w:szCs w:val="18"/>
                                <w:u w:val="single"/>
                              </w:rPr>
                              <w:t>Mise en intrigue</w:t>
                            </w:r>
                            <w:r w:rsidRPr="00EE5B0E">
                              <w:rPr>
                                <w:rFonts w:ascii="Century Gothic" w:hAnsi="Century Gothic"/>
                                <w:b/>
                                <w:bCs/>
                                <w:iCs/>
                                <w:smallCaps/>
                                <w:color w:val="632423" w:themeColor="accent2" w:themeShade="80"/>
                                <w:sz w:val="18"/>
                                <w:szCs w:val="18"/>
                              </w:rPr>
                              <w:t> : Mesurer le temps à travers les âges</w:t>
                            </w:r>
                          </w:p>
                          <w:p w:rsidR="0034443F" w:rsidRPr="00D81236" w:rsidRDefault="0034443F" w:rsidP="00014B8D">
                            <w:pPr>
                              <w:ind w:right="-170"/>
                              <w:jc w:val="center"/>
                              <w:rPr>
                                <w:rFonts w:ascii="Century Gothic" w:hAnsi="Century Gothic"/>
                                <w:b/>
                                <w:bCs/>
                                <w:iCs/>
                                <w:smallCaps/>
                                <w:color w:val="632423" w:themeColor="accent2" w:themeShade="80"/>
                                <w:sz w:val="18"/>
                                <w:szCs w:val="18"/>
                                <w:u w:val="single"/>
                              </w:rPr>
                            </w:pPr>
                          </w:p>
                          <w:p w:rsidR="0034443F" w:rsidRPr="00D81236" w:rsidRDefault="0034443F" w:rsidP="00D81236">
                            <w:pPr>
                              <w:ind w:right="-170"/>
                              <w:jc w:val="center"/>
                              <w:rPr>
                                <w:rFonts w:ascii="Century Gothic" w:hAnsi="Century Gothic"/>
                                <w:b/>
                                <w:bCs/>
                                <w:iCs/>
                                <w:smallCaps/>
                                <w:color w:val="632423" w:themeColor="accent2" w:themeShade="80"/>
                                <w:sz w:val="18"/>
                                <w:szCs w:val="18"/>
                                <w:u w:val="single"/>
                              </w:rPr>
                            </w:pPr>
                            <w:r w:rsidRPr="00D81236">
                              <w:rPr>
                                <w:rFonts w:ascii="Century Gothic" w:hAnsi="Century Gothic"/>
                                <w:b/>
                                <w:bCs/>
                                <w:iCs/>
                                <w:smallCaps/>
                                <w:color w:val="632423" w:themeColor="accent2" w:themeShade="80"/>
                                <w:sz w:val="18"/>
                                <w:szCs w:val="18"/>
                                <w:u w:val="single"/>
                              </w:rPr>
                              <w:t>I. Qu’appelle-t-on périodisation ?</w:t>
                            </w:r>
                          </w:p>
                          <w:p w:rsidR="0034443F" w:rsidRPr="00D81236" w:rsidRDefault="0034443F" w:rsidP="00D81236">
                            <w:pPr>
                              <w:ind w:right="-170"/>
                              <w:jc w:val="center"/>
                              <w:rPr>
                                <w:rFonts w:ascii="Century Gothic" w:hAnsi="Century Gothic"/>
                                <w:b/>
                                <w:bCs/>
                                <w:iCs/>
                                <w:smallCaps/>
                                <w:color w:val="632423" w:themeColor="accent2" w:themeShade="80"/>
                                <w:sz w:val="18"/>
                                <w:szCs w:val="18"/>
                                <w:u w:val="single"/>
                              </w:rPr>
                            </w:pPr>
                          </w:p>
                          <w:p w:rsidR="0034443F" w:rsidRPr="00D81236" w:rsidRDefault="0034443F" w:rsidP="00D81236">
                            <w:pPr>
                              <w:ind w:right="-170"/>
                              <w:jc w:val="center"/>
                              <w:rPr>
                                <w:rFonts w:ascii="Century Gothic" w:hAnsi="Century Gothic"/>
                                <w:b/>
                                <w:bCs/>
                                <w:iCs/>
                                <w:smallCaps/>
                                <w:color w:val="632423" w:themeColor="accent2" w:themeShade="80"/>
                                <w:sz w:val="18"/>
                                <w:szCs w:val="18"/>
                                <w:u w:val="single"/>
                              </w:rPr>
                            </w:pPr>
                            <w:r w:rsidRPr="00D81236">
                              <w:rPr>
                                <w:rFonts w:ascii="Century Gothic" w:hAnsi="Century Gothic"/>
                                <w:b/>
                                <w:bCs/>
                                <w:iCs/>
                                <w:smallCaps/>
                                <w:color w:val="632423" w:themeColor="accent2" w:themeShade="80"/>
                                <w:sz w:val="18"/>
                                <w:szCs w:val="18"/>
                                <w:u w:val="single"/>
                              </w:rPr>
                              <w:t>II. La périodisation, une construction de l’Histoire ?</w:t>
                            </w:r>
                          </w:p>
                          <w:p w:rsidR="0034443F" w:rsidRPr="00D81236" w:rsidRDefault="0034443F" w:rsidP="00D81236">
                            <w:pPr>
                              <w:ind w:right="-170"/>
                              <w:jc w:val="center"/>
                              <w:rPr>
                                <w:rFonts w:ascii="Century Gothic" w:hAnsi="Century Gothic"/>
                                <w:b/>
                                <w:bCs/>
                                <w:iCs/>
                                <w:smallCaps/>
                                <w:color w:val="632423" w:themeColor="accent2" w:themeShade="80"/>
                                <w:sz w:val="18"/>
                                <w:szCs w:val="18"/>
                                <w:u w:val="single"/>
                              </w:rPr>
                            </w:pPr>
                          </w:p>
                          <w:p w:rsidR="0034443F" w:rsidRPr="00D81236" w:rsidRDefault="0034443F" w:rsidP="00D81236">
                            <w:pPr>
                              <w:ind w:right="-170"/>
                              <w:jc w:val="center"/>
                              <w:rPr>
                                <w:rFonts w:ascii="Century Gothic" w:hAnsi="Century Gothic"/>
                                <w:b/>
                                <w:bCs/>
                                <w:iCs/>
                                <w:smallCaps/>
                                <w:color w:val="632423" w:themeColor="accent2" w:themeShade="80"/>
                                <w:sz w:val="18"/>
                                <w:szCs w:val="18"/>
                                <w:u w:val="single"/>
                              </w:rPr>
                            </w:pPr>
                            <w:r w:rsidRPr="00D81236">
                              <w:rPr>
                                <w:rFonts w:ascii="Century Gothic" w:hAnsi="Century Gothic"/>
                                <w:b/>
                                <w:bCs/>
                                <w:iCs/>
                                <w:smallCaps/>
                                <w:color w:val="632423" w:themeColor="accent2" w:themeShade="80"/>
                                <w:sz w:val="18"/>
                                <w:szCs w:val="18"/>
                                <w:u w:val="single"/>
                              </w:rPr>
                              <w:t>III. Peut-on périodiser autrement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2.6pt;margin-top:6pt;width:389.4pt;height:1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" strokeweight="1pt">
                <v:fill color2="#e5b8b7" focus="100%" type="gradient"/>
                <v:shadow on="t" color="#622423" opacity=".5" offset="1pt"/>
                <v:textbox>
                  <w:txbxContent>
                    <w:p w:rsidR="0034443F" w:rsidRPr="00D81236" w:rsidRDefault="0034443F" w:rsidP="00C022E5">
                      <w:pPr>
                        <w:jc w:val="right"/>
                        <w:rPr>
                          <w:rFonts w:ascii="Century Gothic" w:hAnsi="Century Gothic"/>
                          <w:b/>
                          <w:bCs/>
                          <w:smallCaps/>
                          <w:color w:val="632423" w:themeColor="accent2" w:themeShade="80"/>
                          <w:sz w:val="18"/>
                          <w:szCs w:val="18"/>
                          <w:u w:val="single"/>
                        </w:rPr>
                      </w:pPr>
                      <w:r w:rsidRPr="00D81236">
                        <w:rPr>
                          <w:rFonts w:ascii="Century Gothic" w:hAnsi="Century Gothic"/>
                          <w:b/>
                          <w:bCs/>
                          <w:smallCaps/>
                          <w:color w:val="632423" w:themeColor="accent2" w:themeShade="80"/>
                          <w:sz w:val="18"/>
                          <w:szCs w:val="18"/>
                          <w:u w:val="single"/>
                        </w:rPr>
                        <w:t>Plan du cour</w:t>
                      </w:r>
                    </w:p>
                    <w:p w:rsidR="0034443F" w:rsidRPr="00D81236" w:rsidRDefault="0034443F" w:rsidP="00C022E5">
                      <w:pPr>
                        <w:rPr>
                          <w:rFonts w:ascii="Century Gothic" w:hAnsi="Century Gothic"/>
                          <w:b/>
                          <w:bCs/>
                          <w:smallCaps/>
                          <w:color w:val="632423" w:themeColor="accent2" w:themeShade="80"/>
                          <w:sz w:val="18"/>
                          <w:szCs w:val="18"/>
                          <w:u w:val="single"/>
                        </w:rPr>
                      </w:pPr>
                    </w:p>
                    <w:p w:rsidR="0034443F" w:rsidRPr="00D81236" w:rsidRDefault="0034443F" w:rsidP="00014B8D">
                      <w:pPr>
                        <w:ind w:right="-170"/>
                        <w:jc w:val="center"/>
                        <w:rPr>
                          <w:rFonts w:ascii="Century Gothic" w:hAnsi="Century Gothic"/>
                          <w:b/>
                          <w:bCs/>
                          <w:iCs/>
                          <w:smallCaps/>
                          <w:color w:val="632423" w:themeColor="accent2" w:themeShade="80"/>
                          <w:sz w:val="18"/>
                          <w:szCs w:val="18"/>
                          <w:u w:val="single"/>
                        </w:rPr>
                      </w:pPr>
                      <w:r w:rsidRPr="00D81236">
                        <w:rPr>
                          <w:rFonts w:ascii="Century Gothic" w:hAnsi="Century Gothic"/>
                          <w:b/>
                          <w:bCs/>
                          <w:iCs/>
                          <w:smallCaps/>
                          <w:color w:val="632423" w:themeColor="accent2" w:themeShade="80"/>
                          <w:sz w:val="18"/>
                          <w:szCs w:val="18"/>
                          <w:u w:val="single"/>
                        </w:rPr>
                        <w:t>Mise en intrigue</w:t>
                      </w:r>
                      <w:r w:rsidRPr="00EE5B0E">
                        <w:rPr>
                          <w:rFonts w:ascii="Century Gothic" w:hAnsi="Century Gothic"/>
                          <w:b/>
                          <w:bCs/>
                          <w:iCs/>
                          <w:smallCaps/>
                          <w:color w:val="632423" w:themeColor="accent2" w:themeShade="80"/>
                          <w:sz w:val="18"/>
                          <w:szCs w:val="18"/>
                        </w:rPr>
                        <w:t> : Mesurer le temps à travers les âges</w:t>
                      </w:r>
                    </w:p>
                    <w:p w:rsidR="0034443F" w:rsidRPr="00D81236" w:rsidRDefault="0034443F" w:rsidP="00014B8D">
                      <w:pPr>
                        <w:ind w:right="-170"/>
                        <w:jc w:val="center"/>
                        <w:rPr>
                          <w:rFonts w:ascii="Century Gothic" w:hAnsi="Century Gothic"/>
                          <w:b/>
                          <w:bCs/>
                          <w:iCs/>
                          <w:smallCaps/>
                          <w:color w:val="632423" w:themeColor="accent2" w:themeShade="80"/>
                          <w:sz w:val="18"/>
                          <w:szCs w:val="18"/>
                          <w:u w:val="single"/>
                        </w:rPr>
                      </w:pPr>
                    </w:p>
                    <w:p w:rsidR="0034443F" w:rsidRPr="00D81236" w:rsidRDefault="0034443F" w:rsidP="00D81236">
                      <w:pPr>
                        <w:ind w:right="-170"/>
                        <w:jc w:val="center"/>
                        <w:rPr>
                          <w:rFonts w:ascii="Century Gothic" w:hAnsi="Century Gothic"/>
                          <w:b/>
                          <w:bCs/>
                          <w:iCs/>
                          <w:smallCaps/>
                          <w:color w:val="632423" w:themeColor="accent2" w:themeShade="80"/>
                          <w:sz w:val="18"/>
                          <w:szCs w:val="18"/>
                          <w:u w:val="single"/>
                        </w:rPr>
                      </w:pPr>
                      <w:r w:rsidRPr="00D81236">
                        <w:rPr>
                          <w:rFonts w:ascii="Century Gothic" w:hAnsi="Century Gothic"/>
                          <w:b/>
                          <w:bCs/>
                          <w:iCs/>
                          <w:smallCaps/>
                          <w:color w:val="632423" w:themeColor="accent2" w:themeShade="80"/>
                          <w:sz w:val="18"/>
                          <w:szCs w:val="18"/>
                          <w:u w:val="single"/>
                        </w:rPr>
                        <w:t>I. Qu’appelle-t-on périodisation ?</w:t>
                      </w:r>
                    </w:p>
                    <w:p w:rsidR="0034443F" w:rsidRPr="00D81236" w:rsidRDefault="0034443F" w:rsidP="00D81236">
                      <w:pPr>
                        <w:ind w:right="-170"/>
                        <w:jc w:val="center"/>
                        <w:rPr>
                          <w:rFonts w:ascii="Century Gothic" w:hAnsi="Century Gothic"/>
                          <w:b/>
                          <w:bCs/>
                          <w:iCs/>
                          <w:smallCaps/>
                          <w:color w:val="632423" w:themeColor="accent2" w:themeShade="80"/>
                          <w:sz w:val="18"/>
                          <w:szCs w:val="18"/>
                          <w:u w:val="single"/>
                        </w:rPr>
                      </w:pPr>
                    </w:p>
                    <w:p w:rsidR="0034443F" w:rsidRPr="00D81236" w:rsidRDefault="0034443F" w:rsidP="00D81236">
                      <w:pPr>
                        <w:ind w:right="-170"/>
                        <w:jc w:val="center"/>
                        <w:rPr>
                          <w:rFonts w:ascii="Century Gothic" w:hAnsi="Century Gothic"/>
                          <w:b/>
                          <w:bCs/>
                          <w:iCs/>
                          <w:smallCaps/>
                          <w:color w:val="632423" w:themeColor="accent2" w:themeShade="80"/>
                          <w:sz w:val="18"/>
                          <w:szCs w:val="18"/>
                          <w:u w:val="single"/>
                        </w:rPr>
                      </w:pPr>
                      <w:r w:rsidRPr="00D81236">
                        <w:rPr>
                          <w:rFonts w:ascii="Century Gothic" w:hAnsi="Century Gothic"/>
                          <w:b/>
                          <w:bCs/>
                          <w:iCs/>
                          <w:smallCaps/>
                          <w:color w:val="632423" w:themeColor="accent2" w:themeShade="80"/>
                          <w:sz w:val="18"/>
                          <w:szCs w:val="18"/>
                          <w:u w:val="single"/>
                        </w:rPr>
                        <w:t>II. La périodisation, une construction de l’Histoire ?</w:t>
                      </w:r>
                    </w:p>
                    <w:p w:rsidR="0034443F" w:rsidRPr="00D81236" w:rsidRDefault="0034443F" w:rsidP="00D81236">
                      <w:pPr>
                        <w:ind w:right="-170"/>
                        <w:jc w:val="center"/>
                        <w:rPr>
                          <w:rFonts w:ascii="Century Gothic" w:hAnsi="Century Gothic"/>
                          <w:b/>
                          <w:bCs/>
                          <w:iCs/>
                          <w:smallCaps/>
                          <w:color w:val="632423" w:themeColor="accent2" w:themeShade="80"/>
                          <w:sz w:val="18"/>
                          <w:szCs w:val="18"/>
                          <w:u w:val="single"/>
                        </w:rPr>
                      </w:pPr>
                    </w:p>
                    <w:p w:rsidR="0034443F" w:rsidRPr="00D81236" w:rsidRDefault="0034443F" w:rsidP="00D81236">
                      <w:pPr>
                        <w:ind w:right="-170"/>
                        <w:jc w:val="center"/>
                        <w:rPr>
                          <w:rFonts w:ascii="Century Gothic" w:hAnsi="Century Gothic"/>
                          <w:b/>
                          <w:bCs/>
                          <w:iCs/>
                          <w:smallCaps/>
                          <w:color w:val="632423" w:themeColor="accent2" w:themeShade="80"/>
                          <w:sz w:val="18"/>
                          <w:szCs w:val="18"/>
                          <w:u w:val="single"/>
                        </w:rPr>
                      </w:pPr>
                      <w:r w:rsidRPr="00D81236">
                        <w:rPr>
                          <w:rFonts w:ascii="Century Gothic" w:hAnsi="Century Gothic"/>
                          <w:b/>
                          <w:bCs/>
                          <w:iCs/>
                          <w:smallCaps/>
                          <w:color w:val="632423" w:themeColor="accent2" w:themeShade="80"/>
                          <w:sz w:val="18"/>
                          <w:szCs w:val="18"/>
                          <w:u w:val="single"/>
                        </w:rPr>
                        <w:t>III. Peut-on périodiser autrement ?</w:t>
                      </w:r>
                    </w:p>
                  </w:txbxContent>
                </v:textbox>
              </v:shape>
            </w:pict>
          </mc:Fallback>
        </mc:AlternateContent>
      </w:r>
    </w:p>
    <w:p w:rsidR="00601C90" w:rsidRPr="00601C90" w:rsidRDefault="00601C90" w:rsidP="00601C90"/>
    <w:p w:rsidR="00601C90" w:rsidRPr="007B5E84" w:rsidRDefault="00601C90" w:rsidP="00601C90">
      <w:pPr>
        <w:rPr>
          <w:b/>
        </w:rPr>
      </w:pPr>
    </w:p>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Default="00601C90" w:rsidP="00601C90">
      <w:pPr>
        <w:rPr>
          <w:sz w:val="16"/>
          <w:szCs w:val="16"/>
        </w:rPr>
      </w:pPr>
    </w:p>
    <w:p w:rsidR="008E4DDD" w:rsidRDefault="008E4DDD" w:rsidP="00601C90">
      <w:pPr>
        <w:rPr>
          <w:sz w:val="16"/>
          <w:szCs w:val="16"/>
        </w:rPr>
      </w:pPr>
    </w:p>
    <w:p w:rsidR="00954694" w:rsidRPr="00954694" w:rsidRDefault="00954694" w:rsidP="00601C90">
      <w:pPr>
        <w:rPr>
          <w:sz w:val="10"/>
          <w:szCs w:val="10"/>
        </w:rPr>
      </w:pPr>
    </w:p>
    <w:tbl>
      <w:tblPr>
        <w:tblW w:w="162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2693"/>
        <w:gridCol w:w="1418"/>
        <w:gridCol w:w="6520"/>
        <w:gridCol w:w="1701"/>
        <w:gridCol w:w="1778"/>
      </w:tblGrid>
      <w:tr w:rsidR="00601C90" w:rsidRPr="00FB4323" w:rsidTr="004F2552">
        <w:tc>
          <w:tcPr>
            <w:tcW w:w="16237" w:type="dxa"/>
            <w:gridSpan w:val="7"/>
            <w:shd w:val="clear" w:color="auto" w:fill="632423" w:themeFill="accent2" w:themeFillShade="80"/>
          </w:tcPr>
          <w:p w:rsidR="00601C90" w:rsidRPr="00C03A6A" w:rsidRDefault="00601C90" w:rsidP="007B5E84">
            <w:pPr>
              <w:jc w:val="center"/>
              <w:rPr>
                <w:rFonts w:ascii="Tw Cen MT" w:hAnsi="Tw Cen MT"/>
                <w:b/>
                <w:smallCaps/>
                <w:sz w:val="28"/>
                <w:szCs w:val="28"/>
              </w:rPr>
            </w:pPr>
            <w:r w:rsidRPr="00C03A6A">
              <w:rPr>
                <w:rFonts w:ascii="Tw Cen MT" w:hAnsi="Tw Cen MT"/>
                <w:b/>
                <w:smallCaps/>
                <w:sz w:val="28"/>
                <w:szCs w:val="28"/>
              </w:rPr>
              <w:t>Démarche pédagogique</w:t>
            </w:r>
          </w:p>
        </w:tc>
      </w:tr>
      <w:tr w:rsidR="00601C90" w:rsidRPr="00FB4323" w:rsidTr="00FF1A05">
        <w:tc>
          <w:tcPr>
            <w:tcW w:w="426" w:type="dxa"/>
            <w:shd w:val="clear" w:color="auto" w:fill="CCC0D9"/>
          </w:tcPr>
          <w:p w:rsidR="00601C90" w:rsidRPr="00FB4323" w:rsidRDefault="007C15FB" w:rsidP="007B5E84">
            <w:pPr>
              <w:jc w:val="center"/>
              <w:rPr>
                <w:rFonts w:ascii="Tw Cen MT" w:hAnsi="Tw Cen MT"/>
                <w:b/>
                <w:smallCaps/>
                <w:sz w:val="18"/>
                <w:szCs w:val="18"/>
              </w:rPr>
            </w:pPr>
            <w:r>
              <w:rPr>
                <w:rFonts w:ascii="Tw Cen MT" w:hAnsi="Tw Cen MT"/>
                <w:b/>
                <w:smallCaps/>
                <w:sz w:val="18"/>
                <w:szCs w:val="18"/>
              </w:rPr>
              <w:t>H</w:t>
            </w:r>
          </w:p>
        </w:tc>
        <w:tc>
          <w:tcPr>
            <w:tcW w:w="1701" w:type="dxa"/>
            <w:shd w:val="clear" w:color="auto" w:fill="CCC0D9"/>
          </w:tcPr>
          <w:p w:rsidR="00601C90" w:rsidRPr="00FB4323" w:rsidRDefault="00601C90" w:rsidP="001A236F">
            <w:pPr>
              <w:jc w:val="center"/>
              <w:rPr>
                <w:rFonts w:ascii="Tw Cen MT" w:hAnsi="Tw Cen MT"/>
                <w:b/>
                <w:smallCaps/>
                <w:sz w:val="18"/>
                <w:szCs w:val="18"/>
              </w:rPr>
            </w:pPr>
            <w:r w:rsidRPr="00FB4323">
              <w:rPr>
                <w:rFonts w:ascii="Tw Cen MT" w:hAnsi="Tw Cen MT"/>
                <w:b/>
                <w:smallCaps/>
                <w:sz w:val="18"/>
                <w:szCs w:val="18"/>
              </w:rPr>
              <w:t xml:space="preserve">Plan, </w:t>
            </w:r>
            <w:r w:rsidR="001A236F">
              <w:rPr>
                <w:rFonts w:ascii="Tw Cen MT" w:hAnsi="Tw Cen MT"/>
                <w:b/>
                <w:smallCaps/>
                <w:sz w:val="18"/>
                <w:szCs w:val="18"/>
              </w:rPr>
              <w:t>diapos, fiches</w:t>
            </w:r>
            <w:r w:rsidRPr="00FB4323">
              <w:rPr>
                <w:rFonts w:ascii="Tw Cen MT" w:hAnsi="Tw Cen MT"/>
                <w:b/>
                <w:smallCaps/>
                <w:sz w:val="18"/>
                <w:szCs w:val="18"/>
              </w:rPr>
              <w:t xml:space="preserve"> </w:t>
            </w:r>
          </w:p>
        </w:tc>
        <w:tc>
          <w:tcPr>
            <w:tcW w:w="2693" w:type="dxa"/>
            <w:shd w:val="clear" w:color="auto" w:fill="CCC0D9"/>
          </w:tcPr>
          <w:p w:rsidR="00601C90" w:rsidRPr="00FB4323" w:rsidRDefault="00601C90" w:rsidP="007B5E84">
            <w:pPr>
              <w:jc w:val="center"/>
              <w:rPr>
                <w:rFonts w:ascii="Tw Cen MT" w:hAnsi="Tw Cen MT"/>
                <w:b/>
                <w:smallCaps/>
                <w:sz w:val="18"/>
                <w:szCs w:val="18"/>
              </w:rPr>
            </w:pPr>
            <w:r w:rsidRPr="00FB4323">
              <w:rPr>
                <w:rFonts w:ascii="Tw Cen MT" w:hAnsi="Tw Cen MT"/>
                <w:b/>
                <w:smallCaps/>
                <w:sz w:val="18"/>
                <w:szCs w:val="18"/>
              </w:rPr>
              <w:t>Conduite du cours</w:t>
            </w:r>
          </w:p>
        </w:tc>
        <w:tc>
          <w:tcPr>
            <w:tcW w:w="1418" w:type="dxa"/>
            <w:shd w:val="clear" w:color="auto" w:fill="CCC0D9"/>
          </w:tcPr>
          <w:p w:rsidR="00601C90" w:rsidRPr="00FB4323" w:rsidRDefault="00601C90" w:rsidP="007B5E84">
            <w:pPr>
              <w:jc w:val="center"/>
              <w:rPr>
                <w:rFonts w:ascii="Tw Cen MT" w:hAnsi="Tw Cen MT"/>
                <w:b/>
                <w:smallCaps/>
                <w:sz w:val="18"/>
                <w:szCs w:val="18"/>
              </w:rPr>
            </w:pPr>
            <w:r w:rsidRPr="00FB4323">
              <w:rPr>
                <w:rFonts w:ascii="Tw Cen MT" w:hAnsi="Tw Cen MT"/>
                <w:b/>
                <w:smallCaps/>
                <w:sz w:val="18"/>
                <w:szCs w:val="18"/>
              </w:rPr>
              <w:t>Questionnement</w:t>
            </w:r>
          </w:p>
        </w:tc>
        <w:tc>
          <w:tcPr>
            <w:tcW w:w="6520" w:type="dxa"/>
            <w:shd w:val="clear" w:color="auto" w:fill="CCC0D9"/>
          </w:tcPr>
          <w:p w:rsidR="00601C90" w:rsidRPr="00FB4323" w:rsidRDefault="00601C90" w:rsidP="007B5E84">
            <w:pPr>
              <w:jc w:val="center"/>
              <w:rPr>
                <w:rFonts w:ascii="Tw Cen MT" w:hAnsi="Tw Cen MT"/>
                <w:b/>
                <w:smallCaps/>
                <w:sz w:val="18"/>
                <w:szCs w:val="18"/>
              </w:rPr>
            </w:pPr>
            <w:r w:rsidRPr="00FB4323">
              <w:rPr>
                <w:rFonts w:ascii="Tw Cen MT" w:hAnsi="Tw Cen MT"/>
                <w:b/>
                <w:smallCaps/>
                <w:sz w:val="18"/>
                <w:szCs w:val="18"/>
              </w:rPr>
              <w:t>Idées clés</w:t>
            </w:r>
            <w:r w:rsidR="00081F76">
              <w:rPr>
                <w:rFonts w:ascii="Tw Cen MT" w:hAnsi="Tw Cen MT"/>
                <w:b/>
                <w:smallCaps/>
                <w:sz w:val="18"/>
                <w:szCs w:val="18"/>
              </w:rPr>
              <w:t>/</w:t>
            </w:r>
            <w:r w:rsidR="004849A6">
              <w:rPr>
                <w:rFonts w:ascii="Tw Cen MT" w:hAnsi="Tw Cen MT"/>
                <w:b/>
                <w:smallCaps/>
                <w:sz w:val="18"/>
                <w:szCs w:val="18"/>
              </w:rPr>
              <w:t>Compléments</w:t>
            </w:r>
            <w:r w:rsidR="0022556D">
              <w:rPr>
                <w:rFonts w:ascii="Tw Cen MT" w:hAnsi="Tw Cen MT"/>
                <w:b/>
                <w:smallCaps/>
                <w:sz w:val="18"/>
                <w:szCs w:val="18"/>
              </w:rPr>
              <w:t xml:space="preserve"> profs</w:t>
            </w:r>
          </w:p>
        </w:tc>
        <w:tc>
          <w:tcPr>
            <w:tcW w:w="1701" w:type="dxa"/>
            <w:shd w:val="clear" w:color="auto" w:fill="CCC0D9"/>
          </w:tcPr>
          <w:p w:rsidR="00601C90" w:rsidRPr="00FB4323" w:rsidRDefault="00601C90" w:rsidP="007B5E84">
            <w:pPr>
              <w:jc w:val="center"/>
              <w:rPr>
                <w:rFonts w:ascii="Tw Cen MT" w:hAnsi="Tw Cen MT"/>
                <w:b/>
                <w:smallCaps/>
                <w:sz w:val="18"/>
                <w:szCs w:val="18"/>
              </w:rPr>
            </w:pPr>
            <w:r w:rsidRPr="00FB4323">
              <w:rPr>
                <w:rFonts w:ascii="Tw Cen MT" w:hAnsi="Tw Cen MT"/>
                <w:b/>
                <w:smallCaps/>
                <w:sz w:val="18"/>
                <w:szCs w:val="18"/>
              </w:rPr>
              <w:t>Documents proposes</w:t>
            </w:r>
          </w:p>
        </w:tc>
        <w:tc>
          <w:tcPr>
            <w:tcW w:w="1778" w:type="dxa"/>
            <w:shd w:val="clear" w:color="auto" w:fill="CCC0D9"/>
          </w:tcPr>
          <w:p w:rsidR="00601C90" w:rsidRPr="00FB4323" w:rsidRDefault="00601C90" w:rsidP="007B5E84">
            <w:pPr>
              <w:jc w:val="center"/>
              <w:rPr>
                <w:rFonts w:ascii="Tw Cen MT" w:hAnsi="Tw Cen MT"/>
                <w:b/>
                <w:smallCaps/>
                <w:sz w:val="18"/>
                <w:szCs w:val="18"/>
              </w:rPr>
            </w:pPr>
            <w:r w:rsidRPr="00FB4323">
              <w:rPr>
                <w:rFonts w:ascii="Tw Cen MT" w:hAnsi="Tw Cen MT"/>
                <w:b/>
                <w:smallCaps/>
                <w:sz w:val="18"/>
                <w:szCs w:val="18"/>
              </w:rPr>
              <w:t>Activité des élèves</w:t>
            </w:r>
          </w:p>
        </w:tc>
      </w:tr>
      <w:tr w:rsidR="00FF1A05" w:rsidRPr="00FB4323" w:rsidTr="00FF1A05">
        <w:trPr>
          <w:cantSplit/>
          <w:trHeight w:val="4320"/>
        </w:trPr>
        <w:tc>
          <w:tcPr>
            <w:tcW w:w="426" w:type="dxa"/>
            <w:vMerge w:val="restart"/>
            <w:shd w:val="clear" w:color="auto" w:fill="FABF8F" w:themeFill="accent6" w:themeFillTint="99"/>
            <w:textDirection w:val="btLr"/>
            <w:vAlign w:val="center"/>
          </w:tcPr>
          <w:p w:rsidR="00FF1A05" w:rsidRPr="00FB4323" w:rsidRDefault="00FF1A05" w:rsidP="00C23585">
            <w:pPr>
              <w:ind w:left="113" w:right="113"/>
              <w:jc w:val="center"/>
              <w:rPr>
                <w:rFonts w:ascii="Tw Cen MT" w:hAnsi="Tw Cen MT"/>
                <w:b/>
                <w:bCs/>
                <w:sz w:val="18"/>
                <w:szCs w:val="18"/>
              </w:rPr>
            </w:pPr>
            <w:r>
              <w:rPr>
                <w:rFonts w:ascii="Tw Cen MT" w:hAnsi="Tw Cen MT"/>
                <w:b/>
                <w:bCs/>
                <w:sz w:val="18"/>
                <w:szCs w:val="18"/>
              </w:rPr>
              <w:t>20 mn</w:t>
            </w:r>
          </w:p>
        </w:tc>
        <w:tc>
          <w:tcPr>
            <w:tcW w:w="1701" w:type="dxa"/>
            <w:vMerge w:val="restart"/>
            <w:vAlign w:val="center"/>
          </w:tcPr>
          <w:p w:rsidR="00FF1A05" w:rsidRPr="00081F76" w:rsidRDefault="00FF1A05" w:rsidP="007C15FB">
            <w:pPr>
              <w:ind w:left="34"/>
              <w:jc w:val="center"/>
              <w:rPr>
                <w:rFonts w:ascii="Tw Cen MT" w:hAnsi="Tw Cen MT"/>
                <w:b/>
                <w:bCs/>
                <w:color w:val="632423" w:themeColor="accent2" w:themeShade="80"/>
                <w:sz w:val="18"/>
                <w:szCs w:val="18"/>
                <w:u w:val="single"/>
              </w:rPr>
            </w:pPr>
            <w:r w:rsidRPr="00081F76">
              <w:rPr>
                <w:rFonts w:ascii="Tw Cen MT" w:hAnsi="Tw Cen MT"/>
                <w:b/>
                <w:bCs/>
                <w:color w:val="632423" w:themeColor="accent2" w:themeShade="80"/>
                <w:sz w:val="18"/>
                <w:szCs w:val="18"/>
                <w:u w:val="single"/>
              </w:rPr>
              <w:t xml:space="preserve">Mise en intrigue : </w:t>
            </w:r>
          </w:p>
          <w:p w:rsidR="00FF1A05" w:rsidRPr="00081F76" w:rsidRDefault="00FF1A05" w:rsidP="007C15FB">
            <w:pPr>
              <w:ind w:left="34"/>
              <w:jc w:val="center"/>
              <w:rPr>
                <w:rFonts w:ascii="Tw Cen MT" w:hAnsi="Tw Cen MT"/>
                <w:b/>
                <w:bCs/>
                <w:color w:val="632423" w:themeColor="accent2" w:themeShade="80"/>
                <w:sz w:val="18"/>
                <w:szCs w:val="18"/>
                <w:u w:val="single"/>
              </w:rPr>
            </w:pPr>
            <w:r w:rsidRPr="00081F76">
              <w:rPr>
                <w:rFonts w:ascii="Tw Cen MT" w:hAnsi="Tw Cen MT"/>
                <w:b/>
                <w:bCs/>
                <w:color w:val="632423" w:themeColor="accent2" w:themeShade="80"/>
                <w:sz w:val="18"/>
                <w:szCs w:val="18"/>
                <w:u w:val="single"/>
              </w:rPr>
              <w:t>mesurer le temps à travers les âges</w:t>
            </w:r>
          </w:p>
          <w:p w:rsidR="00FF1A05" w:rsidRDefault="00FF1A05" w:rsidP="007C15FB">
            <w:pPr>
              <w:ind w:left="34"/>
              <w:jc w:val="center"/>
              <w:rPr>
                <w:rFonts w:ascii="Tw Cen MT" w:hAnsi="Tw Cen MT"/>
                <w:b/>
                <w:bCs/>
                <w:color w:val="C00000"/>
                <w:sz w:val="18"/>
                <w:szCs w:val="18"/>
                <w:u w:val="single"/>
              </w:rPr>
            </w:pPr>
          </w:p>
          <w:p w:rsidR="00FF1A05" w:rsidRPr="00081F76" w:rsidRDefault="00D81236" w:rsidP="00081F76">
            <w:pPr>
              <w:ind w:left="34"/>
              <w:jc w:val="center"/>
              <w:rPr>
                <w:rFonts w:ascii="Tw Cen MT" w:hAnsi="Tw Cen MT"/>
                <w:b/>
                <w:bCs/>
                <w:smallCaps/>
                <w:color w:val="215868" w:themeColor="accent5" w:themeShade="80"/>
                <w:sz w:val="18"/>
                <w:szCs w:val="18"/>
              </w:rPr>
            </w:pPr>
            <w:r>
              <w:rPr>
                <w:rFonts w:ascii="Tw Cen MT" w:hAnsi="Tw Cen MT"/>
                <w:b/>
                <w:bCs/>
                <w:smallCaps/>
                <w:color w:val="215868" w:themeColor="accent5" w:themeShade="80"/>
                <w:sz w:val="18"/>
                <w:szCs w:val="18"/>
              </w:rPr>
              <w:t>Diapo</w:t>
            </w:r>
            <w:r w:rsidR="00FF1A05" w:rsidRPr="00081F76">
              <w:rPr>
                <w:rFonts w:ascii="Tw Cen MT" w:hAnsi="Tw Cen MT"/>
                <w:b/>
                <w:bCs/>
                <w:smallCaps/>
                <w:color w:val="215868" w:themeColor="accent5" w:themeShade="80"/>
                <w:sz w:val="18"/>
                <w:szCs w:val="18"/>
              </w:rPr>
              <w:t xml:space="preserve"> 1</w:t>
            </w:r>
          </w:p>
          <w:p w:rsidR="00FF1A05" w:rsidRPr="001A236F" w:rsidRDefault="00FF1A05" w:rsidP="007F016D">
            <w:pPr>
              <w:ind w:left="34"/>
              <w:jc w:val="center"/>
              <w:rPr>
                <w:rFonts w:ascii="Tw Cen MT" w:hAnsi="Tw Cen MT"/>
                <w:b/>
                <w:bCs/>
                <w:smallCaps/>
                <w:color w:val="0070C0"/>
                <w:sz w:val="18"/>
                <w:szCs w:val="18"/>
              </w:rPr>
            </w:pPr>
            <w:r w:rsidRPr="00081F76">
              <w:rPr>
                <w:rFonts w:ascii="Tw Cen MT" w:hAnsi="Tw Cen MT"/>
                <w:b/>
                <w:bCs/>
                <w:smallCaps/>
                <w:color w:val="215868" w:themeColor="accent5" w:themeShade="80"/>
                <w:sz w:val="18"/>
                <w:szCs w:val="18"/>
              </w:rPr>
              <w:t xml:space="preserve">Fiche </w:t>
            </w:r>
            <w:r w:rsidR="007F016D">
              <w:rPr>
                <w:rFonts w:ascii="Tw Cen MT" w:hAnsi="Tw Cen MT"/>
                <w:b/>
                <w:bCs/>
                <w:smallCaps/>
                <w:color w:val="215868" w:themeColor="accent5" w:themeShade="80"/>
                <w:sz w:val="18"/>
                <w:szCs w:val="18"/>
              </w:rPr>
              <w:t>travail préparatoire</w:t>
            </w:r>
          </w:p>
        </w:tc>
        <w:tc>
          <w:tcPr>
            <w:tcW w:w="2693" w:type="dxa"/>
            <w:vMerge w:val="restart"/>
            <w:vAlign w:val="center"/>
          </w:tcPr>
          <w:p w:rsidR="00FF1A05" w:rsidRDefault="00FF1A05" w:rsidP="00081F76">
            <w:pPr>
              <w:jc w:val="center"/>
              <w:rPr>
                <w:rFonts w:ascii="Tw Cen MT" w:hAnsi="Tw Cen MT"/>
                <w:b/>
                <w:sz w:val="18"/>
                <w:szCs w:val="18"/>
              </w:rPr>
            </w:pPr>
            <w:r>
              <w:rPr>
                <w:rFonts w:ascii="Tw Cen MT" w:hAnsi="Tw Cen MT"/>
                <w:b/>
                <w:sz w:val="18"/>
                <w:szCs w:val="18"/>
              </w:rPr>
              <w:t>Cette séquence introductive aborde d’entrée de jeu l’une des finalités du programme de 2</w:t>
            </w:r>
            <w:r w:rsidRPr="00081F76">
              <w:rPr>
                <w:rFonts w:ascii="Tw Cen MT" w:hAnsi="Tw Cen MT"/>
                <w:b/>
                <w:sz w:val="18"/>
                <w:szCs w:val="18"/>
                <w:vertAlign w:val="superscript"/>
              </w:rPr>
              <w:t>nde</w:t>
            </w:r>
            <w:r>
              <w:rPr>
                <w:rFonts w:ascii="Tw Cen MT" w:hAnsi="Tw Cen MT"/>
                <w:b/>
                <w:sz w:val="18"/>
                <w:szCs w:val="18"/>
              </w:rPr>
              <w:t xml:space="preserve"> : «  </w:t>
            </w:r>
            <w:r w:rsidRPr="00081F76">
              <w:rPr>
                <w:rFonts w:ascii="Tw Cen MT" w:hAnsi="Tw Cen MT"/>
                <w:b/>
                <w:sz w:val="18"/>
                <w:szCs w:val="18"/>
              </w:rPr>
              <w:t>la construction d’une réflexion sur le temps : outre l</w:t>
            </w:r>
            <w:r>
              <w:rPr>
                <w:rFonts w:ascii="Tw Cen MT" w:hAnsi="Tw Cen MT"/>
                <w:b/>
                <w:sz w:val="18"/>
                <w:szCs w:val="18"/>
              </w:rPr>
              <w:t xml:space="preserve">’acquisition de grands repères, </w:t>
            </w:r>
            <w:r w:rsidRPr="00081F76">
              <w:rPr>
                <w:rFonts w:ascii="Tw Cen MT" w:hAnsi="Tw Cen MT"/>
                <w:b/>
                <w:sz w:val="18"/>
                <w:szCs w:val="18"/>
              </w:rPr>
              <w:t xml:space="preserve">l’élève doit comprendre ce qu’est un événement, </w:t>
            </w:r>
            <w:r>
              <w:rPr>
                <w:rFonts w:ascii="Tw Cen MT" w:hAnsi="Tw Cen MT"/>
                <w:b/>
                <w:sz w:val="18"/>
                <w:szCs w:val="18"/>
              </w:rPr>
              <w:t xml:space="preserve">une permanence, une continuité, </w:t>
            </w:r>
            <w:r w:rsidRPr="00081F76">
              <w:rPr>
                <w:rFonts w:ascii="Tw Cen MT" w:hAnsi="Tw Cen MT"/>
                <w:b/>
                <w:sz w:val="18"/>
                <w:szCs w:val="18"/>
              </w:rPr>
              <w:t xml:space="preserve">une rupture, une mutation, une évolution pour saisir </w:t>
            </w:r>
            <w:r>
              <w:rPr>
                <w:rFonts w:ascii="Tw Cen MT" w:hAnsi="Tw Cen MT"/>
                <w:b/>
                <w:sz w:val="18"/>
                <w:szCs w:val="18"/>
              </w:rPr>
              <w:t xml:space="preserve">la manière dont des sociétés se </w:t>
            </w:r>
            <w:r w:rsidRPr="00081F76">
              <w:rPr>
                <w:rFonts w:ascii="Tw Cen MT" w:hAnsi="Tw Cen MT"/>
                <w:b/>
                <w:sz w:val="18"/>
                <w:szCs w:val="18"/>
              </w:rPr>
              <w:t>transforment dans le temps</w:t>
            </w:r>
            <w:r>
              <w:rPr>
                <w:rFonts w:ascii="Tw Cen MT" w:hAnsi="Tw Cen MT"/>
                <w:b/>
                <w:sz w:val="18"/>
                <w:szCs w:val="18"/>
              </w:rPr>
              <w:t> »</w:t>
            </w:r>
          </w:p>
          <w:p w:rsidR="00EE5B0E" w:rsidRDefault="00EE5B0E" w:rsidP="00081F76">
            <w:pPr>
              <w:jc w:val="center"/>
              <w:rPr>
                <w:rFonts w:ascii="Tw Cen MT" w:hAnsi="Tw Cen MT"/>
                <w:b/>
                <w:sz w:val="18"/>
                <w:szCs w:val="18"/>
              </w:rPr>
            </w:pPr>
          </w:p>
          <w:p w:rsidR="00FF1A05" w:rsidRDefault="00FF1A05" w:rsidP="00081F76">
            <w:pPr>
              <w:jc w:val="center"/>
              <w:rPr>
                <w:rFonts w:ascii="Tw Cen MT" w:hAnsi="Tw Cen MT"/>
                <w:b/>
                <w:sz w:val="18"/>
                <w:szCs w:val="18"/>
              </w:rPr>
            </w:pPr>
            <w:r>
              <w:rPr>
                <w:rFonts w:ascii="Tw Cen MT" w:hAnsi="Tw Cen MT"/>
                <w:b/>
                <w:sz w:val="18"/>
                <w:szCs w:val="18"/>
              </w:rPr>
              <w:t>La mise en intrigue permet d’aborder la question de la mesure du temps</w:t>
            </w:r>
            <w:r w:rsidR="0022556D">
              <w:rPr>
                <w:rFonts w:ascii="Tw Cen MT" w:hAnsi="Tw Cen MT"/>
                <w:b/>
                <w:sz w:val="18"/>
                <w:szCs w:val="18"/>
              </w:rPr>
              <w:t xml:space="preserve"> à travers les âges. L’enseignant distribue une fiche sur laquelle sont représentés sept outils permettant de mesurer le temps. Les élèves doivent les identifier </w:t>
            </w:r>
            <w:r w:rsidR="0022556D">
              <w:rPr>
                <w:rFonts w:ascii="Tw Cen MT" w:hAnsi="Tw Cen MT"/>
                <w:b/>
                <w:sz w:val="18"/>
                <w:szCs w:val="18"/>
              </w:rPr>
              <w:lastRenderedPageBreak/>
              <w:t xml:space="preserve">et répondre à une question volontairement très simple : qu’ont en commun ces objets ? </w:t>
            </w:r>
          </w:p>
          <w:p w:rsidR="0022556D" w:rsidRDefault="0022556D" w:rsidP="00081F76">
            <w:pPr>
              <w:jc w:val="center"/>
              <w:rPr>
                <w:rFonts w:ascii="Tw Cen MT" w:hAnsi="Tw Cen MT"/>
                <w:b/>
                <w:sz w:val="18"/>
                <w:szCs w:val="18"/>
              </w:rPr>
            </w:pPr>
            <w:r>
              <w:rPr>
                <w:rFonts w:ascii="Tw Cen MT" w:hAnsi="Tw Cen MT"/>
                <w:b/>
                <w:sz w:val="18"/>
                <w:szCs w:val="18"/>
              </w:rPr>
              <w:t xml:space="preserve">La réponse également brève va permettre d’introduire l’idée de périodisation. </w:t>
            </w:r>
          </w:p>
          <w:p w:rsidR="00EE5B0E" w:rsidRDefault="00EE5B0E" w:rsidP="00EE5B0E">
            <w:pPr>
              <w:jc w:val="center"/>
              <w:rPr>
                <w:rFonts w:ascii="Tw Cen MT" w:hAnsi="Tw Cen MT"/>
                <w:b/>
                <w:sz w:val="18"/>
                <w:szCs w:val="18"/>
              </w:rPr>
            </w:pPr>
          </w:p>
          <w:p w:rsidR="00EE5B0E" w:rsidRPr="007C15FB" w:rsidRDefault="00EE5B0E" w:rsidP="00EE5B0E">
            <w:pPr>
              <w:jc w:val="center"/>
              <w:rPr>
                <w:rFonts w:ascii="Tw Cen MT" w:hAnsi="Tw Cen MT"/>
                <w:b/>
                <w:sz w:val="18"/>
                <w:szCs w:val="18"/>
              </w:rPr>
            </w:pPr>
            <w:r>
              <w:rPr>
                <w:rFonts w:ascii="Tw Cen MT" w:hAnsi="Tw Cen MT"/>
                <w:b/>
                <w:sz w:val="18"/>
                <w:szCs w:val="18"/>
              </w:rPr>
              <w:t>NB : Pour les élèves de Guyane, l’enseignant peut préciser</w:t>
            </w:r>
            <w:r>
              <w:t xml:space="preserve"> </w:t>
            </w:r>
            <w:r>
              <w:rPr>
                <w:rFonts w:ascii="Tw Cen MT" w:hAnsi="Tw Cen MT"/>
                <w:b/>
                <w:sz w:val="18"/>
                <w:szCs w:val="18"/>
              </w:rPr>
              <w:t xml:space="preserve">que c’est en </w:t>
            </w:r>
            <w:r w:rsidRPr="00EE5B0E">
              <w:rPr>
                <w:rFonts w:ascii="Tw Cen MT" w:hAnsi="Tw Cen MT"/>
                <w:b/>
                <w:sz w:val="18"/>
                <w:szCs w:val="18"/>
              </w:rPr>
              <w:t>1884, à la conférence de Washington,</w:t>
            </w:r>
            <w:r>
              <w:rPr>
                <w:rFonts w:ascii="Tw Cen MT" w:hAnsi="Tw Cen MT"/>
                <w:b/>
                <w:sz w:val="18"/>
                <w:szCs w:val="18"/>
              </w:rPr>
              <w:t xml:space="preserve"> que</w:t>
            </w:r>
            <w:r w:rsidRPr="00EE5B0E">
              <w:rPr>
                <w:rFonts w:ascii="Tw Cen MT" w:hAnsi="Tw Cen MT"/>
                <w:b/>
                <w:sz w:val="18"/>
                <w:szCs w:val="18"/>
              </w:rPr>
              <w:t xml:space="preserve"> le méridien qui passe par Greenwich en Angleterre devient celui de référence. Aujourd’hui, nous calculons en Guyane notre décalage horaire vis-à-vis de la métropole à partir de ce méridien.</w:t>
            </w:r>
          </w:p>
        </w:tc>
        <w:tc>
          <w:tcPr>
            <w:tcW w:w="1418" w:type="dxa"/>
            <w:vMerge w:val="restart"/>
            <w:vAlign w:val="center"/>
          </w:tcPr>
          <w:p w:rsidR="00FF1A05" w:rsidRPr="00FB4323" w:rsidRDefault="00FF1A05" w:rsidP="00CC2CCD">
            <w:pPr>
              <w:ind w:left="34"/>
              <w:jc w:val="center"/>
              <w:rPr>
                <w:rFonts w:ascii="Tw Cen MT" w:hAnsi="Tw Cen MT"/>
                <w:b/>
                <w:sz w:val="18"/>
                <w:szCs w:val="18"/>
              </w:rPr>
            </w:pPr>
            <w:r>
              <w:rPr>
                <w:rFonts w:ascii="Tw Cen MT" w:hAnsi="Tw Cen MT"/>
                <w:b/>
                <w:sz w:val="18"/>
                <w:szCs w:val="18"/>
              </w:rPr>
              <w:lastRenderedPageBreak/>
              <w:t xml:space="preserve">Quels outils les hommes ont-ils inventé au cours des âges afin de mesurer le temps ? </w:t>
            </w:r>
          </w:p>
        </w:tc>
        <w:tc>
          <w:tcPr>
            <w:tcW w:w="6520" w:type="dxa"/>
            <w:tcBorders>
              <w:bottom w:val="single" w:sz="4" w:space="0" w:color="auto"/>
            </w:tcBorders>
            <w:vAlign w:val="center"/>
          </w:tcPr>
          <w:p w:rsidR="00FF1A05" w:rsidRDefault="00FF1A05" w:rsidP="00014B8D">
            <w:pPr>
              <w:ind w:left="-61"/>
              <w:rPr>
                <w:rFonts w:ascii="Tw Cen MT" w:hAnsi="Tw Cen MT"/>
                <w:b/>
                <w:bCs/>
                <w:sz w:val="18"/>
                <w:szCs w:val="18"/>
              </w:rPr>
            </w:pPr>
            <w:r w:rsidRPr="003267BE">
              <w:rPr>
                <w:rFonts w:ascii="Tw Cen MT" w:hAnsi="Tw Cen MT"/>
                <w:b/>
                <w:bCs/>
                <w:sz w:val="18"/>
                <w:szCs w:val="18"/>
                <w:u w:val="single"/>
              </w:rPr>
              <w:t xml:space="preserve">1. </w:t>
            </w:r>
            <w:r>
              <w:rPr>
                <w:rFonts w:ascii="Tw Cen MT" w:hAnsi="Tw Cen MT"/>
                <w:b/>
                <w:bCs/>
                <w:sz w:val="18"/>
                <w:szCs w:val="18"/>
                <w:u w:val="single"/>
              </w:rPr>
              <w:t>Cadran solaire</w:t>
            </w:r>
            <w:r w:rsidRPr="0058713C">
              <w:rPr>
                <w:rFonts w:ascii="Tw Cen MT" w:hAnsi="Tw Cen MT"/>
                <w:b/>
                <w:bCs/>
                <w:sz w:val="18"/>
                <w:szCs w:val="18"/>
              </w:rPr>
              <w:t> : Le cadran solaire est considéré, du fait de sa simplicité, comme l'un des tout premiers objets utilisés par l'homme pour mesurer l'écoulement du temps. Les plus anciens connus</w:t>
            </w:r>
            <w:r>
              <w:rPr>
                <w:rFonts w:ascii="Tw Cen MT" w:hAnsi="Tw Cen MT"/>
                <w:b/>
                <w:bCs/>
                <w:sz w:val="18"/>
                <w:szCs w:val="18"/>
              </w:rPr>
              <w:t xml:space="preserve"> </w:t>
            </w:r>
            <w:r w:rsidRPr="0058713C">
              <w:rPr>
                <w:rFonts w:ascii="Tw Cen MT" w:hAnsi="Tw Cen MT"/>
                <w:b/>
                <w:bCs/>
                <w:sz w:val="18"/>
                <w:szCs w:val="18"/>
              </w:rPr>
              <w:t>ont été trouvés en Égypte, mais ils n'indiquaient que des instants indéfinis et non des heures au sens où nous les entendons aujourd'hui. Les premiers véritables cadrans solaires sont probablement introduits par </w:t>
            </w:r>
            <w:proofErr w:type="spellStart"/>
            <w:r w:rsidRPr="0058713C">
              <w:rPr>
                <w:rFonts w:ascii="Tw Cen MT" w:hAnsi="Tw Cen MT"/>
                <w:b/>
                <w:bCs/>
                <w:sz w:val="18"/>
                <w:szCs w:val="18"/>
              </w:rPr>
              <w:t>Bérose</w:t>
            </w:r>
            <w:proofErr w:type="spellEnd"/>
            <w:r w:rsidRPr="0058713C">
              <w:rPr>
                <w:rFonts w:ascii="Tw Cen MT" w:hAnsi="Tw Cen MT"/>
                <w:b/>
                <w:bCs/>
                <w:sz w:val="18"/>
                <w:szCs w:val="18"/>
              </w:rPr>
              <w:t> en Grèce antique au </w:t>
            </w:r>
            <w:r>
              <w:rPr>
                <w:rFonts w:ascii="Tw Cen MT" w:hAnsi="Tw Cen MT"/>
                <w:b/>
                <w:bCs/>
                <w:sz w:val="18"/>
                <w:szCs w:val="18"/>
              </w:rPr>
              <w:t>IV</w:t>
            </w:r>
            <w:r w:rsidRPr="0058713C">
              <w:rPr>
                <w:rFonts w:ascii="Tw Cen MT" w:hAnsi="Tw Cen MT"/>
                <w:b/>
                <w:bCs/>
                <w:sz w:val="18"/>
                <w:szCs w:val="18"/>
              </w:rPr>
              <w:t>e siècle av. J.-C. ; d'autres modèles en découlèrent (hémisphérique, conique, plan…), inventoriés dans les cadrans antiques.</w:t>
            </w:r>
          </w:p>
          <w:p w:rsidR="00FF1A05" w:rsidRDefault="00FF1A05" w:rsidP="00014B8D">
            <w:pPr>
              <w:ind w:left="-61"/>
              <w:rPr>
                <w:rFonts w:ascii="Tw Cen MT" w:hAnsi="Tw Cen MT"/>
                <w:b/>
                <w:bCs/>
                <w:sz w:val="18"/>
                <w:szCs w:val="18"/>
              </w:rPr>
            </w:pPr>
            <w:r w:rsidRPr="00F35D93">
              <w:rPr>
                <w:rFonts w:ascii="Tw Cen MT" w:hAnsi="Tw Cen MT"/>
                <w:b/>
                <w:bCs/>
                <w:sz w:val="18"/>
                <w:szCs w:val="18"/>
                <w:u w:val="single"/>
              </w:rPr>
              <w:t>2. Le sablier</w:t>
            </w:r>
            <w:r>
              <w:rPr>
                <w:rFonts w:ascii="Tw Cen MT" w:hAnsi="Tw Cen MT"/>
                <w:b/>
                <w:bCs/>
                <w:sz w:val="18"/>
                <w:szCs w:val="18"/>
              </w:rPr>
              <w:t xml:space="preserve"> : </w:t>
            </w:r>
            <w:r w:rsidRPr="00F35D93">
              <w:rPr>
                <w:rFonts w:ascii="Tw Cen MT" w:hAnsi="Tw Cen MT"/>
                <w:b/>
                <w:bCs/>
                <w:sz w:val="18"/>
                <w:szCs w:val="18"/>
              </w:rPr>
              <w:t>Un sablier est un instrument qui permet de mesurer un intervalle de temps correspondant à la durée d'écoulement d'une quantité calibrée de « sable »</w:t>
            </w:r>
            <w:r>
              <w:rPr>
                <w:rFonts w:ascii="Tw Cen MT" w:hAnsi="Tw Cen MT"/>
                <w:b/>
                <w:bCs/>
                <w:sz w:val="18"/>
                <w:szCs w:val="18"/>
              </w:rPr>
              <w:t xml:space="preserve">. </w:t>
            </w:r>
            <w:r w:rsidRPr="00F35D93">
              <w:rPr>
                <w:rFonts w:ascii="Tw Cen MT" w:hAnsi="Tw Cen MT"/>
                <w:b/>
                <w:bCs/>
                <w:sz w:val="18"/>
                <w:szCs w:val="18"/>
              </w:rPr>
              <w:t xml:space="preserve">En Occident, le sablier n'apparaît qu'au </w:t>
            </w:r>
            <w:r>
              <w:rPr>
                <w:rFonts w:ascii="Tw Cen MT" w:hAnsi="Tw Cen MT"/>
                <w:b/>
                <w:bCs/>
                <w:sz w:val="18"/>
                <w:szCs w:val="18"/>
              </w:rPr>
              <w:t>XIIIe siècle</w:t>
            </w:r>
            <w:r w:rsidRPr="00F35D93">
              <w:rPr>
                <w:rFonts w:ascii="Tw Cen MT" w:hAnsi="Tw Cen MT"/>
                <w:b/>
                <w:bCs/>
                <w:sz w:val="18"/>
                <w:szCs w:val="18"/>
              </w:rPr>
              <w:t>, mais on soupçonne l'existence, depuis le deuxième siècle de notre ère, d'un instrument semblable au sablier, contenant de l'huile à la place du sable</w:t>
            </w:r>
            <w:r>
              <w:rPr>
                <w:rFonts w:ascii="Tw Cen MT" w:hAnsi="Tw Cen MT"/>
                <w:b/>
                <w:bCs/>
                <w:sz w:val="18"/>
                <w:szCs w:val="18"/>
              </w:rPr>
              <w:t>.</w:t>
            </w:r>
          </w:p>
          <w:p w:rsidR="00FF1A05" w:rsidRPr="00FF1A05" w:rsidRDefault="00FF1A05" w:rsidP="0040263D">
            <w:pPr>
              <w:ind w:left="-61"/>
              <w:rPr>
                <w:rFonts w:ascii="Tw Cen MT" w:hAnsi="Tw Cen MT"/>
                <w:b/>
                <w:bCs/>
                <w:sz w:val="18"/>
                <w:szCs w:val="18"/>
              </w:rPr>
            </w:pPr>
            <w:r w:rsidRPr="00F35D93">
              <w:rPr>
                <w:rFonts w:ascii="Tw Cen MT" w:hAnsi="Tw Cen MT"/>
                <w:b/>
                <w:bCs/>
                <w:sz w:val="18"/>
                <w:szCs w:val="18"/>
                <w:u w:val="single"/>
              </w:rPr>
              <w:t>3. La clepsydre</w:t>
            </w:r>
            <w:r>
              <w:rPr>
                <w:rFonts w:ascii="Tw Cen MT" w:hAnsi="Tw Cen MT"/>
                <w:b/>
                <w:bCs/>
                <w:sz w:val="18"/>
                <w:szCs w:val="18"/>
              </w:rPr>
              <w:t xml:space="preserve"> : </w:t>
            </w:r>
            <w:r w:rsidRPr="00F35D93">
              <w:rPr>
                <w:rFonts w:ascii="Tw Cen MT" w:hAnsi="Tw Cen MT"/>
                <w:b/>
                <w:bCs/>
                <w:sz w:val="18"/>
                <w:szCs w:val="18"/>
              </w:rPr>
              <w:t xml:space="preserve">la clepsydre est un instrument à eau qui permet de définir la durée d'un évènement, la durée d'un discours par exemple. On contraint la durée de l’évènement au temps de vidage d'une cuve contenant de l'eau qui s'écoule par un petit orifice. Dans l'exemple du discours, l'orateur doit s'arrêter quand le récipient est vide. </w:t>
            </w:r>
            <w:r w:rsidRPr="0040263D">
              <w:rPr>
                <w:rFonts w:ascii="Tw Cen MT" w:hAnsi="Tw Cen MT"/>
                <w:b/>
                <w:bCs/>
                <w:sz w:val="18"/>
                <w:szCs w:val="18"/>
              </w:rPr>
              <w:t>La plus ancienne clepsydre que l'on connaisse a été découverte à Karnak</w:t>
            </w:r>
            <w:r>
              <w:rPr>
                <w:rFonts w:ascii="Tw Cen MT" w:hAnsi="Tw Cen MT"/>
                <w:b/>
                <w:bCs/>
                <w:sz w:val="18"/>
                <w:szCs w:val="18"/>
              </w:rPr>
              <w:t> :</w:t>
            </w:r>
            <w:r w:rsidRPr="0040263D">
              <w:rPr>
                <w:rFonts w:ascii="Tw Cen MT" w:hAnsi="Tw Cen MT"/>
                <w:b/>
                <w:bCs/>
                <w:sz w:val="18"/>
                <w:szCs w:val="18"/>
              </w:rPr>
              <w:t xml:space="preserve"> </w:t>
            </w:r>
            <w:r>
              <w:rPr>
                <w:rFonts w:ascii="Tw Cen MT" w:hAnsi="Tw Cen MT"/>
                <w:b/>
                <w:bCs/>
                <w:sz w:val="18"/>
                <w:szCs w:val="18"/>
              </w:rPr>
              <w:t>d</w:t>
            </w:r>
            <w:r w:rsidRPr="0040263D">
              <w:rPr>
                <w:rFonts w:ascii="Tw Cen MT" w:hAnsi="Tw Cen MT"/>
                <w:b/>
                <w:bCs/>
                <w:sz w:val="18"/>
                <w:szCs w:val="18"/>
              </w:rPr>
              <w:t xml:space="preserve">atée du règne d’Aménophis III, vers -1400, </w:t>
            </w:r>
            <w:r>
              <w:rPr>
                <w:rFonts w:ascii="Tw Cen MT" w:hAnsi="Tw Cen MT"/>
                <w:b/>
                <w:bCs/>
                <w:sz w:val="18"/>
                <w:szCs w:val="18"/>
              </w:rPr>
              <w:t>e</w:t>
            </w:r>
            <w:r w:rsidRPr="0040263D">
              <w:rPr>
                <w:rFonts w:ascii="Tw Cen MT" w:hAnsi="Tw Cen MT"/>
                <w:b/>
                <w:bCs/>
                <w:sz w:val="18"/>
                <w:szCs w:val="18"/>
              </w:rPr>
              <w:t>lle est constituée d'un simple bol conique pourvu d'un orifice à la base, servant à l'écoulement de l'eau. La mesure du temps se faisait sur des graduations lisibles à l'intérieur du bol. On estime que les premières clepsydres ont été créées en Égypte vers -1600. Ce type de clepsydre à remplissage unique offrait une précision de l'ordre de 5 à 10 minutes</w:t>
            </w:r>
            <w:r>
              <w:rPr>
                <w:rFonts w:ascii="Tw Cen MT" w:hAnsi="Tw Cen MT"/>
                <w:b/>
                <w:bCs/>
                <w:sz w:val="18"/>
                <w:szCs w:val="18"/>
              </w:rPr>
              <w:t>.</w:t>
            </w:r>
            <w:r>
              <w:t xml:space="preserve"> </w:t>
            </w:r>
          </w:p>
        </w:tc>
        <w:tc>
          <w:tcPr>
            <w:tcW w:w="1701" w:type="dxa"/>
            <w:vMerge w:val="restart"/>
            <w:vAlign w:val="center"/>
          </w:tcPr>
          <w:p w:rsidR="00FF1A05" w:rsidRDefault="00FF1A05" w:rsidP="00081F76">
            <w:pPr>
              <w:ind w:right="33"/>
              <w:jc w:val="center"/>
              <w:rPr>
                <w:rFonts w:ascii="Tw Cen MT" w:hAnsi="Tw Cen MT"/>
                <w:b/>
                <w:sz w:val="18"/>
                <w:szCs w:val="18"/>
                <w:u w:val="single"/>
              </w:rPr>
            </w:pPr>
            <w:r>
              <w:rPr>
                <w:rFonts w:ascii="Tw Cen MT" w:hAnsi="Tw Cen MT"/>
                <w:b/>
                <w:sz w:val="18"/>
                <w:szCs w:val="18"/>
              </w:rPr>
              <w:t xml:space="preserve">- </w:t>
            </w:r>
            <w:r w:rsidRPr="00EA1BC0">
              <w:rPr>
                <w:rFonts w:ascii="Tw Cen MT" w:hAnsi="Tw Cen MT"/>
                <w:b/>
                <w:sz w:val="18"/>
                <w:szCs w:val="18"/>
                <w:u w:val="single"/>
              </w:rPr>
              <w:t>Image</w:t>
            </w:r>
            <w:r>
              <w:rPr>
                <w:rFonts w:ascii="Tw Cen MT" w:hAnsi="Tw Cen MT"/>
                <w:b/>
                <w:sz w:val="18"/>
                <w:szCs w:val="18"/>
                <w:u w:val="single"/>
              </w:rPr>
              <w:t>s :</w:t>
            </w:r>
          </w:p>
          <w:p w:rsidR="00FF1A05" w:rsidRPr="00FF1A05" w:rsidRDefault="00FF1A05" w:rsidP="00081F76">
            <w:pPr>
              <w:ind w:right="33"/>
              <w:jc w:val="center"/>
              <w:rPr>
                <w:rFonts w:ascii="Tw Cen MT" w:hAnsi="Tw Cen MT"/>
                <w:b/>
                <w:sz w:val="18"/>
                <w:szCs w:val="18"/>
              </w:rPr>
            </w:pPr>
            <w:r w:rsidRPr="00FF1A05">
              <w:rPr>
                <w:rFonts w:ascii="Tw Cen MT" w:hAnsi="Tw Cen MT"/>
                <w:b/>
                <w:sz w:val="18"/>
                <w:szCs w:val="18"/>
              </w:rPr>
              <w:t>1. Cadran solaire</w:t>
            </w:r>
          </w:p>
          <w:p w:rsidR="00FF1A05" w:rsidRPr="00FF1A05" w:rsidRDefault="00FF1A05" w:rsidP="00081F76">
            <w:pPr>
              <w:ind w:right="33"/>
              <w:jc w:val="center"/>
              <w:rPr>
                <w:rFonts w:ascii="Tw Cen MT" w:hAnsi="Tw Cen MT"/>
                <w:b/>
                <w:sz w:val="18"/>
                <w:szCs w:val="18"/>
              </w:rPr>
            </w:pPr>
            <w:r w:rsidRPr="00FF1A05">
              <w:rPr>
                <w:rFonts w:ascii="Tw Cen MT" w:hAnsi="Tw Cen MT"/>
                <w:b/>
                <w:sz w:val="18"/>
                <w:szCs w:val="18"/>
              </w:rPr>
              <w:t>2. Sablier</w:t>
            </w:r>
          </w:p>
          <w:p w:rsidR="00FF1A05" w:rsidRPr="00FF1A05" w:rsidRDefault="00FF1A05" w:rsidP="00081F76">
            <w:pPr>
              <w:ind w:right="33"/>
              <w:jc w:val="center"/>
              <w:rPr>
                <w:rFonts w:ascii="Tw Cen MT" w:hAnsi="Tw Cen MT"/>
                <w:b/>
                <w:sz w:val="18"/>
                <w:szCs w:val="18"/>
              </w:rPr>
            </w:pPr>
            <w:r w:rsidRPr="00FF1A05">
              <w:rPr>
                <w:rFonts w:ascii="Tw Cen MT" w:hAnsi="Tw Cen MT"/>
                <w:b/>
                <w:sz w:val="18"/>
                <w:szCs w:val="18"/>
              </w:rPr>
              <w:t>3. Clepsydre</w:t>
            </w:r>
          </w:p>
          <w:p w:rsidR="00FF1A05" w:rsidRPr="00FF1A05" w:rsidRDefault="00FF1A05" w:rsidP="00081F76">
            <w:pPr>
              <w:ind w:right="33"/>
              <w:jc w:val="center"/>
              <w:rPr>
                <w:rFonts w:ascii="Tw Cen MT" w:hAnsi="Tw Cen MT"/>
                <w:b/>
                <w:sz w:val="18"/>
                <w:szCs w:val="18"/>
              </w:rPr>
            </w:pPr>
            <w:r w:rsidRPr="00FF1A05">
              <w:rPr>
                <w:rFonts w:ascii="Tw Cen MT" w:hAnsi="Tw Cen MT"/>
                <w:b/>
                <w:sz w:val="18"/>
                <w:szCs w:val="18"/>
              </w:rPr>
              <w:t>4. Calendrier aztèque</w:t>
            </w:r>
          </w:p>
          <w:p w:rsidR="00FF1A05" w:rsidRPr="00FF1A05" w:rsidRDefault="00FF1A05" w:rsidP="00081F76">
            <w:pPr>
              <w:ind w:right="33"/>
              <w:jc w:val="center"/>
              <w:rPr>
                <w:rFonts w:ascii="Tw Cen MT" w:hAnsi="Tw Cen MT"/>
                <w:b/>
                <w:sz w:val="18"/>
                <w:szCs w:val="18"/>
              </w:rPr>
            </w:pPr>
            <w:r w:rsidRPr="00FF1A05">
              <w:rPr>
                <w:rFonts w:ascii="Tw Cen MT" w:hAnsi="Tw Cen MT"/>
                <w:b/>
                <w:sz w:val="18"/>
                <w:szCs w:val="18"/>
              </w:rPr>
              <w:t>5. Horloge mécanique</w:t>
            </w:r>
          </w:p>
          <w:p w:rsidR="00FF1A05" w:rsidRPr="00FF1A05" w:rsidRDefault="00FF1A05" w:rsidP="00081F76">
            <w:pPr>
              <w:ind w:right="33"/>
              <w:jc w:val="center"/>
              <w:rPr>
                <w:rFonts w:ascii="Tw Cen MT" w:hAnsi="Tw Cen MT"/>
                <w:b/>
                <w:sz w:val="18"/>
                <w:szCs w:val="18"/>
              </w:rPr>
            </w:pPr>
            <w:r w:rsidRPr="00FF1A05">
              <w:rPr>
                <w:rFonts w:ascii="Tw Cen MT" w:hAnsi="Tw Cen MT"/>
                <w:b/>
                <w:sz w:val="18"/>
                <w:szCs w:val="18"/>
              </w:rPr>
              <w:t>6. montre connectée</w:t>
            </w:r>
          </w:p>
          <w:p w:rsidR="00FF1A05" w:rsidRPr="00FF1A05" w:rsidRDefault="00FF1A05" w:rsidP="00081F76">
            <w:pPr>
              <w:ind w:right="33"/>
              <w:jc w:val="center"/>
              <w:rPr>
                <w:rFonts w:ascii="Tw Cen MT" w:hAnsi="Tw Cen MT"/>
                <w:b/>
                <w:sz w:val="18"/>
                <w:szCs w:val="18"/>
              </w:rPr>
            </w:pPr>
            <w:r w:rsidRPr="00FF1A05">
              <w:rPr>
                <w:rFonts w:ascii="Tw Cen MT" w:hAnsi="Tw Cen MT"/>
                <w:b/>
                <w:sz w:val="18"/>
                <w:szCs w:val="18"/>
              </w:rPr>
              <w:t xml:space="preserve">7. Carte des fuseaux horaires </w:t>
            </w:r>
          </w:p>
          <w:p w:rsidR="00FF1A05" w:rsidRPr="00FB4323" w:rsidRDefault="00FF1A05" w:rsidP="00234FB4">
            <w:pPr>
              <w:ind w:right="33"/>
              <w:jc w:val="center"/>
              <w:rPr>
                <w:rFonts w:ascii="Tw Cen MT" w:hAnsi="Tw Cen MT"/>
                <w:b/>
                <w:sz w:val="18"/>
                <w:szCs w:val="18"/>
              </w:rPr>
            </w:pPr>
          </w:p>
        </w:tc>
        <w:tc>
          <w:tcPr>
            <w:tcW w:w="1778" w:type="dxa"/>
            <w:vMerge w:val="restart"/>
            <w:vAlign w:val="center"/>
          </w:tcPr>
          <w:p w:rsidR="00FF1A05" w:rsidRDefault="00FF1A05" w:rsidP="00081F76">
            <w:pPr>
              <w:ind w:left="34"/>
              <w:jc w:val="center"/>
              <w:rPr>
                <w:rFonts w:ascii="Tw Cen MT" w:hAnsi="Tw Cen MT"/>
                <w:b/>
                <w:sz w:val="18"/>
                <w:szCs w:val="18"/>
              </w:rPr>
            </w:pPr>
            <w:r>
              <w:rPr>
                <w:rFonts w:ascii="Tw Cen MT" w:hAnsi="Tw Cen MT"/>
                <w:b/>
                <w:sz w:val="18"/>
                <w:szCs w:val="18"/>
              </w:rPr>
              <w:t>- Compléter le tableau en trouvant</w:t>
            </w:r>
          </w:p>
          <w:p w:rsidR="00FF1A05" w:rsidRDefault="00FF1A05" w:rsidP="00081F76">
            <w:pPr>
              <w:ind w:left="34"/>
              <w:jc w:val="center"/>
              <w:rPr>
                <w:rFonts w:ascii="Tw Cen MT" w:hAnsi="Tw Cen MT"/>
                <w:b/>
                <w:sz w:val="18"/>
                <w:szCs w:val="18"/>
              </w:rPr>
            </w:pPr>
            <w:r>
              <w:rPr>
                <w:rFonts w:ascii="Tw Cen MT" w:hAnsi="Tw Cen MT"/>
                <w:b/>
                <w:sz w:val="18"/>
                <w:szCs w:val="18"/>
              </w:rPr>
              <w:t>le nom des outils de mesure du temps présentés</w:t>
            </w:r>
          </w:p>
          <w:p w:rsidR="00FF1A05" w:rsidRDefault="00FF1A05" w:rsidP="00EA1BC0">
            <w:pPr>
              <w:ind w:left="34"/>
              <w:jc w:val="center"/>
              <w:rPr>
                <w:rFonts w:ascii="Tw Cen MT" w:hAnsi="Tw Cen MT"/>
                <w:b/>
                <w:sz w:val="18"/>
                <w:szCs w:val="18"/>
              </w:rPr>
            </w:pPr>
            <w:r>
              <w:rPr>
                <w:rFonts w:ascii="Tw Cen MT" w:hAnsi="Tw Cen MT"/>
                <w:b/>
                <w:sz w:val="18"/>
                <w:szCs w:val="18"/>
              </w:rPr>
              <w:t xml:space="preserve">- Répondre à la question </w:t>
            </w:r>
          </w:p>
          <w:p w:rsidR="00FF1A05" w:rsidRPr="003267BE" w:rsidRDefault="00FF1A05" w:rsidP="00EA1BC0">
            <w:pPr>
              <w:ind w:left="34"/>
              <w:jc w:val="center"/>
              <w:rPr>
                <w:rFonts w:ascii="Tw Cen MT" w:hAnsi="Tw Cen MT"/>
                <w:b/>
                <w:i/>
                <w:sz w:val="18"/>
                <w:szCs w:val="18"/>
              </w:rPr>
            </w:pPr>
            <w:r>
              <w:rPr>
                <w:rFonts w:ascii="Tw Cen MT" w:hAnsi="Tw Cen MT"/>
                <w:b/>
                <w:sz w:val="18"/>
                <w:szCs w:val="18"/>
              </w:rPr>
              <w:t>- Prendre la correction (mise en commun)</w:t>
            </w:r>
          </w:p>
        </w:tc>
      </w:tr>
      <w:tr w:rsidR="00FF1A05" w:rsidRPr="00FB4323" w:rsidTr="00D81236">
        <w:trPr>
          <w:cantSplit/>
          <w:trHeight w:val="1350"/>
        </w:trPr>
        <w:tc>
          <w:tcPr>
            <w:tcW w:w="426" w:type="dxa"/>
            <w:vMerge/>
            <w:shd w:val="clear" w:color="auto" w:fill="FABF8F" w:themeFill="accent6" w:themeFillTint="99"/>
            <w:textDirection w:val="btLr"/>
            <w:vAlign w:val="center"/>
          </w:tcPr>
          <w:p w:rsidR="00FF1A05" w:rsidRDefault="00FF1A05" w:rsidP="00C23585">
            <w:pPr>
              <w:ind w:left="113" w:right="113"/>
              <w:jc w:val="center"/>
              <w:rPr>
                <w:rFonts w:ascii="Tw Cen MT" w:hAnsi="Tw Cen MT"/>
                <w:b/>
                <w:bCs/>
                <w:sz w:val="18"/>
                <w:szCs w:val="18"/>
              </w:rPr>
            </w:pPr>
          </w:p>
        </w:tc>
        <w:tc>
          <w:tcPr>
            <w:tcW w:w="1701" w:type="dxa"/>
            <w:vMerge/>
            <w:vAlign w:val="center"/>
          </w:tcPr>
          <w:p w:rsidR="00FF1A05" w:rsidRPr="00081F76" w:rsidRDefault="00FF1A05" w:rsidP="007C15FB">
            <w:pPr>
              <w:ind w:left="34"/>
              <w:jc w:val="center"/>
              <w:rPr>
                <w:rFonts w:ascii="Tw Cen MT" w:hAnsi="Tw Cen MT"/>
                <w:b/>
                <w:bCs/>
                <w:color w:val="632423" w:themeColor="accent2" w:themeShade="80"/>
                <w:sz w:val="18"/>
                <w:szCs w:val="18"/>
                <w:u w:val="single"/>
              </w:rPr>
            </w:pPr>
          </w:p>
        </w:tc>
        <w:tc>
          <w:tcPr>
            <w:tcW w:w="2693" w:type="dxa"/>
            <w:vMerge/>
            <w:vAlign w:val="center"/>
          </w:tcPr>
          <w:p w:rsidR="00FF1A05" w:rsidRDefault="00FF1A05" w:rsidP="00081F76">
            <w:pPr>
              <w:jc w:val="center"/>
              <w:rPr>
                <w:rFonts w:ascii="Tw Cen MT" w:hAnsi="Tw Cen MT"/>
                <w:b/>
                <w:sz w:val="18"/>
                <w:szCs w:val="18"/>
              </w:rPr>
            </w:pPr>
          </w:p>
        </w:tc>
        <w:tc>
          <w:tcPr>
            <w:tcW w:w="1418" w:type="dxa"/>
            <w:vMerge/>
            <w:vAlign w:val="center"/>
          </w:tcPr>
          <w:p w:rsidR="00FF1A05" w:rsidRDefault="00FF1A05" w:rsidP="00CC2CCD">
            <w:pPr>
              <w:ind w:left="34"/>
              <w:jc w:val="center"/>
              <w:rPr>
                <w:rFonts w:ascii="Tw Cen MT" w:hAnsi="Tw Cen MT"/>
                <w:b/>
                <w:sz w:val="18"/>
                <w:szCs w:val="18"/>
              </w:rPr>
            </w:pPr>
          </w:p>
        </w:tc>
        <w:tc>
          <w:tcPr>
            <w:tcW w:w="6520" w:type="dxa"/>
            <w:tcBorders>
              <w:top w:val="single" w:sz="4" w:space="0" w:color="auto"/>
              <w:bottom w:val="single" w:sz="4" w:space="0" w:color="auto"/>
            </w:tcBorders>
            <w:vAlign w:val="center"/>
          </w:tcPr>
          <w:p w:rsidR="00FF1A05" w:rsidRDefault="00FF1A05" w:rsidP="0040263D">
            <w:pPr>
              <w:ind w:left="-61"/>
              <w:rPr>
                <w:rFonts w:ascii="Tw Cen MT" w:hAnsi="Tw Cen MT"/>
                <w:b/>
                <w:bCs/>
                <w:sz w:val="18"/>
                <w:szCs w:val="18"/>
              </w:rPr>
            </w:pPr>
            <w:r w:rsidRPr="00FF1A05">
              <w:rPr>
                <w:rFonts w:ascii="Tw Cen MT" w:hAnsi="Tw Cen MT"/>
                <w:b/>
                <w:bCs/>
                <w:sz w:val="18"/>
                <w:szCs w:val="18"/>
                <w:u w:val="single"/>
              </w:rPr>
              <w:t>4. Le calendrier aztèque</w:t>
            </w:r>
            <w:r w:rsidRPr="00FF1A05">
              <w:rPr>
                <w:rFonts w:ascii="Tw Cen MT" w:hAnsi="Tw Cen MT"/>
                <w:b/>
                <w:bCs/>
                <w:sz w:val="18"/>
                <w:szCs w:val="18"/>
              </w:rPr>
              <w:t xml:space="preserve"> : Ce calendrier est en effet intimement lié aux dieux et la cosmogonie même du monde. Les calendriers aztèques sacré et solaire proviennent en fait des calendriers mayas. Le calendrier sacré est composé de 13x20 jours (260 au total). Chacun des vingt jours possède un aspect divinatoire, et il en va de même pour les années. Ainsi, Cortés arriva au Mexique lors d'une année " 1 roseau " dédiée à </w:t>
            </w:r>
            <w:proofErr w:type="spellStart"/>
            <w:r w:rsidRPr="00FF1A05">
              <w:rPr>
                <w:rFonts w:ascii="Tw Cen MT" w:hAnsi="Tw Cen MT"/>
                <w:b/>
                <w:bCs/>
                <w:sz w:val="18"/>
                <w:szCs w:val="18"/>
              </w:rPr>
              <w:t>Quetzalcoatl</w:t>
            </w:r>
            <w:proofErr w:type="spellEnd"/>
            <w:r w:rsidRPr="00FF1A05">
              <w:rPr>
                <w:rFonts w:ascii="Tw Cen MT" w:hAnsi="Tw Cen MT"/>
                <w:b/>
                <w:bCs/>
                <w:sz w:val="18"/>
                <w:szCs w:val="18"/>
              </w:rPr>
              <w:t>. C'est pourquoi les Aztèques crurent qu'il était sa réincarnation.</w:t>
            </w:r>
          </w:p>
          <w:p w:rsidR="00FF1A05" w:rsidRDefault="00FF1A05" w:rsidP="004849A6">
            <w:pPr>
              <w:ind w:left="-61"/>
              <w:rPr>
                <w:rFonts w:ascii="Tw Cen MT" w:hAnsi="Tw Cen MT"/>
                <w:b/>
                <w:bCs/>
                <w:sz w:val="18"/>
                <w:szCs w:val="18"/>
              </w:rPr>
            </w:pPr>
            <w:r w:rsidRPr="004849A6">
              <w:rPr>
                <w:rFonts w:ascii="Tw Cen MT" w:hAnsi="Tw Cen MT"/>
                <w:b/>
                <w:bCs/>
                <w:sz w:val="18"/>
                <w:szCs w:val="18"/>
                <w:u w:val="single"/>
              </w:rPr>
              <w:t xml:space="preserve">5. </w:t>
            </w:r>
            <w:r w:rsidR="00C75C9F" w:rsidRPr="004849A6">
              <w:rPr>
                <w:rFonts w:ascii="Tw Cen MT" w:hAnsi="Tw Cen MT"/>
                <w:b/>
                <w:bCs/>
                <w:sz w:val="18"/>
                <w:szCs w:val="18"/>
                <w:u w:val="single"/>
              </w:rPr>
              <w:t>Horloge mécanique</w:t>
            </w:r>
            <w:r w:rsidR="00C75C9F">
              <w:rPr>
                <w:rFonts w:ascii="Tw Cen MT" w:hAnsi="Tw Cen MT"/>
                <w:b/>
                <w:bCs/>
                <w:sz w:val="18"/>
                <w:szCs w:val="18"/>
              </w:rPr>
              <w:t xml:space="preserve"> : </w:t>
            </w:r>
            <w:r w:rsidR="00C75C9F" w:rsidRPr="00C75C9F">
              <w:rPr>
                <w:rFonts w:ascii="Tw Cen MT" w:hAnsi="Tw Cen MT"/>
                <w:b/>
                <w:bCs/>
                <w:sz w:val="18"/>
                <w:szCs w:val="18"/>
              </w:rPr>
              <w:t>Une horloge mécanique dite communément et simplement horloge est un instrument de mesure du temps ou indicateur (terme employé en métrologie) qui donne l'heure par une solution à l'origine entièrement mécanique.</w:t>
            </w:r>
            <w:r w:rsidR="004849A6">
              <w:t xml:space="preserve"> </w:t>
            </w:r>
            <w:r w:rsidR="004849A6" w:rsidRPr="004849A6">
              <w:rPr>
                <w:rFonts w:ascii="Tw Cen MT" w:hAnsi="Tw Cen MT"/>
                <w:b/>
                <w:bCs/>
                <w:sz w:val="18"/>
                <w:szCs w:val="18"/>
              </w:rPr>
              <w:t>Les premières horloges mécaniques ont été</w:t>
            </w:r>
            <w:r w:rsidR="004849A6">
              <w:rPr>
                <w:rFonts w:ascii="Tw Cen MT" w:hAnsi="Tw Cen MT"/>
                <w:b/>
                <w:bCs/>
                <w:sz w:val="18"/>
                <w:szCs w:val="18"/>
              </w:rPr>
              <w:t xml:space="preserve"> </w:t>
            </w:r>
            <w:r w:rsidR="004849A6" w:rsidRPr="004849A6">
              <w:rPr>
                <w:rFonts w:ascii="Tw Cen MT" w:hAnsi="Tw Cen MT"/>
                <w:b/>
                <w:bCs/>
                <w:sz w:val="18"/>
                <w:szCs w:val="18"/>
              </w:rPr>
              <w:t>vraisemblabl</w:t>
            </w:r>
            <w:r w:rsidR="004849A6">
              <w:rPr>
                <w:rFonts w:ascii="Tw Cen MT" w:hAnsi="Tw Cen MT"/>
                <w:b/>
                <w:bCs/>
                <w:sz w:val="18"/>
                <w:szCs w:val="18"/>
              </w:rPr>
              <w:t>ement réalisées au début du XIV</w:t>
            </w:r>
            <w:r w:rsidR="004849A6" w:rsidRPr="004849A6">
              <w:rPr>
                <w:rFonts w:ascii="Tw Cen MT" w:hAnsi="Tw Cen MT"/>
                <w:b/>
                <w:bCs/>
                <w:sz w:val="18"/>
                <w:szCs w:val="18"/>
              </w:rPr>
              <w:t xml:space="preserve">ème siècle, en France, dans les </w:t>
            </w:r>
            <w:r w:rsidR="004849A6">
              <w:rPr>
                <w:rFonts w:ascii="Tw Cen MT" w:hAnsi="Tw Cen MT"/>
                <w:b/>
                <w:bCs/>
                <w:sz w:val="18"/>
                <w:szCs w:val="18"/>
              </w:rPr>
              <w:t>F</w:t>
            </w:r>
            <w:r w:rsidR="004849A6" w:rsidRPr="004849A6">
              <w:rPr>
                <w:rFonts w:ascii="Tw Cen MT" w:hAnsi="Tw Cen MT"/>
                <w:b/>
                <w:bCs/>
                <w:sz w:val="18"/>
                <w:szCs w:val="18"/>
              </w:rPr>
              <w:t>landres, l'Allemagne, l'Ital</w:t>
            </w:r>
            <w:r w:rsidR="004849A6">
              <w:rPr>
                <w:rFonts w:ascii="Tw Cen MT" w:hAnsi="Tw Cen MT"/>
                <w:b/>
                <w:bCs/>
                <w:sz w:val="18"/>
                <w:szCs w:val="18"/>
              </w:rPr>
              <w:t xml:space="preserve">ie, l'Angleterre, la Bourgogne. </w:t>
            </w:r>
            <w:r w:rsidR="004849A6" w:rsidRPr="004849A6">
              <w:rPr>
                <w:rFonts w:ascii="Tw Cen MT" w:hAnsi="Tw Cen MT"/>
                <w:b/>
                <w:bCs/>
                <w:sz w:val="18"/>
                <w:szCs w:val="18"/>
              </w:rPr>
              <w:t>Elles ont été réalisées pour donner l'heure aux gens d'églises. Au départ elles étaient l'apanage des riches communautés religieuses, des rois, des princes et des villes commerçantes.</w:t>
            </w:r>
          </w:p>
          <w:p w:rsidR="004849A6" w:rsidRDefault="004849A6" w:rsidP="0022556D">
            <w:pPr>
              <w:ind w:left="-61"/>
              <w:rPr>
                <w:rFonts w:ascii="Tw Cen MT" w:hAnsi="Tw Cen MT"/>
                <w:b/>
                <w:bCs/>
                <w:sz w:val="18"/>
                <w:szCs w:val="18"/>
              </w:rPr>
            </w:pPr>
            <w:r w:rsidRPr="0022556D">
              <w:rPr>
                <w:rFonts w:ascii="Tw Cen MT" w:hAnsi="Tw Cen MT"/>
                <w:b/>
                <w:bCs/>
                <w:sz w:val="18"/>
                <w:szCs w:val="18"/>
                <w:u w:val="single"/>
              </w:rPr>
              <w:t>6. La montre connectée</w:t>
            </w:r>
            <w:r>
              <w:rPr>
                <w:rFonts w:ascii="Tw Cen MT" w:hAnsi="Tw Cen MT"/>
                <w:b/>
                <w:bCs/>
                <w:sz w:val="18"/>
                <w:szCs w:val="18"/>
              </w:rPr>
              <w:t xml:space="preserve"> : </w:t>
            </w:r>
            <w:r w:rsidR="0022556D" w:rsidRPr="0022556D">
              <w:rPr>
                <w:rFonts w:ascii="Tw Cen MT" w:hAnsi="Tw Cen MT"/>
                <w:b/>
                <w:bCs/>
                <w:sz w:val="18"/>
                <w:szCs w:val="18"/>
              </w:rPr>
              <w:t xml:space="preserve">La montre connectée, aussi appelée « montre intelligente » ou en anglais </w:t>
            </w:r>
            <w:proofErr w:type="spellStart"/>
            <w:r w:rsidR="0022556D" w:rsidRPr="0022556D">
              <w:rPr>
                <w:rFonts w:ascii="Tw Cen MT" w:hAnsi="Tw Cen MT"/>
                <w:b/>
                <w:bCs/>
                <w:sz w:val="18"/>
                <w:szCs w:val="18"/>
              </w:rPr>
              <w:t>smartwatch</w:t>
            </w:r>
            <w:proofErr w:type="spellEnd"/>
            <w:r w:rsidR="0022556D" w:rsidRPr="0022556D">
              <w:rPr>
                <w:rFonts w:ascii="Tw Cen MT" w:hAnsi="Tw Cen MT"/>
                <w:b/>
                <w:bCs/>
                <w:sz w:val="18"/>
                <w:szCs w:val="18"/>
              </w:rPr>
              <w:t xml:space="preserve"> est une montre électronique qui intègre des fonctions de communication élaborées : réception-émission d'appels téléphoniques, notifications provenant d'un téléphone mobile, envoi et réception de m</w:t>
            </w:r>
            <w:r w:rsidR="0022556D">
              <w:rPr>
                <w:rFonts w:ascii="Tw Cen MT" w:hAnsi="Tw Cen MT"/>
                <w:b/>
                <w:bCs/>
                <w:sz w:val="18"/>
                <w:szCs w:val="18"/>
              </w:rPr>
              <w:t xml:space="preserve">essages, reconnaissance vocale. </w:t>
            </w:r>
            <w:r w:rsidR="0022556D" w:rsidRPr="0022556D">
              <w:rPr>
                <w:rFonts w:ascii="Tw Cen MT" w:hAnsi="Tw Cen MT"/>
                <w:b/>
                <w:bCs/>
                <w:sz w:val="18"/>
                <w:szCs w:val="18"/>
              </w:rPr>
              <w:t xml:space="preserve">Ces instruments sont la plupart du temps équipés d'un écran tactile qui permet de personnaliser l'affichage en changeant le cadran ; en général, ils font office de compagnon pour les </w:t>
            </w:r>
            <w:proofErr w:type="spellStart"/>
            <w:r w:rsidR="0022556D" w:rsidRPr="0022556D">
              <w:rPr>
                <w:rFonts w:ascii="Tw Cen MT" w:hAnsi="Tw Cen MT"/>
                <w:b/>
                <w:bCs/>
                <w:sz w:val="18"/>
                <w:szCs w:val="18"/>
              </w:rPr>
              <w:t>smartphones</w:t>
            </w:r>
            <w:proofErr w:type="spellEnd"/>
            <w:r w:rsidR="0022556D" w:rsidRPr="0022556D">
              <w:rPr>
                <w:rFonts w:ascii="Tw Cen MT" w:hAnsi="Tw Cen MT"/>
                <w:b/>
                <w:bCs/>
                <w:sz w:val="18"/>
                <w:szCs w:val="18"/>
              </w:rPr>
              <w:t xml:space="preserve"> auxquels ils sont associés par liaison Bluetooth.</w:t>
            </w:r>
          </w:p>
          <w:p w:rsidR="004849A6" w:rsidRPr="004849A6" w:rsidRDefault="004849A6" w:rsidP="0022556D">
            <w:pPr>
              <w:ind w:left="-61"/>
              <w:rPr>
                <w:rFonts w:ascii="Tw Cen MT" w:hAnsi="Tw Cen MT"/>
                <w:b/>
                <w:bCs/>
                <w:sz w:val="18"/>
                <w:szCs w:val="18"/>
              </w:rPr>
            </w:pPr>
            <w:r w:rsidRPr="0022556D">
              <w:rPr>
                <w:rFonts w:ascii="Tw Cen MT" w:hAnsi="Tw Cen MT"/>
                <w:b/>
                <w:bCs/>
                <w:sz w:val="18"/>
                <w:szCs w:val="18"/>
                <w:u w:val="single"/>
              </w:rPr>
              <w:t>7. Les fuseaux horaires</w:t>
            </w:r>
            <w:r>
              <w:rPr>
                <w:rFonts w:ascii="Tw Cen MT" w:hAnsi="Tw Cen MT"/>
                <w:b/>
                <w:bCs/>
                <w:sz w:val="18"/>
                <w:szCs w:val="18"/>
              </w:rPr>
              <w:t xml:space="preserve"> : </w:t>
            </w:r>
            <w:r w:rsidR="0022556D" w:rsidRPr="0022556D">
              <w:rPr>
                <w:rFonts w:ascii="Tw Cen MT" w:hAnsi="Tw Cen MT"/>
                <w:b/>
                <w:bCs/>
                <w:sz w:val="18"/>
                <w:szCs w:val="18"/>
              </w:rPr>
              <w:t>Un fuseau horaire est une zone de la surface terrestre où, à l'origine, l'heure adoptée do</w:t>
            </w:r>
            <w:r w:rsidR="0022556D">
              <w:rPr>
                <w:rFonts w:ascii="Tw Cen MT" w:hAnsi="Tw Cen MT"/>
                <w:b/>
                <w:bCs/>
                <w:sz w:val="18"/>
                <w:szCs w:val="18"/>
              </w:rPr>
              <w:t xml:space="preserve">it être identique en tout lieu. </w:t>
            </w:r>
            <w:r w:rsidR="0022556D" w:rsidRPr="0022556D">
              <w:rPr>
                <w:rFonts w:ascii="Tw Cen MT" w:hAnsi="Tw Cen MT"/>
                <w:b/>
                <w:bCs/>
                <w:sz w:val="18"/>
                <w:szCs w:val="18"/>
              </w:rPr>
              <w:t>Ce système a été proposé par l'ingénieur et géographe montréalais Sir Sandford Fleming en 1876, avec le méridien de Greenwich comme origine des temps, la ligne de changement de date au méridien 180° (est et ouest), et en divisant le globe en 24 f</w:t>
            </w:r>
            <w:r w:rsidR="0022556D">
              <w:rPr>
                <w:rFonts w:ascii="Tw Cen MT" w:hAnsi="Tw Cen MT"/>
                <w:b/>
                <w:bCs/>
                <w:sz w:val="18"/>
                <w:szCs w:val="18"/>
              </w:rPr>
              <w:t xml:space="preserve">useaux horaires de même taille. </w:t>
            </w:r>
            <w:r w:rsidR="0022556D" w:rsidRPr="0022556D">
              <w:rPr>
                <w:rFonts w:ascii="Tw Cen MT" w:hAnsi="Tw Cen MT"/>
                <w:b/>
                <w:bCs/>
                <w:sz w:val="18"/>
                <w:szCs w:val="18"/>
              </w:rPr>
              <w:t>La zone couverte par un fuseau, limitée par deux méridiens distants de 15°, s'étend du pôle nord au pôle sud; elle est centrée sur un méridien dont la longitude est multiple de 15°. Le premier fuseau est donc centré sur le méridien de Greenwich. Au passage d'un fuseau à l'autre l'heure augmente ou diminue d'une heure.</w:t>
            </w:r>
          </w:p>
        </w:tc>
        <w:tc>
          <w:tcPr>
            <w:tcW w:w="1701" w:type="dxa"/>
            <w:vMerge/>
            <w:vAlign w:val="center"/>
          </w:tcPr>
          <w:p w:rsidR="00FF1A05" w:rsidRDefault="00FF1A05" w:rsidP="00081F76">
            <w:pPr>
              <w:ind w:right="33"/>
              <w:jc w:val="center"/>
              <w:rPr>
                <w:rFonts w:ascii="Tw Cen MT" w:hAnsi="Tw Cen MT"/>
                <w:b/>
                <w:sz w:val="18"/>
                <w:szCs w:val="18"/>
              </w:rPr>
            </w:pPr>
          </w:p>
        </w:tc>
        <w:tc>
          <w:tcPr>
            <w:tcW w:w="1778" w:type="dxa"/>
            <w:vMerge/>
            <w:vAlign w:val="center"/>
          </w:tcPr>
          <w:p w:rsidR="00FF1A05" w:rsidRDefault="00FF1A05" w:rsidP="00081F76">
            <w:pPr>
              <w:ind w:left="34"/>
              <w:jc w:val="center"/>
              <w:rPr>
                <w:rFonts w:ascii="Tw Cen MT" w:hAnsi="Tw Cen MT"/>
                <w:b/>
                <w:sz w:val="18"/>
                <w:szCs w:val="18"/>
              </w:rPr>
            </w:pPr>
          </w:p>
        </w:tc>
      </w:tr>
      <w:tr w:rsidR="00D81236" w:rsidRPr="00FB4323" w:rsidTr="00FF1A05">
        <w:trPr>
          <w:cantSplit/>
          <w:trHeight w:val="1350"/>
        </w:trPr>
        <w:tc>
          <w:tcPr>
            <w:tcW w:w="426" w:type="dxa"/>
            <w:shd w:val="clear" w:color="auto" w:fill="FABF8F" w:themeFill="accent6" w:themeFillTint="99"/>
            <w:textDirection w:val="btLr"/>
            <w:vAlign w:val="center"/>
          </w:tcPr>
          <w:p w:rsidR="00D81236" w:rsidRDefault="00D81236" w:rsidP="00C23585">
            <w:pPr>
              <w:ind w:left="113" w:right="113"/>
              <w:jc w:val="center"/>
              <w:rPr>
                <w:rFonts w:ascii="Tw Cen MT" w:hAnsi="Tw Cen MT"/>
                <w:b/>
                <w:bCs/>
                <w:sz w:val="18"/>
                <w:szCs w:val="18"/>
              </w:rPr>
            </w:pPr>
            <w:r>
              <w:rPr>
                <w:rFonts w:ascii="Tw Cen MT" w:hAnsi="Tw Cen MT"/>
                <w:b/>
                <w:bCs/>
                <w:sz w:val="18"/>
                <w:szCs w:val="18"/>
              </w:rPr>
              <w:lastRenderedPageBreak/>
              <w:t>5 mn</w:t>
            </w:r>
          </w:p>
        </w:tc>
        <w:tc>
          <w:tcPr>
            <w:tcW w:w="1701" w:type="dxa"/>
            <w:vAlign w:val="center"/>
          </w:tcPr>
          <w:p w:rsidR="00D81236" w:rsidRDefault="00D81236" w:rsidP="007C15FB">
            <w:pPr>
              <w:ind w:left="34"/>
              <w:jc w:val="center"/>
              <w:rPr>
                <w:rFonts w:ascii="Tw Cen MT" w:hAnsi="Tw Cen MT"/>
                <w:b/>
                <w:bCs/>
                <w:color w:val="632423" w:themeColor="accent2" w:themeShade="80"/>
                <w:sz w:val="18"/>
                <w:szCs w:val="18"/>
                <w:u w:val="single"/>
              </w:rPr>
            </w:pPr>
            <w:r>
              <w:rPr>
                <w:rFonts w:ascii="Tw Cen MT" w:hAnsi="Tw Cen MT"/>
                <w:b/>
                <w:bCs/>
                <w:color w:val="632423" w:themeColor="accent2" w:themeShade="80"/>
                <w:sz w:val="18"/>
                <w:szCs w:val="18"/>
                <w:u w:val="single"/>
              </w:rPr>
              <w:t>Image inaugurale</w:t>
            </w:r>
          </w:p>
          <w:p w:rsidR="00D81236" w:rsidRPr="00081F76" w:rsidRDefault="00D81236" w:rsidP="00D81236">
            <w:pPr>
              <w:ind w:left="34"/>
              <w:jc w:val="center"/>
              <w:rPr>
                <w:rFonts w:ascii="Tw Cen MT" w:hAnsi="Tw Cen MT"/>
                <w:b/>
                <w:bCs/>
                <w:smallCaps/>
                <w:color w:val="215868" w:themeColor="accent5" w:themeShade="80"/>
                <w:sz w:val="18"/>
                <w:szCs w:val="18"/>
              </w:rPr>
            </w:pPr>
            <w:r>
              <w:rPr>
                <w:rFonts w:ascii="Tw Cen MT" w:hAnsi="Tw Cen MT"/>
                <w:b/>
                <w:bCs/>
                <w:smallCaps/>
                <w:color w:val="215868" w:themeColor="accent5" w:themeShade="80"/>
                <w:sz w:val="18"/>
                <w:szCs w:val="18"/>
              </w:rPr>
              <w:t>Diapos 2 et 3</w:t>
            </w:r>
          </w:p>
          <w:p w:rsidR="00D81236" w:rsidRPr="00081F76" w:rsidRDefault="00D81236" w:rsidP="007C15FB">
            <w:pPr>
              <w:ind w:left="34"/>
              <w:jc w:val="center"/>
              <w:rPr>
                <w:rFonts w:ascii="Tw Cen MT" w:hAnsi="Tw Cen MT"/>
                <w:b/>
                <w:bCs/>
                <w:color w:val="632423" w:themeColor="accent2" w:themeShade="80"/>
                <w:sz w:val="18"/>
                <w:szCs w:val="18"/>
                <w:u w:val="single"/>
              </w:rPr>
            </w:pPr>
          </w:p>
        </w:tc>
        <w:tc>
          <w:tcPr>
            <w:tcW w:w="2693" w:type="dxa"/>
            <w:vAlign w:val="center"/>
          </w:tcPr>
          <w:p w:rsidR="00CC6F7B" w:rsidRDefault="00D81236" w:rsidP="00BA4D77">
            <w:pPr>
              <w:jc w:val="center"/>
              <w:rPr>
                <w:rFonts w:ascii="Tw Cen MT" w:hAnsi="Tw Cen MT"/>
                <w:b/>
                <w:sz w:val="18"/>
                <w:szCs w:val="18"/>
              </w:rPr>
            </w:pPr>
            <w:r>
              <w:rPr>
                <w:rFonts w:ascii="Tw Cen MT" w:hAnsi="Tw Cen MT"/>
                <w:b/>
                <w:sz w:val="18"/>
                <w:szCs w:val="18"/>
              </w:rPr>
              <w:t xml:space="preserve">A l’issue de cette mise en intrigue, le titre de la séquence est exposé par l’enseignant. </w:t>
            </w:r>
          </w:p>
          <w:p w:rsidR="00CC6F7B" w:rsidRDefault="00CC6F7B" w:rsidP="005911F5">
            <w:pPr>
              <w:jc w:val="center"/>
              <w:rPr>
                <w:rFonts w:ascii="Tw Cen MT" w:hAnsi="Tw Cen MT"/>
                <w:b/>
                <w:sz w:val="18"/>
                <w:szCs w:val="18"/>
              </w:rPr>
            </w:pPr>
            <w:r w:rsidRPr="00227478">
              <w:rPr>
                <w:rFonts w:ascii="Tw Cen MT" w:hAnsi="Tw Cen MT"/>
                <w:b/>
                <w:sz w:val="18"/>
                <w:szCs w:val="18"/>
                <w:highlight w:val="lightGray"/>
              </w:rPr>
              <w:t>1.</w:t>
            </w:r>
            <w:r>
              <w:rPr>
                <w:rFonts w:ascii="Tw Cen MT" w:hAnsi="Tw Cen MT"/>
                <w:b/>
                <w:sz w:val="18"/>
                <w:szCs w:val="18"/>
              </w:rPr>
              <w:t xml:space="preserve"> </w:t>
            </w:r>
            <w:r w:rsidR="00BA4D77">
              <w:rPr>
                <w:rFonts w:ascii="Tw Cen MT" w:hAnsi="Tw Cen MT"/>
                <w:b/>
                <w:sz w:val="18"/>
                <w:szCs w:val="18"/>
              </w:rPr>
              <w:t xml:space="preserve">Il </w:t>
            </w:r>
            <w:r w:rsidR="00BD3651">
              <w:rPr>
                <w:rFonts w:ascii="Tw Cen MT" w:hAnsi="Tw Cen MT"/>
                <w:b/>
                <w:sz w:val="18"/>
                <w:szCs w:val="18"/>
              </w:rPr>
              <w:t>est</w:t>
            </w:r>
            <w:r w:rsidR="00BA4D77">
              <w:rPr>
                <w:rFonts w:ascii="Tw Cen MT" w:hAnsi="Tw Cen MT"/>
                <w:b/>
                <w:sz w:val="18"/>
                <w:szCs w:val="18"/>
              </w:rPr>
              <w:t xml:space="preserve"> demandé aux élèves de reconnaitre sur la </w:t>
            </w:r>
            <w:r w:rsidR="00BA4D77" w:rsidRPr="00227478">
              <w:rPr>
                <w:rFonts w:ascii="Tw Cen MT" w:hAnsi="Tw Cen MT"/>
                <w:b/>
                <w:color w:val="31849B" w:themeColor="accent5" w:themeShade="BF"/>
                <w:sz w:val="18"/>
                <w:szCs w:val="18"/>
              </w:rPr>
              <w:t xml:space="preserve">diapo 2 </w:t>
            </w:r>
            <w:r w:rsidR="005911F5">
              <w:rPr>
                <w:rFonts w:ascii="Tw Cen MT" w:hAnsi="Tw Cen MT"/>
                <w:b/>
                <w:sz w:val="18"/>
                <w:szCs w:val="18"/>
              </w:rPr>
              <w:t>l’évènement présenté (la prise de la Bastille)</w:t>
            </w:r>
            <w:r w:rsidR="00C9289C">
              <w:rPr>
                <w:rFonts w:ascii="Tw Cen MT" w:hAnsi="Tw Cen MT"/>
                <w:b/>
                <w:sz w:val="18"/>
                <w:szCs w:val="18"/>
              </w:rPr>
              <w:t xml:space="preserve"> et de les interroger sur la portée de cet évènement</w:t>
            </w:r>
            <w:r w:rsidR="00227478">
              <w:rPr>
                <w:rFonts w:ascii="Tw Cen MT" w:hAnsi="Tw Cen MT"/>
                <w:b/>
                <w:sz w:val="18"/>
                <w:szCs w:val="18"/>
              </w:rPr>
              <w:t xml:space="preserve">. </w:t>
            </w:r>
          </w:p>
          <w:p w:rsidR="00BD3651" w:rsidRDefault="00CC6F7B" w:rsidP="00CC6F7B">
            <w:pPr>
              <w:jc w:val="center"/>
              <w:rPr>
                <w:rFonts w:ascii="Tw Cen MT" w:hAnsi="Tw Cen MT"/>
                <w:b/>
                <w:sz w:val="18"/>
                <w:szCs w:val="18"/>
              </w:rPr>
            </w:pPr>
            <w:r w:rsidRPr="00227478">
              <w:rPr>
                <w:rFonts w:ascii="Tw Cen MT" w:hAnsi="Tw Cen MT"/>
                <w:b/>
                <w:sz w:val="18"/>
                <w:szCs w:val="18"/>
                <w:highlight w:val="lightGray"/>
              </w:rPr>
              <w:t>2.</w:t>
            </w:r>
            <w:r>
              <w:rPr>
                <w:rFonts w:ascii="Tw Cen MT" w:hAnsi="Tw Cen MT"/>
                <w:b/>
                <w:sz w:val="18"/>
                <w:szCs w:val="18"/>
              </w:rPr>
              <w:t xml:space="preserve"> Questions possibles à poser aux élèves afin de partir de leurs prérequis</w:t>
            </w:r>
            <w:r w:rsidR="00BD3651">
              <w:rPr>
                <w:rFonts w:ascii="Tw Cen MT" w:hAnsi="Tw Cen MT"/>
                <w:b/>
                <w:sz w:val="18"/>
                <w:szCs w:val="18"/>
              </w:rPr>
              <w:t xml:space="preserve"> : </w:t>
            </w:r>
          </w:p>
          <w:p w:rsidR="00CC6F7B" w:rsidRDefault="00CC6F7B" w:rsidP="00CC6F7B">
            <w:pPr>
              <w:jc w:val="center"/>
              <w:rPr>
                <w:rFonts w:ascii="Tw Cen MT" w:hAnsi="Tw Cen MT"/>
                <w:b/>
                <w:sz w:val="18"/>
                <w:szCs w:val="18"/>
              </w:rPr>
            </w:pPr>
            <w:r>
              <w:rPr>
                <w:rFonts w:ascii="Tw Cen MT" w:hAnsi="Tw Cen MT"/>
                <w:b/>
                <w:sz w:val="18"/>
                <w:szCs w:val="18"/>
              </w:rPr>
              <w:t>cette journée est associée à une période : laquelle ? Marque-t-elle une</w:t>
            </w:r>
            <w:r w:rsidR="00BD3651">
              <w:rPr>
                <w:rFonts w:ascii="Tw Cen MT" w:hAnsi="Tw Cen MT"/>
                <w:b/>
                <w:sz w:val="18"/>
                <w:szCs w:val="18"/>
              </w:rPr>
              <w:t>/des</w:t>
            </w:r>
            <w:r>
              <w:rPr>
                <w:rFonts w:ascii="Tw Cen MT" w:hAnsi="Tw Cen MT"/>
                <w:b/>
                <w:sz w:val="18"/>
                <w:szCs w:val="18"/>
              </w:rPr>
              <w:t xml:space="preserve"> rupture</w:t>
            </w:r>
            <w:r w:rsidR="00BD3651">
              <w:rPr>
                <w:rFonts w:ascii="Tw Cen MT" w:hAnsi="Tw Cen MT"/>
                <w:b/>
                <w:sz w:val="18"/>
                <w:szCs w:val="18"/>
              </w:rPr>
              <w:t>(s)</w:t>
            </w:r>
            <w:r>
              <w:rPr>
                <w:rFonts w:ascii="Tw Cen MT" w:hAnsi="Tw Cen MT"/>
                <w:b/>
                <w:sz w:val="18"/>
                <w:szCs w:val="18"/>
              </w:rPr>
              <w:t xml:space="preserve"> avec la période précédente ? laquelle</w:t>
            </w:r>
            <w:r w:rsidR="00BD3651">
              <w:rPr>
                <w:rFonts w:ascii="Tw Cen MT" w:hAnsi="Tw Cen MT"/>
                <w:b/>
                <w:sz w:val="18"/>
                <w:szCs w:val="18"/>
              </w:rPr>
              <w:t xml:space="preserve"> ou lesquelles</w:t>
            </w:r>
            <w:r>
              <w:rPr>
                <w:rFonts w:ascii="Tw Cen MT" w:hAnsi="Tw Cen MT"/>
                <w:b/>
                <w:sz w:val="18"/>
                <w:szCs w:val="18"/>
              </w:rPr>
              <w:t xml:space="preserve"> ? </w:t>
            </w:r>
            <w:r w:rsidR="002A1A00">
              <w:rPr>
                <w:rFonts w:ascii="Tw Cen MT" w:hAnsi="Tw Cen MT"/>
                <w:b/>
                <w:sz w:val="18"/>
                <w:szCs w:val="18"/>
              </w:rPr>
              <w:t>Quelle différence faire entre période et évènement ?</w:t>
            </w:r>
          </w:p>
          <w:p w:rsidR="00CC6F7B" w:rsidRDefault="00CC6F7B" w:rsidP="00CC6F7B">
            <w:pPr>
              <w:jc w:val="center"/>
              <w:rPr>
                <w:rFonts w:ascii="Tw Cen MT" w:hAnsi="Tw Cen MT"/>
                <w:b/>
                <w:sz w:val="18"/>
                <w:szCs w:val="18"/>
              </w:rPr>
            </w:pPr>
            <w:r w:rsidRPr="00227478">
              <w:rPr>
                <w:rFonts w:ascii="Tw Cen MT" w:hAnsi="Tw Cen MT"/>
                <w:b/>
                <w:sz w:val="18"/>
                <w:szCs w:val="18"/>
                <w:highlight w:val="lightGray"/>
              </w:rPr>
              <w:t>3.</w:t>
            </w:r>
            <w:r>
              <w:rPr>
                <w:rFonts w:ascii="Tw Cen MT" w:hAnsi="Tw Cen MT"/>
                <w:b/>
                <w:sz w:val="18"/>
                <w:szCs w:val="18"/>
              </w:rPr>
              <w:t xml:space="preserve"> A l’issue de cet échange, l’enseignant explique oralement le concept de périodisation</w:t>
            </w:r>
          </w:p>
          <w:p w:rsidR="00227478" w:rsidRDefault="00227478" w:rsidP="00CC6F7B">
            <w:pPr>
              <w:jc w:val="center"/>
              <w:rPr>
                <w:rFonts w:ascii="Tw Cen MT" w:hAnsi="Tw Cen MT"/>
                <w:b/>
                <w:sz w:val="18"/>
                <w:szCs w:val="18"/>
              </w:rPr>
            </w:pPr>
            <w:r w:rsidRPr="00227478">
              <w:rPr>
                <w:rFonts w:ascii="Tw Cen MT" w:hAnsi="Tw Cen MT"/>
                <w:b/>
                <w:sz w:val="18"/>
                <w:szCs w:val="18"/>
                <w:highlight w:val="lightGray"/>
              </w:rPr>
              <w:t>4.</w:t>
            </w:r>
            <w:r>
              <w:rPr>
                <w:rFonts w:ascii="Tw Cen MT" w:hAnsi="Tw Cen MT"/>
                <w:b/>
                <w:sz w:val="18"/>
                <w:szCs w:val="18"/>
              </w:rPr>
              <w:t xml:space="preserve"> Il présente ensuite le déroulé de la séquence (</w:t>
            </w:r>
            <w:r w:rsidRPr="00227478">
              <w:rPr>
                <w:rFonts w:ascii="Tw Cen MT" w:hAnsi="Tw Cen MT"/>
                <w:b/>
                <w:color w:val="31849B" w:themeColor="accent5" w:themeShade="BF"/>
                <w:sz w:val="18"/>
                <w:szCs w:val="18"/>
              </w:rPr>
              <w:t>diapo 3</w:t>
            </w:r>
            <w:r>
              <w:rPr>
                <w:rFonts w:ascii="Tw Cen MT" w:hAnsi="Tw Cen MT"/>
                <w:b/>
                <w:sz w:val="18"/>
                <w:szCs w:val="18"/>
              </w:rPr>
              <w:t>)</w:t>
            </w:r>
            <w:r w:rsidR="00C16A5C">
              <w:rPr>
                <w:rFonts w:ascii="Tw Cen MT" w:hAnsi="Tw Cen MT"/>
                <w:b/>
                <w:sz w:val="18"/>
                <w:szCs w:val="18"/>
              </w:rPr>
              <w:t xml:space="preserve"> et les élèves inscrivent la problématique côté cours</w:t>
            </w:r>
          </w:p>
        </w:tc>
        <w:tc>
          <w:tcPr>
            <w:tcW w:w="1418" w:type="dxa"/>
            <w:vAlign w:val="center"/>
          </w:tcPr>
          <w:p w:rsidR="00D81236" w:rsidRDefault="00EE5B0E" w:rsidP="00CC2CCD">
            <w:pPr>
              <w:ind w:left="34"/>
              <w:jc w:val="center"/>
              <w:rPr>
                <w:rFonts w:ascii="Tw Cen MT" w:hAnsi="Tw Cen MT"/>
                <w:b/>
                <w:sz w:val="18"/>
                <w:szCs w:val="18"/>
              </w:rPr>
            </w:pPr>
            <w:r w:rsidRPr="00EE5B0E">
              <w:rPr>
                <w:rFonts w:ascii="Tw Cen MT" w:hAnsi="Tw Cen MT"/>
                <w:b/>
                <w:color w:val="632423" w:themeColor="accent2" w:themeShade="80"/>
                <w:sz w:val="18"/>
                <w:szCs w:val="18"/>
                <w:u w:val="single"/>
              </w:rPr>
              <w:t>Problématique</w:t>
            </w:r>
            <w:r w:rsidRPr="00EE5B0E">
              <w:rPr>
                <w:rFonts w:ascii="Tw Cen MT" w:hAnsi="Tw Cen MT"/>
                <w:b/>
                <w:color w:val="632423" w:themeColor="accent2" w:themeShade="80"/>
                <w:sz w:val="18"/>
                <w:szCs w:val="18"/>
              </w:rPr>
              <w:t> </w:t>
            </w:r>
            <w:r>
              <w:rPr>
                <w:rFonts w:ascii="Tw Cen MT" w:hAnsi="Tw Cen MT"/>
                <w:b/>
                <w:sz w:val="18"/>
                <w:szCs w:val="18"/>
              </w:rPr>
              <w:t xml:space="preserve">: pourquoi découper l’histoire en tranche ? </w:t>
            </w:r>
          </w:p>
          <w:p w:rsidR="00EE5B0E" w:rsidRPr="00F54009" w:rsidRDefault="00EE5B0E" w:rsidP="00CC2CCD">
            <w:pPr>
              <w:ind w:left="34"/>
              <w:jc w:val="center"/>
              <w:rPr>
                <w:rFonts w:ascii="Tw Cen MT" w:hAnsi="Tw Cen MT"/>
                <w:b/>
                <w:i/>
                <w:sz w:val="18"/>
                <w:szCs w:val="18"/>
              </w:rPr>
            </w:pPr>
            <w:r w:rsidRPr="00F54009">
              <w:rPr>
                <w:rFonts w:ascii="Tw Cen MT" w:hAnsi="Tw Cen MT"/>
                <w:b/>
                <w:i/>
                <w:sz w:val="18"/>
                <w:szCs w:val="18"/>
              </w:rPr>
              <w:t xml:space="preserve">(référence à </w:t>
            </w:r>
            <w:r w:rsidR="00BA4D77" w:rsidRPr="00F54009">
              <w:rPr>
                <w:rFonts w:ascii="Tw Cen MT" w:hAnsi="Tw Cen MT"/>
                <w:b/>
                <w:i/>
                <w:sz w:val="18"/>
                <w:szCs w:val="18"/>
              </w:rPr>
              <w:t xml:space="preserve">l’essai de </w:t>
            </w:r>
            <w:r w:rsidRPr="00F54009">
              <w:rPr>
                <w:rFonts w:ascii="Tw Cen MT" w:hAnsi="Tw Cen MT"/>
                <w:b/>
                <w:i/>
                <w:sz w:val="18"/>
                <w:szCs w:val="18"/>
              </w:rPr>
              <w:t xml:space="preserve">Jacques </w:t>
            </w:r>
            <w:proofErr w:type="spellStart"/>
            <w:r w:rsidRPr="00F54009">
              <w:rPr>
                <w:rFonts w:ascii="Tw Cen MT" w:hAnsi="Tw Cen MT"/>
                <w:b/>
                <w:i/>
                <w:sz w:val="18"/>
                <w:szCs w:val="18"/>
              </w:rPr>
              <w:t>Legoff</w:t>
            </w:r>
            <w:proofErr w:type="spellEnd"/>
            <w:r w:rsidR="00BA4D77" w:rsidRPr="00F54009">
              <w:rPr>
                <w:rFonts w:ascii="Tw Cen MT" w:hAnsi="Tw Cen MT"/>
                <w:b/>
                <w:i/>
                <w:sz w:val="18"/>
                <w:szCs w:val="18"/>
              </w:rPr>
              <w:t xml:space="preserve"> (Faut-il vraiment découper l’histoire en tranche</w:t>
            </w:r>
            <w:r w:rsidR="00541F0B">
              <w:rPr>
                <w:rFonts w:ascii="Tw Cen MT" w:hAnsi="Tw Cen MT"/>
                <w:b/>
                <w:i/>
                <w:sz w:val="18"/>
                <w:szCs w:val="18"/>
              </w:rPr>
              <w:t> ?</w:t>
            </w:r>
            <w:r w:rsidR="00BA4D77" w:rsidRPr="00F54009">
              <w:rPr>
                <w:rFonts w:ascii="Tw Cen MT" w:hAnsi="Tw Cen MT"/>
                <w:b/>
                <w:i/>
                <w:sz w:val="18"/>
                <w:szCs w:val="18"/>
              </w:rPr>
              <w:t>, 2013)</w:t>
            </w:r>
          </w:p>
        </w:tc>
        <w:tc>
          <w:tcPr>
            <w:tcW w:w="6520" w:type="dxa"/>
            <w:tcBorders>
              <w:top w:val="single" w:sz="4" w:space="0" w:color="auto"/>
            </w:tcBorders>
            <w:vAlign w:val="center"/>
          </w:tcPr>
          <w:p w:rsidR="00D81236" w:rsidRDefault="00BA4D77" w:rsidP="0040263D">
            <w:pPr>
              <w:ind w:left="-61"/>
              <w:rPr>
                <w:rFonts w:ascii="Tw Cen MT" w:hAnsi="Tw Cen MT"/>
                <w:b/>
                <w:bCs/>
                <w:sz w:val="18"/>
                <w:szCs w:val="18"/>
              </w:rPr>
            </w:pPr>
            <w:r w:rsidRPr="00BA4D77">
              <w:rPr>
                <w:rFonts w:ascii="Tw Cen MT" w:hAnsi="Tw Cen MT"/>
                <w:b/>
                <w:bCs/>
                <w:sz w:val="18"/>
                <w:szCs w:val="18"/>
              </w:rPr>
              <w:t>La périodisation consiste à découper l’histoire afin de classer les évènements dans le temps, d’établir des évolutions politiques, économiques, sociales</w:t>
            </w:r>
            <w:r w:rsidR="0039416E">
              <w:rPr>
                <w:rFonts w:ascii="Tw Cen MT" w:hAnsi="Tw Cen MT"/>
                <w:b/>
                <w:bCs/>
                <w:sz w:val="18"/>
                <w:szCs w:val="18"/>
              </w:rPr>
              <w:t>.</w:t>
            </w:r>
          </w:p>
          <w:p w:rsidR="00BD3651" w:rsidRDefault="00BD3651" w:rsidP="0040263D">
            <w:pPr>
              <w:ind w:left="-61"/>
              <w:rPr>
                <w:rFonts w:ascii="Tw Cen MT" w:hAnsi="Tw Cen MT"/>
                <w:b/>
                <w:bCs/>
                <w:sz w:val="18"/>
                <w:szCs w:val="18"/>
              </w:rPr>
            </w:pPr>
            <w:r w:rsidRPr="002A1A00">
              <w:rPr>
                <w:rFonts w:ascii="Tw Cen MT" w:hAnsi="Tw Cen MT"/>
                <w:b/>
                <w:bCs/>
                <w:sz w:val="18"/>
                <w:szCs w:val="18"/>
                <w:u w:val="single"/>
              </w:rPr>
              <w:t>Réponses attendues sur la prise de la Bastille </w:t>
            </w:r>
            <w:r>
              <w:rPr>
                <w:rFonts w:ascii="Tw Cen MT" w:hAnsi="Tw Cen MT"/>
                <w:b/>
                <w:bCs/>
                <w:sz w:val="18"/>
                <w:szCs w:val="18"/>
              </w:rPr>
              <w:t>: la période est la Révolution Française qui marque plusieurs ruptures parmi lesquelles peuvent émerger la fin de la monarchie absolue, la fin de la société d’ancien régime…</w:t>
            </w:r>
          </w:p>
          <w:p w:rsidR="00C9289C" w:rsidRPr="00BA4D77" w:rsidRDefault="005911F5" w:rsidP="00BD3651">
            <w:pPr>
              <w:ind w:left="-61"/>
              <w:rPr>
                <w:rFonts w:ascii="Tw Cen MT" w:hAnsi="Tw Cen MT"/>
                <w:b/>
                <w:bCs/>
                <w:sz w:val="18"/>
                <w:szCs w:val="18"/>
              </w:rPr>
            </w:pPr>
            <w:r w:rsidRPr="00C9289C">
              <w:rPr>
                <w:rFonts w:ascii="Tw Cen MT" w:hAnsi="Tw Cen MT"/>
                <w:b/>
                <w:bCs/>
                <w:sz w:val="18"/>
                <w:szCs w:val="18"/>
                <w:u w:val="single"/>
              </w:rPr>
              <w:t>Sur l</w:t>
            </w:r>
            <w:r w:rsidR="0039416E" w:rsidRPr="00C9289C">
              <w:rPr>
                <w:rFonts w:ascii="Tw Cen MT" w:hAnsi="Tw Cen MT"/>
                <w:b/>
                <w:bCs/>
                <w:sz w:val="18"/>
                <w:szCs w:val="18"/>
                <w:u w:val="single"/>
              </w:rPr>
              <w:t xml:space="preserve">’essai de Jacques </w:t>
            </w:r>
            <w:proofErr w:type="spellStart"/>
            <w:r w:rsidR="0039416E" w:rsidRPr="00C9289C">
              <w:rPr>
                <w:rFonts w:ascii="Tw Cen MT" w:hAnsi="Tw Cen MT"/>
                <w:b/>
                <w:bCs/>
                <w:sz w:val="18"/>
                <w:szCs w:val="18"/>
                <w:u w:val="single"/>
              </w:rPr>
              <w:t>Legoff</w:t>
            </w:r>
            <w:proofErr w:type="spellEnd"/>
            <w:r w:rsidR="0039416E">
              <w:rPr>
                <w:rFonts w:ascii="Tw Cen MT" w:hAnsi="Tw Cen MT"/>
                <w:b/>
                <w:bCs/>
                <w:sz w:val="18"/>
                <w:szCs w:val="18"/>
              </w:rPr>
              <w:t xml:space="preserve"> (2013 : Faut-il vraiment découper l’histoire en tranche ?)</w:t>
            </w:r>
            <w:r>
              <w:rPr>
                <w:rFonts w:ascii="Tw Cen MT" w:hAnsi="Tw Cen MT"/>
                <w:b/>
                <w:bCs/>
                <w:sz w:val="18"/>
                <w:szCs w:val="18"/>
              </w:rPr>
              <w:t xml:space="preserve"> : </w:t>
            </w:r>
            <w:r w:rsidR="00C9289C" w:rsidRPr="00C9289C">
              <w:rPr>
                <w:rFonts w:ascii="Tw Cen MT" w:hAnsi="Tw Cen MT"/>
                <w:b/>
                <w:bCs/>
                <w:sz w:val="18"/>
                <w:szCs w:val="18"/>
              </w:rPr>
              <w:t>Cet ouvrage traite de la façon dont les historiens organisent le passé en strates temporelles, et plus précisément de l’histoire de la périodisation dans les différentes civilisations. Cette construction collective est permise par l’organisation progressive d’une profession et des institutions de transmission du savoir. C’est elle qui fournit une représentation continue et globale du passé, qui la constitue en une branche singulière du savoir et en une matière d’enseignement. C’est également cette institutionnalisation des lieux d’enseignement qui forge la mémoire des sociétés humaines et donc, son « histoire ». Les systèmes d’établissement de la vérité historique se développent dès les XVIIe et XV</w:t>
            </w:r>
            <w:r w:rsidR="00541F0B">
              <w:rPr>
                <w:rFonts w:ascii="Tw Cen MT" w:hAnsi="Tw Cen MT"/>
                <w:b/>
                <w:bCs/>
                <w:sz w:val="18"/>
                <w:szCs w:val="18"/>
              </w:rPr>
              <w:t>I</w:t>
            </w:r>
            <w:r w:rsidR="00C9289C" w:rsidRPr="00C9289C">
              <w:rPr>
                <w:rFonts w:ascii="Tw Cen MT" w:hAnsi="Tw Cen MT"/>
                <w:b/>
                <w:bCs/>
                <w:sz w:val="18"/>
                <w:szCs w:val="18"/>
              </w:rPr>
              <w:t xml:space="preserve">IIe siècles ; ils impliquent des concurrences de périodisations et de mise en histoire. L’institutionnalisation de l’histoire nationale s’affirme au XIXe siècle avec l’accession de certains historiens aux plus hautes fonctions politiques et la nécessité pour les gouvernants européens de souligner l’importance des États-nations dans les consciences collectives. L’histoire devient matière à enseignement. Cet aspect tranche avec les autres civilisations et continents qui assurent alors la transmission de l’histoire par des voies religieuses plutôt que pédagogiques. Il n’en demeure pas moins que les modèles explicatifs des successions historiques sous-tendent divers sentiments à l’égard du temps et témoignent de la pensée dominante des civilisations à une époque considérée. </w:t>
            </w:r>
            <w:r w:rsidR="00C9289C">
              <w:rPr>
                <w:rFonts w:ascii="Tw Cen MT" w:hAnsi="Tw Cen MT"/>
                <w:b/>
                <w:bCs/>
                <w:sz w:val="18"/>
                <w:szCs w:val="18"/>
              </w:rPr>
              <w:t>(</w:t>
            </w:r>
            <w:proofErr w:type="spellStart"/>
            <w:r w:rsidR="00C9289C">
              <w:rPr>
                <w:rFonts w:ascii="Tw Cen MT" w:hAnsi="Tw Cen MT"/>
                <w:b/>
                <w:bCs/>
                <w:sz w:val="18"/>
                <w:szCs w:val="18"/>
              </w:rPr>
              <w:t>cf</w:t>
            </w:r>
            <w:proofErr w:type="spellEnd"/>
            <w:r w:rsidR="00C9289C">
              <w:rPr>
                <w:rFonts w:ascii="Tw Cen MT" w:hAnsi="Tw Cen MT"/>
                <w:b/>
                <w:bCs/>
                <w:sz w:val="18"/>
                <w:szCs w:val="18"/>
              </w:rPr>
              <w:t xml:space="preserve"> : </w:t>
            </w:r>
            <w:r w:rsidR="00C9289C" w:rsidRPr="00C9289C">
              <w:rPr>
                <w:rFonts w:ascii="Tw Cen MT" w:hAnsi="Tw Cen MT"/>
                <w:b/>
                <w:bCs/>
                <w:sz w:val="18"/>
                <w:szCs w:val="18"/>
              </w:rPr>
              <w:t>https://journals.openedition.org/lectures/15220</w:t>
            </w:r>
            <w:r w:rsidR="00C9289C">
              <w:rPr>
                <w:rFonts w:ascii="Tw Cen MT" w:hAnsi="Tw Cen MT"/>
                <w:b/>
                <w:bCs/>
                <w:sz w:val="18"/>
                <w:szCs w:val="18"/>
              </w:rPr>
              <w:t>)</w:t>
            </w:r>
          </w:p>
        </w:tc>
        <w:tc>
          <w:tcPr>
            <w:tcW w:w="1701" w:type="dxa"/>
            <w:vAlign w:val="center"/>
          </w:tcPr>
          <w:p w:rsidR="00227478" w:rsidRPr="00227478" w:rsidRDefault="00227478" w:rsidP="00227478">
            <w:pPr>
              <w:ind w:right="33"/>
              <w:jc w:val="center"/>
              <w:rPr>
                <w:rFonts w:ascii="Tw Cen MT" w:hAnsi="Tw Cen MT"/>
                <w:b/>
                <w:sz w:val="18"/>
                <w:szCs w:val="18"/>
              </w:rPr>
            </w:pPr>
            <w:r>
              <w:rPr>
                <w:rFonts w:ascii="Tw Cen MT" w:hAnsi="Tw Cen MT"/>
                <w:b/>
                <w:sz w:val="18"/>
                <w:szCs w:val="18"/>
              </w:rPr>
              <w:t>Prise de la Bastille :</w:t>
            </w:r>
            <w:r>
              <w:t xml:space="preserve"> </w:t>
            </w:r>
            <w:r w:rsidRPr="00227478">
              <w:rPr>
                <w:rFonts w:ascii="Tw Cen MT" w:hAnsi="Tw Cen MT"/>
                <w:b/>
                <w:sz w:val="18"/>
                <w:szCs w:val="18"/>
              </w:rPr>
              <w:t>PRISE DE LA BASTILLE ET ARRESTATION DU GOUVERNEUR M. DE LAUNAY, LE 14 JUILLET 1789.</w:t>
            </w:r>
          </w:p>
          <w:p w:rsidR="00227478" w:rsidRPr="00227478" w:rsidRDefault="00227478" w:rsidP="00227478">
            <w:pPr>
              <w:ind w:right="33"/>
              <w:jc w:val="center"/>
              <w:rPr>
                <w:rFonts w:ascii="Tw Cen MT" w:hAnsi="Tw Cen MT"/>
                <w:b/>
                <w:sz w:val="18"/>
                <w:szCs w:val="18"/>
              </w:rPr>
            </w:pPr>
            <w:r w:rsidRPr="00227478">
              <w:rPr>
                <w:rFonts w:ascii="Tw Cen MT" w:hAnsi="Tw Cen MT"/>
                <w:b/>
                <w:sz w:val="18"/>
                <w:szCs w:val="18"/>
              </w:rPr>
              <w:t xml:space="preserve"> </w:t>
            </w:r>
          </w:p>
          <w:p w:rsidR="00227478" w:rsidRPr="0050386E" w:rsidRDefault="00227478" w:rsidP="00227478">
            <w:pPr>
              <w:ind w:right="33"/>
              <w:jc w:val="center"/>
              <w:rPr>
                <w:rFonts w:ascii="Tw Cen MT" w:hAnsi="Tw Cen MT"/>
                <w:b/>
                <w:sz w:val="18"/>
                <w:szCs w:val="18"/>
                <w:lang w:val="en-US"/>
              </w:rPr>
            </w:pPr>
            <w:r w:rsidRPr="0050386E">
              <w:rPr>
                <w:rFonts w:ascii="Tw Cen MT" w:hAnsi="Tw Cen MT"/>
                <w:b/>
                <w:sz w:val="18"/>
                <w:szCs w:val="18"/>
                <w:lang w:val="en-US"/>
              </w:rPr>
              <w:t>ANONYME</w:t>
            </w:r>
          </w:p>
          <w:p w:rsidR="00D81236" w:rsidRPr="0050386E" w:rsidRDefault="00227478" w:rsidP="00227478">
            <w:pPr>
              <w:ind w:right="33"/>
              <w:jc w:val="center"/>
              <w:rPr>
                <w:rFonts w:ascii="Tw Cen MT" w:hAnsi="Tw Cen MT"/>
                <w:b/>
                <w:sz w:val="18"/>
                <w:szCs w:val="18"/>
                <w:lang w:val="en-US"/>
              </w:rPr>
            </w:pPr>
            <w:r w:rsidRPr="0050386E">
              <w:rPr>
                <w:rFonts w:ascii="Tw Cen MT" w:hAnsi="Tw Cen MT"/>
                <w:b/>
                <w:sz w:val="18"/>
                <w:szCs w:val="18"/>
                <w:lang w:val="en-US"/>
              </w:rPr>
              <w:t xml:space="preserve">© Photo RMN-Grand </w:t>
            </w:r>
            <w:proofErr w:type="spellStart"/>
            <w:r w:rsidRPr="0050386E">
              <w:rPr>
                <w:rFonts w:ascii="Tw Cen MT" w:hAnsi="Tw Cen MT"/>
                <w:b/>
                <w:sz w:val="18"/>
                <w:szCs w:val="18"/>
                <w:lang w:val="en-US"/>
              </w:rPr>
              <w:t>Palais</w:t>
            </w:r>
            <w:proofErr w:type="spellEnd"/>
          </w:p>
          <w:p w:rsidR="00227478" w:rsidRPr="0050386E" w:rsidRDefault="00227478" w:rsidP="00227478">
            <w:pPr>
              <w:ind w:right="33"/>
              <w:jc w:val="center"/>
              <w:rPr>
                <w:rFonts w:ascii="Tw Cen MT" w:hAnsi="Tw Cen MT"/>
                <w:b/>
                <w:sz w:val="18"/>
                <w:szCs w:val="18"/>
                <w:lang w:val="en-US"/>
              </w:rPr>
            </w:pPr>
          </w:p>
          <w:p w:rsidR="00227478" w:rsidRPr="0050386E" w:rsidRDefault="00C91235" w:rsidP="00227478">
            <w:pPr>
              <w:ind w:right="33"/>
              <w:jc w:val="center"/>
              <w:rPr>
                <w:rFonts w:ascii="Tw Cen MT" w:hAnsi="Tw Cen MT"/>
                <w:b/>
                <w:sz w:val="18"/>
                <w:szCs w:val="18"/>
                <w:lang w:val="en-US"/>
              </w:rPr>
            </w:pPr>
            <w:hyperlink r:id="rId28" w:history="1">
              <w:r w:rsidR="00227478" w:rsidRPr="0050386E">
                <w:rPr>
                  <w:rStyle w:val="Lienhypertexte"/>
                  <w:rFonts w:ascii="Tw Cen MT" w:hAnsi="Tw Cen MT"/>
                  <w:b/>
                  <w:sz w:val="12"/>
                  <w:szCs w:val="18"/>
                  <w:lang w:val="en-US"/>
                </w:rPr>
                <w:t>https://www.histoire-image.org/fr/etudes/prise-bastille-14-juillet-1789?i=140&amp;d=1&amp;v=1789&amp;w=1789</w:t>
              </w:r>
            </w:hyperlink>
            <w:r w:rsidR="00227478" w:rsidRPr="0050386E">
              <w:rPr>
                <w:rFonts w:ascii="Tw Cen MT" w:hAnsi="Tw Cen MT"/>
                <w:b/>
                <w:sz w:val="12"/>
                <w:szCs w:val="18"/>
                <w:lang w:val="en-US"/>
              </w:rPr>
              <w:t xml:space="preserve"> </w:t>
            </w:r>
          </w:p>
        </w:tc>
        <w:tc>
          <w:tcPr>
            <w:tcW w:w="1778" w:type="dxa"/>
            <w:vAlign w:val="center"/>
          </w:tcPr>
          <w:p w:rsidR="00D81236" w:rsidRDefault="00C9289C" w:rsidP="00081F76">
            <w:pPr>
              <w:ind w:left="34"/>
              <w:jc w:val="center"/>
              <w:rPr>
                <w:rFonts w:ascii="Tw Cen MT" w:hAnsi="Tw Cen MT"/>
                <w:b/>
                <w:sz w:val="18"/>
                <w:szCs w:val="18"/>
              </w:rPr>
            </w:pPr>
            <w:r>
              <w:rPr>
                <w:rFonts w:ascii="Tw Cen MT" w:hAnsi="Tw Cen MT"/>
                <w:b/>
                <w:sz w:val="18"/>
                <w:szCs w:val="18"/>
              </w:rPr>
              <w:t>-</w:t>
            </w:r>
            <w:r w:rsidR="00CC6F7B">
              <w:rPr>
                <w:rFonts w:ascii="Tw Cen MT" w:hAnsi="Tw Cen MT"/>
                <w:b/>
                <w:sz w:val="18"/>
                <w:szCs w:val="18"/>
              </w:rPr>
              <w:t xml:space="preserve"> </w:t>
            </w:r>
            <w:r w:rsidR="00D81236">
              <w:rPr>
                <w:rFonts w:ascii="Tw Cen MT" w:hAnsi="Tw Cen MT"/>
                <w:b/>
                <w:sz w:val="18"/>
                <w:szCs w:val="18"/>
              </w:rPr>
              <w:t>Ecrire le titre</w:t>
            </w:r>
          </w:p>
          <w:p w:rsidR="00D81236" w:rsidRDefault="00C9289C" w:rsidP="00081F76">
            <w:pPr>
              <w:ind w:left="34"/>
              <w:jc w:val="center"/>
              <w:rPr>
                <w:rFonts w:ascii="Tw Cen MT" w:hAnsi="Tw Cen MT"/>
                <w:b/>
                <w:sz w:val="18"/>
                <w:szCs w:val="18"/>
              </w:rPr>
            </w:pPr>
            <w:r>
              <w:rPr>
                <w:rFonts w:ascii="Tw Cen MT" w:hAnsi="Tw Cen MT"/>
                <w:b/>
                <w:sz w:val="18"/>
                <w:szCs w:val="18"/>
              </w:rPr>
              <w:t>- C</w:t>
            </w:r>
            <w:r w:rsidR="00D81236">
              <w:rPr>
                <w:rFonts w:ascii="Tw Cen MT" w:hAnsi="Tw Cen MT"/>
                <w:b/>
                <w:sz w:val="18"/>
                <w:szCs w:val="18"/>
              </w:rPr>
              <w:t>oller la feuille du travail préparatoire</w:t>
            </w:r>
          </w:p>
          <w:p w:rsidR="00C16A5C" w:rsidRDefault="001B5C80" w:rsidP="00081F76">
            <w:pPr>
              <w:ind w:left="34"/>
              <w:jc w:val="center"/>
              <w:rPr>
                <w:rFonts w:ascii="Tw Cen MT" w:hAnsi="Tw Cen MT"/>
                <w:b/>
                <w:sz w:val="18"/>
                <w:szCs w:val="18"/>
              </w:rPr>
            </w:pPr>
            <w:r>
              <w:rPr>
                <w:rFonts w:ascii="Tw Cen MT" w:hAnsi="Tw Cen MT"/>
                <w:b/>
                <w:sz w:val="18"/>
                <w:szCs w:val="18"/>
              </w:rPr>
              <w:t>- échange oral</w:t>
            </w:r>
            <w:r w:rsidR="00A06F89">
              <w:rPr>
                <w:rFonts w:ascii="Tw Cen MT" w:hAnsi="Tw Cen MT"/>
                <w:b/>
                <w:sz w:val="18"/>
                <w:szCs w:val="18"/>
              </w:rPr>
              <w:t xml:space="preserve"> (cours dialogué)</w:t>
            </w:r>
            <w:r w:rsidR="00C16A5C">
              <w:rPr>
                <w:rFonts w:ascii="Tw Cen MT" w:hAnsi="Tw Cen MT"/>
                <w:b/>
                <w:sz w:val="18"/>
                <w:szCs w:val="18"/>
              </w:rPr>
              <w:t xml:space="preserve"> avec l’enseignant</w:t>
            </w:r>
          </w:p>
          <w:p w:rsidR="00C16A5C" w:rsidRDefault="00C16A5C" w:rsidP="00081F76">
            <w:pPr>
              <w:ind w:left="34"/>
              <w:jc w:val="center"/>
              <w:rPr>
                <w:rFonts w:ascii="Tw Cen MT" w:hAnsi="Tw Cen MT"/>
                <w:b/>
                <w:sz w:val="18"/>
                <w:szCs w:val="18"/>
              </w:rPr>
            </w:pPr>
            <w:r>
              <w:rPr>
                <w:rFonts w:ascii="Tw Cen MT" w:hAnsi="Tw Cen MT"/>
                <w:b/>
                <w:sz w:val="18"/>
                <w:szCs w:val="18"/>
              </w:rPr>
              <w:t>- Problématique notée</w:t>
            </w:r>
          </w:p>
        </w:tc>
      </w:tr>
    </w:tbl>
    <w:p w:rsidR="00631C0D" w:rsidRDefault="00631C0D"/>
    <w:p w:rsidR="00631C0D" w:rsidRDefault="00631C0D"/>
    <w:p w:rsidR="00227478" w:rsidRDefault="00227478"/>
    <w:tbl>
      <w:tblPr>
        <w:tblW w:w="162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2693"/>
        <w:gridCol w:w="1418"/>
        <w:gridCol w:w="5953"/>
        <w:gridCol w:w="2268"/>
        <w:gridCol w:w="1778"/>
      </w:tblGrid>
      <w:tr w:rsidR="00954694" w:rsidRPr="00FB4323" w:rsidTr="004F2552">
        <w:trPr>
          <w:cantSplit/>
          <w:trHeight w:val="286"/>
        </w:trPr>
        <w:tc>
          <w:tcPr>
            <w:tcW w:w="16237" w:type="dxa"/>
            <w:gridSpan w:val="7"/>
            <w:shd w:val="clear" w:color="auto" w:fill="632423" w:themeFill="accent2" w:themeFillShade="80"/>
            <w:vAlign w:val="center"/>
          </w:tcPr>
          <w:p w:rsidR="00954694" w:rsidRDefault="00954694" w:rsidP="00A459E1">
            <w:pPr>
              <w:ind w:left="-108" w:right="-31"/>
              <w:jc w:val="center"/>
              <w:rPr>
                <w:rFonts w:ascii="Tw Cen MT" w:hAnsi="Tw Cen MT"/>
                <w:b/>
                <w:sz w:val="18"/>
                <w:szCs w:val="18"/>
              </w:rPr>
            </w:pPr>
            <w:r w:rsidRPr="0060538C">
              <w:rPr>
                <w:rFonts w:ascii="Tw Cen MT" w:hAnsi="Tw Cen MT"/>
                <w:b/>
                <w:smallCaps/>
                <w:color w:val="FFFFFF"/>
                <w:sz w:val="28"/>
                <w:szCs w:val="28"/>
              </w:rPr>
              <w:t>Démarche pédagogique</w:t>
            </w:r>
          </w:p>
        </w:tc>
      </w:tr>
      <w:tr w:rsidR="00954694" w:rsidRPr="00FB4323" w:rsidTr="00954694">
        <w:trPr>
          <w:cantSplit/>
          <w:trHeight w:val="247"/>
        </w:trPr>
        <w:tc>
          <w:tcPr>
            <w:tcW w:w="426" w:type="dxa"/>
            <w:shd w:val="clear" w:color="auto" w:fill="CCC0D9" w:themeFill="accent4" w:themeFillTint="66"/>
            <w:vAlign w:val="center"/>
          </w:tcPr>
          <w:p w:rsidR="00954694" w:rsidRPr="0042695D" w:rsidRDefault="00954694" w:rsidP="006946FB">
            <w:pPr>
              <w:jc w:val="center"/>
              <w:rPr>
                <w:rFonts w:ascii="Tw Cen MT" w:hAnsi="Tw Cen MT"/>
                <w:b/>
                <w:sz w:val="18"/>
                <w:szCs w:val="18"/>
              </w:rPr>
            </w:pPr>
            <w:r w:rsidRPr="0042695D">
              <w:rPr>
                <w:rFonts w:ascii="Tw Cen MT" w:hAnsi="Tw Cen MT"/>
                <w:b/>
                <w:sz w:val="18"/>
                <w:szCs w:val="18"/>
              </w:rPr>
              <w:t>H</w:t>
            </w:r>
          </w:p>
        </w:tc>
        <w:tc>
          <w:tcPr>
            <w:tcW w:w="1701" w:type="dxa"/>
            <w:shd w:val="clear" w:color="auto" w:fill="CCC0D9" w:themeFill="accent4" w:themeFillTint="66"/>
            <w:vAlign w:val="center"/>
          </w:tcPr>
          <w:p w:rsidR="00954694" w:rsidRPr="00FB4323" w:rsidRDefault="00954694" w:rsidP="006946FB">
            <w:pPr>
              <w:jc w:val="center"/>
              <w:rPr>
                <w:rFonts w:ascii="Tw Cen MT" w:hAnsi="Tw Cen MT"/>
                <w:b/>
                <w:smallCaps/>
                <w:sz w:val="18"/>
                <w:szCs w:val="18"/>
              </w:rPr>
            </w:pPr>
            <w:r w:rsidRPr="00FB4323">
              <w:rPr>
                <w:rFonts w:ascii="Tw Cen MT" w:hAnsi="Tw Cen MT"/>
                <w:b/>
                <w:smallCaps/>
                <w:sz w:val="18"/>
                <w:szCs w:val="18"/>
              </w:rPr>
              <w:t xml:space="preserve">Plan, </w:t>
            </w:r>
            <w:r>
              <w:rPr>
                <w:rFonts w:ascii="Tw Cen MT" w:hAnsi="Tw Cen MT"/>
                <w:b/>
                <w:smallCaps/>
                <w:sz w:val="18"/>
                <w:szCs w:val="18"/>
              </w:rPr>
              <w:t>diapos, fiches</w:t>
            </w:r>
          </w:p>
        </w:tc>
        <w:tc>
          <w:tcPr>
            <w:tcW w:w="2693" w:type="dxa"/>
            <w:shd w:val="clear" w:color="auto" w:fill="CCC0D9" w:themeFill="accent4" w:themeFillTint="66"/>
            <w:vAlign w:val="center"/>
          </w:tcPr>
          <w:p w:rsidR="00954694" w:rsidRPr="00FB4323" w:rsidRDefault="00954694" w:rsidP="006946FB">
            <w:pPr>
              <w:jc w:val="center"/>
              <w:rPr>
                <w:rFonts w:ascii="Tw Cen MT" w:hAnsi="Tw Cen MT"/>
                <w:b/>
                <w:smallCaps/>
                <w:sz w:val="18"/>
                <w:szCs w:val="18"/>
              </w:rPr>
            </w:pPr>
            <w:r w:rsidRPr="00FB4323">
              <w:rPr>
                <w:rFonts w:ascii="Tw Cen MT" w:hAnsi="Tw Cen MT"/>
                <w:b/>
                <w:smallCaps/>
                <w:sz w:val="18"/>
                <w:szCs w:val="18"/>
              </w:rPr>
              <w:t>Conduite du cours</w:t>
            </w:r>
          </w:p>
        </w:tc>
        <w:tc>
          <w:tcPr>
            <w:tcW w:w="1418" w:type="dxa"/>
            <w:shd w:val="clear" w:color="auto" w:fill="CCC0D9" w:themeFill="accent4" w:themeFillTint="66"/>
            <w:vAlign w:val="center"/>
          </w:tcPr>
          <w:p w:rsidR="00954694" w:rsidRPr="00FB4323" w:rsidRDefault="00954694" w:rsidP="006946FB">
            <w:pPr>
              <w:jc w:val="center"/>
              <w:rPr>
                <w:rFonts w:ascii="Tw Cen MT" w:hAnsi="Tw Cen MT"/>
                <w:b/>
                <w:smallCaps/>
                <w:sz w:val="18"/>
                <w:szCs w:val="18"/>
              </w:rPr>
            </w:pPr>
            <w:r w:rsidRPr="00FB4323">
              <w:rPr>
                <w:rFonts w:ascii="Tw Cen MT" w:hAnsi="Tw Cen MT"/>
                <w:b/>
                <w:smallCaps/>
                <w:sz w:val="18"/>
                <w:szCs w:val="18"/>
              </w:rPr>
              <w:t>Questionnement</w:t>
            </w:r>
          </w:p>
        </w:tc>
        <w:tc>
          <w:tcPr>
            <w:tcW w:w="5953" w:type="dxa"/>
            <w:shd w:val="clear" w:color="auto" w:fill="CCC0D9" w:themeFill="accent4" w:themeFillTint="66"/>
            <w:vAlign w:val="center"/>
          </w:tcPr>
          <w:p w:rsidR="00954694" w:rsidRPr="00FB4323" w:rsidRDefault="00954694" w:rsidP="006946FB">
            <w:pPr>
              <w:jc w:val="center"/>
              <w:rPr>
                <w:rFonts w:ascii="Tw Cen MT" w:hAnsi="Tw Cen MT"/>
                <w:b/>
                <w:smallCaps/>
                <w:sz w:val="18"/>
                <w:szCs w:val="18"/>
              </w:rPr>
            </w:pPr>
            <w:r w:rsidRPr="00FB4323">
              <w:rPr>
                <w:rFonts w:ascii="Tw Cen MT" w:hAnsi="Tw Cen MT"/>
                <w:b/>
                <w:smallCaps/>
                <w:sz w:val="18"/>
                <w:szCs w:val="18"/>
              </w:rPr>
              <w:t>Idées clés</w:t>
            </w:r>
          </w:p>
        </w:tc>
        <w:tc>
          <w:tcPr>
            <w:tcW w:w="2268" w:type="dxa"/>
            <w:shd w:val="clear" w:color="auto" w:fill="CCC0D9" w:themeFill="accent4" w:themeFillTint="66"/>
            <w:vAlign w:val="center"/>
          </w:tcPr>
          <w:p w:rsidR="00954694" w:rsidRPr="00FB4323" w:rsidRDefault="00954694" w:rsidP="006946FB">
            <w:pPr>
              <w:jc w:val="center"/>
              <w:rPr>
                <w:rFonts w:ascii="Tw Cen MT" w:hAnsi="Tw Cen MT"/>
                <w:b/>
                <w:smallCaps/>
                <w:sz w:val="18"/>
                <w:szCs w:val="18"/>
              </w:rPr>
            </w:pPr>
            <w:r w:rsidRPr="00FB4323">
              <w:rPr>
                <w:rFonts w:ascii="Tw Cen MT" w:hAnsi="Tw Cen MT"/>
                <w:b/>
                <w:smallCaps/>
                <w:sz w:val="18"/>
                <w:szCs w:val="18"/>
              </w:rPr>
              <w:t>Documents proposes</w:t>
            </w:r>
          </w:p>
        </w:tc>
        <w:tc>
          <w:tcPr>
            <w:tcW w:w="1778" w:type="dxa"/>
            <w:shd w:val="clear" w:color="auto" w:fill="CCC0D9" w:themeFill="accent4" w:themeFillTint="66"/>
            <w:vAlign w:val="center"/>
          </w:tcPr>
          <w:p w:rsidR="00954694" w:rsidRPr="00FB4323" w:rsidRDefault="00954694" w:rsidP="006946FB">
            <w:pPr>
              <w:jc w:val="center"/>
              <w:rPr>
                <w:rFonts w:ascii="Tw Cen MT" w:hAnsi="Tw Cen MT"/>
                <w:b/>
                <w:smallCaps/>
                <w:sz w:val="18"/>
                <w:szCs w:val="18"/>
              </w:rPr>
            </w:pPr>
            <w:r w:rsidRPr="00FB4323">
              <w:rPr>
                <w:rFonts w:ascii="Tw Cen MT" w:hAnsi="Tw Cen MT"/>
                <w:b/>
                <w:smallCaps/>
                <w:sz w:val="18"/>
                <w:szCs w:val="18"/>
              </w:rPr>
              <w:t>Activité des élèves</w:t>
            </w:r>
          </w:p>
        </w:tc>
      </w:tr>
      <w:tr w:rsidR="00954694" w:rsidRPr="00FB4323" w:rsidTr="005A0407">
        <w:trPr>
          <w:cantSplit/>
          <w:trHeight w:val="1305"/>
        </w:trPr>
        <w:tc>
          <w:tcPr>
            <w:tcW w:w="426" w:type="dxa"/>
            <w:shd w:val="clear" w:color="auto" w:fill="FABF8F" w:themeFill="accent6" w:themeFillTint="99"/>
            <w:textDirection w:val="btLr"/>
            <w:vAlign w:val="center"/>
          </w:tcPr>
          <w:p w:rsidR="00954694" w:rsidRPr="0042695D" w:rsidRDefault="005A0407" w:rsidP="00601C90">
            <w:pPr>
              <w:ind w:left="113" w:right="113"/>
              <w:jc w:val="center"/>
              <w:rPr>
                <w:rFonts w:ascii="Tw Cen MT" w:hAnsi="Tw Cen MT"/>
                <w:b/>
                <w:bCs/>
                <w:sz w:val="18"/>
                <w:szCs w:val="18"/>
              </w:rPr>
            </w:pPr>
            <w:r>
              <w:rPr>
                <w:rFonts w:ascii="Tw Cen MT" w:hAnsi="Tw Cen MT"/>
                <w:b/>
                <w:bCs/>
                <w:sz w:val="18"/>
                <w:szCs w:val="18"/>
              </w:rPr>
              <w:t>20 mn</w:t>
            </w:r>
          </w:p>
        </w:tc>
        <w:tc>
          <w:tcPr>
            <w:tcW w:w="1701" w:type="dxa"/>
            <w:vAlign w:val="center"/>
          </w:tcPr>
          <w:p w:rsidR="00954694" w:rsidRPr="005A0407" w:rsidRDefault="00954694" w:rsidP="00601C90">
            <w:pPr>
              <w:ind w:left="34"/>
              <w:jc w:val="center"/>
              <w:rPr>
                <w:rFonts w:ascii="Tw Cen MT" w:hAnsi="Tw Cen MT"/>
                <w:b/>
                <w:bCs/>
                <w:smallCaps/>
                <w:color w:val="632423" w:themeColor="accent2" w:themeShade="80"/>
                <w:sz w:val="18"/>
                <w:szCs w:val="18"/>
                <w:u w:val="single"/>
              </w:rPr>
            </w:pPr>
            <w:r w:rsidRPr="005A0407">
              <w:rPr>
                <w:rFonts w:ascii="Tw Cen MT" w:hAnsi="Tw Cen MT"/>
                <w:b/>
                <w:bCs/>
                <w:smallCaps/>
                <w:color w:val="632423" w:themeColor="accent2" w:themeShade="80"/>
                <w:sz w:val="18"/>
                <w:szCs w:val="18"/>
                <w:u w:val="single"/>
              </w:rPr>
              <w:t xml:space="preserve">I. </w:t>
            </w:r>
            <w:r w:rsidR="005A0407" w:rsidRPr="005A0407">
              <w:rPr>
                <w:rFonts w:ascii="Tw Cen MT" w:hAnsi="Tw Cen MT"/>
                <w:b/>
                <w:bCs/>
                <w:iCs/>
                <w:smallCaps/>
                <w:color w:val="632423" w:themeColor="accent2" w:themeShade="80"/>
                <w:sz w:val="18"/>
                <w:szCs w:val="18"/>
                <w:u w:val="single"/>
              </w:rPr>
              <w:t>Qu’appelle-t-on périodisation ?</w:t>
            </w:r>
          </w:p>
          <w:p w:rsidR="00954694" w:rsidRDefault="00954694" w:rsidP="00F33AA0">
            <w:pPr>
              <w:ind w:left="34"/>
              <w:jc w:val="center"/>
              <w:rPr>
                <w:rFonts w:ascii="Tw Cen MT" w:hAnsi="Tw Cen MT"/>
                <w:b/>
                <w:bCs/>
                <w:color w:val="00B050"/>
                <w:sz w:val="18"/>
                <w:szCs w:val="18"/>
                <w:u w:val="single"/>
              </w:rPr>
            </w:pPr>
          </w:p>
          <w:p w:rsidR="00954694" w:rsidRPr="005A0407" w:rsidRDefault="00954694" w:rsidP="001A236F">
            <w:pPr>
              <w:ind w:left="34"/>
              <w:jc w:val="center"/>
              <w:rPr>
                <w:rFonts w:ascii="Tw Cen MT" w:hAnsi="Tw Cen MT"/>
                <w:b/>
                <w:bCs/>
                <w:smallCaps/>
                <w:color w:val="215868" w:themeColor="accent5" w:themeShade="80"/>
                <w:sz w:val="18"/>
                <w:szCs w:val="18"/>
              </w:rPr>
            </w:pPr>
            <w:r w:rsidRPr="005A0407">
              <w:rPr>
                <w:rFonts w:ascii="Tw Cen MT" w:hAnsi="Tw Cen MT"/>
                <w:b/>
                <w:bCs/>
                <w:smallCaps/>
                <w:color w:val="215868" w:themeColor="accent5" w:themeShade="80"/>
                <w:sz w:val="18"/>
                <w:szCs w:val="18"/>
              </w:rPr>
              <w:t>Diapo 4</w:t>
            </w:r>
          </w:p>
          <w:p w:rsidR="00954694" w:rsidRPr="00F33AA0" w:rsidRDefault="00954694" w:rsidP="007F016D">
            <w:pPr>
              <w:ind w:left="34"/>
              <w:jc w:val="center"/>
              <w:rPr>
                <w:rFonts w:ascii="Tw Cen MT" w:hAnsi="Tw Cen MT"/>
                <w:b/>
                <w:bCs/>
                <w:color w:val="00B050"/>
                <w:sz w:val="18"/>
                <w:szCs w:val="18"/>
                <w:u w:val="single"/>
              </w:rPr>
            </w:pPr>
            <w:r w:rsidRPr="005A0407">
              <w:rPr>
                <w:rFonts w:ascii="Tw Cen MT" w:hAnsi="Tw Cen MT"/>
                <w:b/>
                <w:bCs/>
                <w:smallCaps/>
                <w:color w:val="215868" w:themeColor="accent5" w:themeShade="80"/>
                <w:sz w:val="18"/>
                <w:szCs w:val="18"/>
              </w:rPr>
              <w:t xml:space="preserve">fiche </w:t>
            </w:r>
            <w:r w:rsidR="007F016D">
              <w:rPr>
                <w:rFonts w:ascii="Tw Cen MT" w:hAnsi="Tw Cen MT"/>
                <w:b/>
                <w:bCs/>
                <w:smallCaps/>
                <w:color w:val="215868" w:themeColor="accent5" w:themeShade="80"/>
                <w:sz w:val="18"/>
                <w:szCs w:val="18"/>
              </w:rPr>
              <w:t>1</w:t>
            </w:r>
          </w:p>
        </w:tc>
        <w:tc>
          <w:tcPr>
            <w:tcW w:w="2693" w:type="dxa"/>
            <w:vAlign w:val="center"/>
          </w:tcPr>
          <w:p w:rsidR="00D13F71" w:rsidRPr="005A0AF7" w:rsidRDefault="00D13F71" w:rsidP="00D2438B">
            <w:pPr>
              <w:jc w:val="center"/>
              <w:rPr>
                <w:rFonts w:ascii="Tw Cen MT" w:hAnsi="Tw Cen MT"/>
                <w:b/>
                <w:sz w:val="18"/>
                <w:szCs w:val="18"/>
              </w:rPr>
            </w:pPr>
            <w:r w:rsidRPr="005A0AF7">
              <w:rPr>
                <w:rFonts w:ascii="Tw Cen MT" w:hAnsi="Tw Cen MT"/>
                <w:b/>
                <w:sz w:val="18"/>
                <w:szCs w:val="18"/>
                <w:highlight w:val="lightGray"/>
              </w:rPr>
              <w:t>1.</w:t>
            </w:r>
            <w:r w:rsidRPr="005A0AF7">
              <w:rPr>
                <w:rFonts w:ascii="Tw Cen MT" w:hAnsi="Tw Cen MT"/>
                <w:b/>
                <w:sz w:val="18"/>
                <w:szCs w:val="18"/>
              </w:rPr>
              <w:t xml:space="preserve"> </w:t>
            </w:r>
            <w:r w:rsidR="005A0407" w:rsidRPr="005A0AF7">
              <w:rPr>
                <w:rFonts w:ascii="Tw Cen MT" w:hAnsi="Tw Cen MT"/>
                <w:b/>
                <w:sz w:val="18"/>
                <w:szCs w:val="18"/>
              </w:rPr>
              <w:t>Le titre et la définition de périodisation sont recopiés par les élèves.</w:t>
            </w:r>
          </w:p>
          <w:p w:rsidR="00954694" w:rsidRPr="005A0AF7" w:rsidRDefault="00D13F71" w:rsidP="00D2438B">
            <w:pPr>
              <w:jc w:val="center"/>
              <w:rPr>
                <w:rFonts w:ascii="Tw Cen MT" w:hAnsi="Tw Cen MT"/>
                <w:b/>
                <w:sz w:val="18"/>
                <w:szCs w:val="18"/>
              </w:rPr>
            </w:pPr>
            <w:r w:rsidRPr="005A0AF7">
              <w:rPr>
                <w:rFonts w:ascii="Tw Cen MT" w:hAnsi="Tw Cen MT"/>
                <w:b/>
                <w:sz w:val="18"/>
                <w:szCs w:val="18"/>
                <w:highlight w:val="lightGray"/>
              </w:rPr>
              <w:t>2.</w:t>
            </w:r>
            <w:r w:rsidRPr="005A0AF7">
              <w:rPr>
                <w:rFonts w:ascii="Tw Cen MT" w:hAnsi="Tw Cen MT"/>
                <w:b/>
                <w:sz w:val="18"/>
                <w:szCs w:val="18"/>
              </w:rPr>
              <w:t xml:space="preserve"> </w:t>
            </w:r>
            <w:r w:rsidR="003C6605" w:rsidRPr="005A0AF7">
              <w:rPr>
                <w:rFonts w:ascii="Tw Cen MT" w:hAnsi="Tw Cen MT"/>
                <w:b/>
                <w:sz w:val="18"/>
                <w:szCs w:val="18"/>
              </w:rPr>
              <w:t xml:space="preserve">Cours dialogué : </w:t>
            </w:r>
            <w:r w:rsidR="0034443F" w:rsidRPr="005A0AF7">
              <w:rPr>
                <w:rFonts w:ascii="Tw Cen MT" w:hAnsi="Tw Cen MT"/>
                <w:b/>
                <w:sz w:val="18"/>
                <w:szCs w:val="18"/>
              </w:rPr>
              <w:t>appel aux prérequis des élèves pour placer les quatre périodes historiques</w:t>
            </w:r>
            <w:r w:rsidR="0050386E" w:rsidRPr="005A0AF7">
              <w:rPr>
                <w:rFonts w:ascii="Tw Cen MT" w:hAnsi="Tw Cen MT"/>
                <w:b/>
                <w:sz w:val="18"/>
                <w:szCs w:val="18"/>
              </w:rPr>
              <w:t xml:space="preserve"> sur la frise chronologique</w:t>
            </w:r>
          </w:p>
          <w:p w:rsidR="00B70D2B" w:rsidRPr="005A0AF7" w:rsidRDefault="0034443F" w:rsidP="00D2438B">
            <w:pPr>
              <w:jc w:val="center"/>
              <w:rPr>
                <w:rFonts w:ascii="Tw Cen MT" w:hAnsi="Tw Cen MT"/>
                <w:b/>
                <w:sz w:val="18"/>
                <w:szCs w:val="18"/>
              </w:rPr>
            </w:pPr>
            <w:r w:rsidRPr="005A0AF7">
              <w:rPr>
                <w:rFonts w:ascii="Tw Cen MT" w:hAnsi="Tw Cen MT"/>
                <w:b/>
                <w:sz w:val="18"/>
                <w:szCs w:val="18"/>
                <w:highlight w:val="lightGray"/>
              </w:rPr>
              <w:t>3.</w:t>
            </w:r>
            <w:r w:rsidRPr="005A0AF7">
              <w:rPr>
                <w:rFonts w:ascii="Tw Cen MT" w:hAnsi="Tw Cen MT"/>
                <w:b/>
                <w:sz w:val="18"/>
                <w:szCs w:val="18"/>
              </w:rPr>
              <w:t xml:space="preserve"> </w:t>
            </w:r>
            <w:r w:rsidR="0092248C" w:rsidRPr="005A0AF7">
              <w:rPr>
                <w:rFonts w:ascii="Tw Cen MT" w:hAnsi="Tw Cen MT"/>
                <w:b/>
                <w:sz w:val="18"/>
                <w:szCs w:val="18"/>
              </w:rPr>
              <w:t>Même procédé</w:t>
            </w:r>
            <w:r w:rsidRPr="005A0AF7">
              <w:rPr>
                <w:rFonts w:ascii="Tw Cen MT" w:hAnsi="Tw Cen MT"/>
                <w:b/>
                <w:sz w:val="18"/>
                <w:szCs w:val="18"/>
              </w:rPr>
              <w:t xml:space="preserve"> pour placer les évènements qui marquent le pa</w:t>
            </w:r>
            <w:r w:rsidR="0092248C" w:rsidRPr="005A0AF7">
              <w:rPr>
                <w:rFonts w:ascii="Tw Cen MT" w:hAnsi="Tw Cen MT"/>
                <w:b/>
                <w:sz w:val="18"/>
                <w:szCs w:val="18"/>
              </w:rPr>
              <w:t>ssage d’une période à une autre</w:t>
            </w:r>
            <w:r w:rsidR="0050386E" w:rsidRPr="005A0AF7">
              <w:rPr>
                <w:rFonts w:ascii="Tw Cen MT" w:hAnsi="Tw Cen MT"/>
                <w:b/>
                <w:sz w:val="18"/>
                <w:szCs w:val="18"/>
              </w:rPr>
              <w:t xml:space="preserve"> (les documents du diaporama servent d’illustration)</w:t>
            </w:r>
          </w:p>
          <w:p w:rsidR="00D17B31" w:rsidRPr="005A0AF7" w:rsidRDefault="00D17B31" w:rsidP="00B70D2B">
            <w:pPr>
              <w:jc w:val="center"/>
              <w:rPr>
                <w:rFonts w:ascii="Tw Cen MT" w:hAnsi="Tw Cen MT"/>
                <w:b/>
                <w:sz w:val="18"/>
                <w:szCs w:val="18"/>
              </w:rPr>
            </w:pPr>
          </w:p>
          <w:p w:rsidR="00B70D2B" w:rsidRPr="005A0AF7" w:rsidRDefault="00B70D2B" w:rsidP="00B70D2B">
            <w:pPr>
              <w:jc w:val="center"/>
              <w:rPr>
                <w:rFonts w:ascii="Tw Cen MT" w:hAnsi="Tw Cen MT"/>
                <w:b/>
                <w:sz w:val="18"/>
                <w:szCs w:val="18"/>
              </w:rPr>
            </w:pPr>
            <w:r w:rsidRPr="005A0AF7">
              <w:rPr>
                <w:rFonts w:ascii="Tw Cen MT" w:hAnsi="Tw Cen MT"/>
                <w:b/>
                <w:sz w:val="18"/>
                <w:szCs w:val="18"/>
                <w:highlight w:val="lightGray"/>
              </w:rPr>
              <w:t>NB</w:t>
            </w:r>
            <w:r w:rsidRPr="005A0AF7">
              <w:rPr>
                <w:rFonts w:ascii="Tw Cen MT" w:hAnsi="Tw Cen MT"/>
                <w:b/>
                <w:sz w:val="18"/>
                <w:szCs w:val="18"/>
              </w:rPr>
              <w:t> : Intentionnellement, l’enseignant n’introduit pas l’idée que ces césures peuvent être contestables</w:t>
            </w:r>
            <w:r w:rsidR="00E13E9C" w:rsidRPr="005A0AF7">
              <w:rPr>
                <w:rFonts w:ascii="Tw Cen MT" w:hAnsi="Tw Cen MT"/>
                <w:b/>
                <w:sz w:val="18"/>
                <w:szCs w:val="18"/>
              </w:rPr>
              <w:t xml:space="preserve"> sauf pour l’époque contemporaine</w:t>
            </w:r>
            <w:r w:rsidRPr="005A0AF7">
              <w:rPr>
                <w:rFonts w:ascii="Tw Cen MT" w:hAnsi="Tw Cen MT"/>
                <w:b/>
                <w:sz w:val="18"/>
                <w:szCs w:val="18"/>
              </w:rPr>
              <w:t xml:space="preserve"> : ce sera l’objet de la démonstration suivante.  </w:t>
            </w:r>
          </w:p>
        </w:tc>
        <w:tc>
          <w:tcPr>
            <w:tcW w:w="1418" w:type="dxa"/>
            <w:vAlign w:val="center"/>
          </w:tcPr>
          <w:p w:rsidR="00954694" w:rsidRPr="00FB4323" w:rsidRDefault="00954694" w:rsidP="00A132EC">
            <w:pPr>
              <w:ind w:left="-108"/>
              <w:jc w:val="center"/>
              <w:rPr>
                <w:rFonts w:ascii="Tw Cen MT" w:hAnsi="Tw Cen MT"/>
                <w:b/>
                <w:sz w:val="18"/>
                <w:szCs w:val="18"/>
              </w:rPr>
            </w:pPr>
            <w:r w:rsidRPr="00825F11">
              <w:rPr>
                <w:rFonts w:ascii="Tw Cen MT" w:hAnsi="Tw Cen MT"/>
                <w:b/>
                <w:sz w:val="18"/>
                <w:szCs w:val="18"/>
              </w:rPr>
              <w:t xml:space="preserve"> </w:t>
            </w:r>
            <w:r w:rsidR="00A132EC">
              <w:rPr>
                <w:rFonts w:ascii="Tw Cen MT" w:hAnsi="Tw Cen MT"/>
                <w:b/>
                <w:sz w:val="18"/>
                <w:szCs w:val="18"/>
              </w:rPr>
              <w:t xml:space="preserve">Quelle périodisation a-t-on adopté en France ? Quels évènements marquent des ruptures importantes ? </w:t>
            </w:r>
            <w:r>
              <w:rPr>
                <w:rFonts w:ascii="Tw Cen MT" w:hAnsi="Tw Cen MT"/>
                <w:b/>
                <w:sz w:val="18"/>
                <w:szCs w:val="18"/>
              </w:rPr>
              <w:t xml:space="preserve"> </w:t>
            </w:r>
          </w:p>
        </w:tc>
        <w:tc>
          <w:tcPr>
            <w:tcW w:w="5953" w:type="dxa"/>
            <w:vAlign w:val="center"/>
          </w:tcPr>
          <w:p w:rsidR="00954694" w:rsidRDefault="0050386E" w:rsidP="00954694">
            <w:pPr>
              <w:ind w:left="-61"/>
              <w:rPr>
                <w:rFonts w:ascii="Tw Cen MT" w:hAnsi="Tw Cen MT"/>
                <w:b/>
                <w:sz w:val="18"/>
                <w:szCs w:val="18"/>
              </w:rPr>
            </w:pPr>
            <w:r>
              <w:rPr>
                <w:rFonts w:ascii="Tw Cen MT" w:hAnsi="Tw Cen MT"/>
                <w:b/>
                <w:sz w:val="18"/>
                <w:szCs w:val="18"/>
              </w:rPr>
              <w:t>Les différentes périodes historiques et les événements-</w:t>
            </w:r>
            <w:r w:rsidR="00B70D2B">
              <w:rPr>
                <w:rFonts w:ascii="Tw Cen MT" w:hAnsi="Tw Cen MT"/>
                <w:b/>
                <w:sz w:val="18"/>
                <w:szCs w:val="18"/>
              </w:rPr>
              <w:t>rupture :</w:t>
            </w:r>
            <w:r>
              <w:rPr>
                <w:rFonts w:ascii="Tw Cen MT" w:hAnsi="Tw Cen MT"/>
                <w:b/>
                <w:sz w:val="18"/>
                <w:szCs w:val="18"/>
              </w:rPr>
              <w:t xml:space="preserve"> </w:t>
            </w:r>
          </w:p>
          <w:p w:rsidR="0050386E" w:rsidRPr="0050386E" w:rsidRDefault="0050386E" w:rsidP="0050386E">
            <w:pPr>
              <w:ind w:left="-61"/>
              <w:rPr>
                <w:rFonts w:ascii="Tw Cen MT" w:hAnsi="Tw Cen MT"/>
                <w:b/>
                <w:sz w:val="18"/>
                <w:szCs w:val="18"/>
              </w:rPr>
            </w:pPr>
            <w:r w:rsidRPr="0050386E">
              <w:rPr>
                <w:rFonts w:ascii="Tw Cen MT" w:hAnsi="Tw Cen MT"/>
                <w:b/>
                <w:sz w:val="18"/>
                <w:szCs w:val="18"/>
                <w:u w:val="single"/>
              </w:rPr>
              <w:t>L’Antiquité</w:t>
            </w:r>
            <w:r>
              <w:rPr>
                <w:rFonts w:ascii="Tw Cen MT" w:hAnsi="Tw Cen MT"/>
                <w:b/>
                <w:sz w:val="18"/>
                <w:szCs w:val="18"/>
              </w:rPr>
              <w:t> : L'Antiquité (</w:t>
            </w:r>
            <w:r w:rsidRPr="0050386E">
              <w:rPr>
                <w:rFonts w:ascii="Tw Cen MT" w:hAnsi="Tw Cen MT"/>
                <w:b/>
                <w:sz w:val="18"/>
                <w:szCs w:val="18"/>
              </w:rPr>
              <w:t xml:space="preserve">du latin </w:t>
            </w:r>
            <w:proofErr w:type="spellStart"/>
            <w:r w:rsidRPr="0050386E">
              <w:rPr>
                <w:rFonts w:ascii="Tw Cen MT" w:hAnsi="Tw Cen MT"/>
                <w:b/>
                <w:sz w:val="18"/>
                <w:szCs w:val="18"/>
              </w:rPr>
              <w:t>a</w:t>
            </w:r>
            <w:r>
              <w:rPr>
                <w:rFonts w:ascii="Tw Cen MT" w:hAnsi="Tw Cen MT"/>
                <w:b/>
                <w:sz w:val="18"/>
                <w:szCs w:val="18"/>
              </w:rPr>
              <w:t>ntiquitas</w:t>
            </w:r>
            <w:proofErr w:type="spellEnd"/>
            <w:r>
              <w:rPr>
                <w:rFonts w:ascii="Tw Cen MT" w:hAnsi="Tw Cen MT"/>
                <w:b/>
                <w:sz w:val="18"/>
                <w:szCs w:val="18"/>
              </w:rPr>
              <w:t>, "temps très anciens)</w:t>
            </w:r>
            <w:r w:rsidRPr="0050386E">
              <w:rPr>
                <w:rFonts w:ascii="Tw Cen MT" w:hAnsi="Tw Cen MT"/>
                <w:b/>
                <w:sz w:val="18"/>
                <w:szCs w:val="18"/>
              </w:rPr>
              <w:t xml:space="preserve"> concerne les pays autour de la mer Méditerranée. </w:t>
            </w:r>
            <w:r>
              <w:rPr>
                <w:rFonts w:ascii="Tw Cen MT" w:hAnsi="Tw Cen MT"/>
                <w:b/>
                <w:sz w:val="18"/>
                <w:szCs w:val="18"/>
              </w:rPr>
              <w:t xml:space="preserve">Elle </w:t>
            </w:r>
            <w:r w:rsidR="0098533B">
              <w:rPr>
                <w:rFonts w:ascii="Tw Cen MT" w:hAnsi="Tw Cen MT"/>
                <w:b/>
                <w:sz w:val="18"/>
                <w:szCs w:val="18"/>
              </w:rPr>
              <w:t>commence au IVe millénaire avec la naissance de l’écriture (</w:t>
            </w:r>
            <w:r w:rsidR="00397B96">
              <w:rPr>
                <w:rFonts w:ascii="Tw Cen MT" w:hAnsi="Tw Cen MT"/>
                <w:b/>
                <w:sz w:val="18"/>
                <w:szCs w:val="18"/>
              </w:rPr>
              <w:t>autour de 3500-3200 av JC).</w:t>
            </w:r>
            <w:r w:rsidRPr="0050386E">
              <w:rPr>
                <w:rFonts w:ascii="Tw Cen MT" w:hAnsi="Tw Cen MT"/>
                <w:b/>
                <w:sz w:val="18"/>
                <w:szCs w:val="18"/>
              </w:rPr>
              <w:t xml:space="preserve"> La date habituellement prise pour indiquer la fin de l'Antiquité dans la civilisation européenne et méditerranéenne, est la chute de l'Empire romain d'Occident, marquée par la déposition de l'empereur d'Occident Romulus Augustule </w:t>
            </w:r>
            <w:r w:rsidR="00D17B31">
              <w:rPr>
                <w:rFonts w:ascii="Tw Cen MT" w:hAnsi="Tw Cen MT"/>
                <w:b/>
                <w:sz w:val="18"/>
                <w:szCs w:val="18"/>
              </w:rPr>
              <w:t>par Odoacre, chef barbare (</w:t>
            </w:r>
            <w:proofErr w:type="spellStart"/>
            <w:r w:rsidR="00D17B31">
              <w:rPr>
                <w:rFonts w:ascii="Tw Cen MT" w:hAnsi="Tw Cen MT"/>
                <w:b/>
                <w:sz w:val="18"/>
                <w:szCs w:val="18"/>
              </w:rPr>
              <w:t>skire</w:t>
            </w:r>
            <w:proofErr w:type="spellEnd"/>
            <w:r w:rsidR="00D17B31">
              <w:rPr>
                <w:rFonts w:ascii="Tw Cen MT" w:hAnsi="Tw Cen MT"/>
                <w:b/>
                <w:sz w:val="18"/>
                <w:szCs w:val="18"/>
              </w:rPr>
              <w:t xml:space="preserve"> élevé à la cour des Huns) </w:t>
            </w:r>
            <w:r w:rsidRPr="0050386E">
              <w:rPr>
                <w:rFonts w:ascii="Tw Cen MT" w:hAnsi="Tw Cen MT"/>
                <w:b/>
                <w:sz w:val="18"/>
                <w:szCs w:val="18"/>
              </w:rPr>
              <w:t>en 476.</w:t>
            </w:r>
          </w:p>
          <w:p w:rsidR="00954694" w:rsidRDefault="0050386E" w:rsidP="00B70D2B">
            <w:pPr>
              <w:ind w:left="-61"/>
              <w:rPr>
                <w:rFonts w:ascii="Tw Cen MT" w:hAnsi="Tw Cen MT"/>
                <w:b/>
                <w:sz w:val="18"/>
                <w:szCs w:val="18"/>
              </w:rPr>
            </w:pPr>
            <w:r w:rsidRPr="00B70D2B">
              <w:rPr>
                <w:rFonts w:ascii="Tw Cen MT" w:hAnsi="Tw Cen MT"/>
                <w:b/>
                <w:sz w:val="18"/>
                <w:szCs w:val="18"/>
                <w:u w:val="single"/>
              </w:rPr>
              <w:t>Le Moyen Age</w:t>
            </w:r>
            <w:r w:rsidR="00B70D2B">
              <w:rPr>
                <w:rFonts w:ascii="Tw Cen MT" w:hAnsi="Tw Cen MT"/>
                <w:b/>
                <w:sz w:val="18"/>
                <w:szCs w:val="18"/>
              </w:rPr>
              <w:t> :</w:t>
            </w:r>
            <w:r w:rsidR="00B70D2B">
              <w:t xml:space="preserve"> </w:t>
            </w:r>
            <w:r w:rsidR="00B70D2B" w:rsidRPr="00B70D2B">
              <w:rPr>
                <w:rFonts w:ascii="Tw Cen MT" w:hAnsi="Tw Cen MT"/>
                <w:b/>
                <w:sz w:val="18"/>
                <w:szCs w:val="18"/>
              </w:rPr>
              <w:t xml:space="preserve">Le Moyen Âge est une période de l'histoire de l'Europe, s'étendant de la fin du </w:t>
            </w:r>
            <w:r w:rsidR="00B70D2B">
              <w:rPr>
                <w:rFonts w:ascii="Tw Cen MT" w:hAnsi="Tw Cen MT"/>
                <w:b/>
                <w:sz w:val="18"/>
                <w:szCs w:val="18"/>
              </w:rPr>
              <w:t>V</w:t>
            </w:r>
            <w:r w:rsidR="00B70D2B" w:rsidRPr="00B70D2B">
              <w:rPr>
                <w:rFonts w:ascii="Tw Cen MT" w:hAnsi="Tw Cen MT"/>
                <w:b/>
                <w:sz w:val="18"/>
                <w:szCs w:val="18"/>
              </w:rPr>
              <w:t xml:space="preserve">e siècle à la fin du </w:t>
            </w:r>
            <w:r w:rsidR="00B70D2B">
              <w:rPr>
                <w:rFonts w:ascii="Tw Cen MT" w:hAnsi="Tw Cen MT"/>
                <w:b/>
                <w:sz w:val="18"/>
                <w:szCs w:val="18"/>
              </w:rPr>
              <w:t>XV</w:t>
            </w:r>
            <w:r w:rsidR="00B70D2B" w:rsidRPr="00B70D2B">
              <w:rPr>
                <w:rFonts w:ascii="Tw Cen MT" w:hAnsi="Tw Cen MT"/>
                <w:b/>
                <w:sz w:val="18"/>
                <w:szCs w:val="18"/>
              </w:rPr>
              <w:t>e siècle, qui débute avec le déclin de l'Empire romain d'Occident et se termine par la Renaissance et les Grandes découvertes. Située entre l'Antiquité et l'époque moderne, la période est subdivisée entre le haut Moyen Âge (</w:t>
            </w:r>
            <w:r w:rsidR="00B70D2B">
              <w:rPr>
                <w:rFonts w:ascii="Tw Cen MT" w:hAnsi="Tw Cen MT"/>
                <w:b/>
                <w:sz w:val="18"/>
                <w:szCs w:val="18"/>
              </w:rPr>
              <w:t>V</w:t>
            </w:r>
            <w:r w:rsidR="00B70D2B" w:rsidRPr="00B70D2B">
              <w:rPr>
                <w:rFonts w:ascii="Tw Cen MT" w:hAnsi="Tw Cen MT"/>
                <w:b/>
                <w:sz w:val="18"/>
                <w:szCs w:val="18"/>
              </w:rPr>
              <w:t>e</w:t>
            </w:r>
            <w:r w:rsidR="00B70D2B" w:rsidRPr="00B70D2B">
              <w:rPr>
                <w:rFonts w:ascii="Arial" w:hAnsi="Arial" w:cs="Arial"/>
                <w:b/>
                <w:sz w:val="18"/>
                <w:szCs w:val="18"/>
              </w:rPr>
              <w:t> </w:t>
            </w:r>
            <w:r w:rsidR="00B70D2B" w:rsidRPr="00B70D2B">
              <w:rPr>
                <w:rFonts w:ascii="Tw Cen MT" w:hAnsi="Tw Cen MT" w:cs="Tw Cen MT"/>
                <w:b/>
                <w:sz w:val="18"/>
                <w:szCs w:val="18"/>
              </w:rPr>
              <w:t>–</w:t>
            </w:r>
            <w:r w:rsidR="00B70D2B" w:rsidRPr="00B70D2B">
              <w:rPr>
                <w:rFonts w:ascii="Arial" w:hAnsi="Arial" w:cs="Arial"/>
                <w:b/>
                <w:sz w:val="18"/>
                <w:szCs w:val="18"/>
              </w:rPr>
              <w:t> </w:t>
            </w:r>
            <w:r w:rsidR="00B70D2B">
              <w:rPr>
                <w:rFonts w:ascii="Tw Cen MT" w:hAnsi="Tw Cen MT"/>
                <w:b/>
                <w:sz w:val="18"/>
                <w:szCs w:val="18"/>
              </w:rPr>
              <w:t>X</w:t>
            </w:r>
            <w:r w:rsidR="00B70D2B" w:rsidRPr="00B70D2B">
              <w:rPr>
                <w:rFonts w:ascii="Tw Cen MT" w:hAnsi="Tw Cen MT"/>
                <w:b/>
                <w:sz w:val="18"/>
                <w:szCs w:val="18"/>
              </w:rPr>
              <w:t>e si</w:t>
            </w:r>
            <w:r w:rsidR="00B70D2B" w:rsidRPr="00B70D2B">
              <w:rPr>
                <w:rFonts w:ascii="Tw Cen MT" w:hAnsi="Tw Cen MT" w:cs="Tw Cen MT"/>
                <w:b/>
                <w:sz w:val="18"/>
                <w:szCs w:val="18"/>
              </w:rPr>
              <w:t>è</w:t>
            </w:r>
            <w:r w:rsidR="00B70D2B" w:rsidRPr="00B70D2B">
              <w:rPr>
                <w:rFonts w:ascii="Tw Cen MT" w:hAnsi="Tw Cen MT"/>
                <w:b/>
                <w:sz w:val="18"/>
                <w:szCs w:val="18"/>
              </w:rPr>
              <w:t xml:space="preserve">cle), le Moyen </w:t>
            </w:r>
            <w:r w:rsidR="00B70D2B" w:rsidRPr="00B70D2B">
              <w:rPr>
                <w:rFonts w:ascii="Tw Cen MT" w:hAnsi="Tw Cen MT" w:cs="Tw Cen MT"/>
                <w:b/>
                <w:sz w:val="18"/>
                <w:szCs w:val="18"/>
              </w:rPr>
              <w:t>Â</w:t>
            </w:r>
            <w:r w:rsidR="00B70D2B" w:rsidRPr="00B70D2B">
              <w:rPr>
                <w:rFonts w:ascii="Tw Cen MT" w:hAnsi="Tw Cen MT"/>
                <w:b/>
                <w:sz w:val="18"/>
                <w:szCs w:val="18"/>
              </w:rPr>
              <w:t>ge central (</w:t>
            </w:r>
            <w:r w:rsidR="00B70D2B">
              <w:rPr>
                <w:rFonts w:ascii="Tw Cen MT" w:hAnsi="Tw Cen MT"/>
                <w:b/>
                <w:sz w:val="18"/>
                <w:szCs w:val="18"/>
              </w:rPr>
              <w:t>XI</w:t>
            </w:r>
            <w:r w:rsidR="00B70D2B" w:rsidRPr="00B70D2B">
              <w:rPr>
                <w:rFonts w:ascii="Tw Cen MT" w:hAnsi="Tw Cen MT"/>
                <w:b/>
                <w:sz w:val="18"/>
                <w:szCs w:val="18"/>
              </w:rPr>
              <w:t>e</w:t>
            </w:r>
            <w:r w:rsidR="00B70D2B" w:rsidRPr="00B70D2B">
              <w:rPr>
                <w:rFonts w:ascii="Arial" w:hAnsi="Arial" w:cs="Arial"/>
                <w:b/>
                <w:sz w:val="18"/>
                <w:szCs w:val="18"/>
              </w:rPr>
              <w:t> </w:t>
            </w:r>
            <w:r w:rsidR="00B70D2B" w:rsidRPr="00B70D2B">
              <w:rPr>
                <w:rFonts w:ascii="Tw Cen MT" w:hAnsi="Tw Cen MT" w:cs="Tw Cen MT"/>
                <w:b/>
                <w:sz w:val="18"/>
                <w:szCs w:val="18"/>
              </w:rPr>
              <w:t>–</w:t>
            </w:r>
            <w:r w:rsidR="00B70D2B" w:rsidRPr="00B70D2B">
              <w:rPr>
                <w:rFonts w:ascii="Arial" w:hAnsi="Arial" w:cs="Arial"/>
                <w:b/>
                <w:sz w:val="18"/>
                <w:szCs w:val="18"/>
              </w:rPr>
              <w:t> </w:t>
            </w:r>
            <w:r w:rsidR="00B70D2B">
              <w:rPr>
                <w:rFonts w:ascii="Tw Cen MT" w:hAnsi="Tw Cen MT"/>
                <w:b/>
                <w:sz w:val="18"/>
                <w:szCs w:val="18"/>
              </w:rPr>
              <w:t>XIII</w:t>
            </w:r>
            <w:r w:rsidR="00B70D2B" w:rsidRPr="00B70D2B">
              <w:rPr>
                <w:rFonts w:ascii="Tw Cen MT" w:hAnsi="Tw Cen MT"/>
                <w:b/>
                <w:sz w:val="18"/>
                <w:szCs w:val="18"/>
              </w:rPr>
              <w:t>e si</w:t>
            </w:r>
            <w:r w:rsidR="00B70D2B" w:rsidRPr="00B70D2B">
              <w:rPr>
                <w:rFonts w:ascii="Tw Cen MT" w:hAnsi="Tw Cen MT" w:cs="Tw Cen MT"/>
                <w:b/>
                <w:sz w:val="18"/>
                <w:szCs w:val="18"/>
              </w:rPr>
              <w:t>è</w:t>
            </w:r>
            <w:r w:rsidR="00B70D2B" w:rsidRPr="00B70D2B">
              <w:rPr>
                <w:rFonts w:ascii="Tw Cen MT" w:hAnsi="Tw Cen MT"/>
                <w:b/>
                <w:sz w:val="18"/>
                <w:szCs w:val="18"/>
              </w:rPr>
              <w:t xml:space="preserve">cle) et le Moyen </w:t>
            </w:r>
            <w:r w:rsidR="00B70D2B" w:rsidRPr="00B70D2B">
              <w:rPr>
                <w:rFonts w:ascii="Tw Cen MT" w:hAnsi="Tw Cen MT" w:cs="Tw Cen MT"/>
                <w:b/>
                <w:sz w:val="18"/>
                <w:szCs w:val="18"/>
              </w:rPr>
              <w:t>Â</w:t>
            </w:r>
            <w:r w:rsidR="00B70D2B" w:rsidRPr="00B70D2B">
              <w:rPr>
                <w:rFonts w:ascii="Tw Cen MT" w:hAnsi="Tw Cen MT"/>
                <w:b/>
                <w:sz w:val="18"/>
                <w:szCs w:val="18"/>
              </w:rPr>
              <w:t>ge tardif (</w:t>
            </w:r>
            <w:r w:rsidR="00B70D2B">
              <w:rPr>
                <w:rFonts w:ascii="Tw Cen MT" w:hAnsi="Tw Cen MT"/>
                <w:b/>
                <w:sz w:val="18"/>
                <w:szCs w:val="18"/>
              </w:rPr>
              <w:t>XIV</w:t>
            </w:r>
            <w:r w:rsidR="00B70D2B" w:rsidRPr="00B70D2B">
              <w:rPr>
                <w:rFonts w:ascii="Tw Cen MT" w:hAnsi="Tw Cen MT"/>
                <w:b/>
                <w:sz w:val="18"/>
                <w:szCs w:val="18"/>
              </w:rPr>
              <w:t>e</w:t>
            </w:r>
            <w:r w:rsidR="00B70D2B" w:rsidRPr="00B70D2B">
              <w:rPr>
                <w:rFonts w:ascii="Arial" w:hAnsi="Arial" w:cs="Arial"/>
                <w:b/>
                <w:sz w:val="18"/>
                <w:szCs w:val="18"/>
              </w:rPr>
              <w:t> </w:t>
            </w:r>
            <w:r w:rsidR="00B70D2B" w:rsidRPr="00B70D2B">
              <w:rPr>
                <w:rFonts w:ascii="Tw Cen MT" w:hAnsi="Tw Cen MT" w:cs="Tw Cen MT"/>
                <w:b/>
                <w:sz w:val="18"/>
                <w:szCs w:val="18"/>
              </w:rPr>
              <w:t>–</w:t>
            </w:r>
            <w:r w:rsidR="00B70D2B" w:rsidRPr="00B70D2B">
              <w:rPr>
                <w:rFonts w:ascii="Arial" w:hAnsi="Arial" w:cs="Arial"/>
                <w:b/>
                <w:sz w:val="18"/>
                <w:szCs w:val="18"/>
              </w:rPr>
              <w:t> </w:t>
            </w:r>
            <w:r w:rsidR="00B70D2B">
              <w:rPr>
                <w:rFonts w:ascii="Tw Cen MT" w:hAnsi="Tw Cen MT"/>
                <w:b/>
                <w:sz w:val="18"/>
                <w:szCs w:val="18"/>
              </w:rPr>
              <w:t>XV</w:t>
            </w:r>
            <w:r w:rsidR="00B70D2B" w:rsidRPr="00B70D2B">
              <w:rPr>
                <w:rFonts w:ascii="Tw Cen MT" w:hAnsi="Tw Cen MT"/>
                <w:b/>
                <w:sz w:val="18"/>
                <w:szCs w:val="18"/>
              </w:rPr>
              <w:t>e si</w:t>
            </w:r>
            <w:r w:rsidR="00B70D2B" w:rsidRPr="00B70D2B">
              <w:rPr>
                <w:rFonts w:ascii="Tw Cen MT" w:hAnsi="Tw Cen MT" w:cs="Tw Cen MT"/>
                <w:b/>
                <w:sz w:val="18"/>
                <w:szCs w:val="18"/>
              </w:rPr>
              <w:t>è</w:t>
            </w:r>
            <w:r w:rsidR="00B70D2B" w:rsidRPr="00B70D2B">
              <w:rPr>
                <w:rFonts w:ascii="Tw Cen MT" w:hAnsi="Tw Cen MT"/>
                <w:b/>
                <w:sz w:val="18"/>
                <w:szCs w:val="18"/>
              </w:rPr>
              <w:t>cle).</w:t>
            </w:r>
            <w:r w:rsidR="00B70D2B">
              <w:rPr>
                <w:rFonts w:ascii="Tw Cen MT" w:hAnsi="Tw Cen MT"/>
                <w:b/>
                <w:sz w:val="18"/>
                <w:szCs w:val="18"/>
              </w:rPr>
              <w:t xml:space="preserve"> Aujourd’hui, les historiens ont tendance à substituer à cette ancienne division une nouvelle : premier et seconde Moyen âge, la césure se faisant au XIIe siècle avec la réforme grégorienne. </w:t>
            </w:r>
          </w:p>
          <w:p w:rsidR="00B70D2B" w:rsidRDefault="00B70D2B" w:rsidP="00E13E9C">
            <w:pPr>
              <w:ind w:left="-61"/>
              <w:rPr>
                <w:rFonts w:ascii="Tw Cen MT" w:hAnsi="Tw Cen MT"/>
                <w:b/>
                <w:sz w:val="18"/>
                <w:szCs w:val="18"/>
              </w:rPr>
            </w:pPr>
            <w:r w:rsidRPr="00D17B31">
              <w:rPr>
                <w:rFonts w:ascii="Tw Cen MT" w:hAnsi="Tw Cen MT"/>
                <w:b/>
                <w:sz w:val="18"/>
                <w:szCs w:val="18"/>
                <w:u w:val="single"/>
              </w:rPr>
              <w:t>L’époque moderne</w:t>
            </w:r>
            <w:r>
              <w:rPr>
                <w:rFonts w:ascii="Tw Cen MT" w:hAnsi="Tw Cen MT"/>
                <w:b/>
                <w:sz w:val="18"/>
                <w:szCs w:val="18"/>
              </w:rPr>
              <w:t xml:space="preserve"> : </w:t>
            </w:r>
            <w:r w:rsidRPr="00B70D2B">
              <w:rPr>
                <w:rFonts w:ascii="Tw Cen MT" w:hAnsi="Tw Cen MT"/>
                <w:b/>
                <w:sz w:val="18"/>
                <w:szCs w:val="18"/>
              </w:rPr>
              <w:t>L'époque moderne — ou les temps modernes — couvre l'époque historique commençant à la fin du Moyen Âge (</w:t>
            </w:r>
            <w:r w:rsidR="00D17B31">
              <w:rPr>
                <w:rFonts w:ascii="Tw Cen MT" w:hAnsi="Tw Cen MT"/>
                <w:b/>
                <w:sz w:val="18"/>
                <w:szCs w:val="18"/>
              </w:rPr>
              <w:t>V</w:t>
            </w:r>
            <w:r w:rsidRPr="00B70D2B">
              <w:rPr>
                <w:rFonts w:ascii="Tw Cen MT" w:hAnsi="Tw Cen MT"/>
                <w:b/>
                <w:sz w:val="18"/>
                <w:szCs w:val="18"/>
              </w:rPr>
              <w:t xml:space="preserve">e </w:t>
            </w:r>
            <w:proofErr w:type="gramStart"/>
            <w:r w:rsidRPr="00B70D2B">
              <w:rPr>
                <w:rFonts w:ascii="Tw Cen MT" w:hAnsi="Tw Cen MT"/>
                <w:b/>
                <w:sz w:val="18"/>
                <w:szCs w:val="18"/>
              </w:rPr>
              <w:t xml:space="preserve">au </w:t>
            </w:r>
            <w:r w:rsidR="00D17B31">
              <w:rPr>
                <w:rFonts w:ascii="Tw Cen MT" w:hAnsi="Tw Cen MT"/>
                <w:b/>
                <w:sz w:val="18"/>
                <w:szCs w:val="18"/>
              </w:rPr>
              <w:t>XV</w:t>
            </w:r>
            <w:r w:rsidRPr="00B70D2B">
              <w:rPr>
                <w:rFonts w:ascii="Tw Cen MT" w:hAnsi="Tw Cen MT"/>
                <w:b/>
                <w:sz w:val="18"/>
                <w:szCs w:val="18"/>
              </w:rPr>
              <w:t>e siècles</w:t>
            </w:r>
            <w:proofErr w:type="gramEnd"/>
            <w:r w:rsidRPr="00B70D2B">
              <w:rPr>
                <w:rFonts w:ascii="Tw Cen MT" w:hAnsi="Tw Cen MT"/>
                <w:b/>
                <w:sz w:val="18"/>
                <w:szCs w:val="18"/>
              </w:rPr>
              <w:t>), généralement en 1492 (découverte de l'A</w:t>
            </w:r>
            <w:r w:rsidR="00D17B31">
              <w:rPr>
                <w:rFonts w:ascii="Tw Cen MT" w:hAnsi="Tw Cen MT"/>
                <w:b/>
                <w:sz w:val="18"/>
                <w:szCs w:val="18"/>
              </w:rPr>
              <w:t xml:space="preserve">mérique par Christophe Colomb). </w:t>
            </w:r>
            <w:r w:rsidRPr="00B70D2B">
              <w:rPr>
                <w:rFonts w:ascii="Tw Cen MT" w:hAnsi="Tw Cen MT"/>
                <w:b/>
                <w:sz w:val="18"/>
                <w:szCs w:val="18"/>
              </w:rPr>
              <w:t xml:space="preserve">Selon les historiens français, cette période s'arrête avec la Révolution française, marquée généralement en 1789 (début de la Révolution) ou 1792 (proclamation de la Première République) </w:t>
            </w:r>
          </w:p>
          <w:p w:rsidR="00E13E9C" w:rsidRPr="00E13E9C" w:rsidRDefault="00E13E9C" w:rsidP="00E13E9C">
            <w:pPr>
              <w:ind w:left="-61"/>
              <w:rPr>
                <w:rFonts w:ascii="Tw Cen MT" w:hAnsi="Tw Cen MT"/>
                <w:b/>
                <w:sz w:val="18"/>
                <w:szCs w:val="18"/>
              </w:rPr>
            </w:pPr>
            <w:r w:rsidRPr="00E13E9C">
              <w:rPr>
                <w:rFonts w:ascii="Tw Cen MT" w:hAnsi="Tw Cen MT"/>
                <w:b/>
                <w:sz w:val="18"/>
                <w:szCs w:val="18"/>
                <w:u w:val="single"/>
              </w:rPr>
              <w:t>Epoque contemporaine</w:t>
            </w:r>
            <w:r>
              <w:rPr>
                <w:rFonts w:ascii="Tw Cen MT" w:hAnsi="Tw Cen MT"/>
                <w:b/>
                <w:sz w:val="18"/>
                <w:szCs w:val="18"/>
              </w:rPr>
              <w:t xml:space="preserve"> : </w:t>
            </w:r>
            <w:r w:rsidRPr="00E13E9C">
              <w:rPr>
                <w:rFonts w:ascii="Tw Cen MT" w:hAnsi="Tw Cen MT"/>
                <w:b/>
                <w:sz w:val="18"/>
                <w:szCs w:val="18"/>
              </w:rPr>
              <w:t>La notion d’Époque contemporaine</w:t>
            </w:r>
            <w:r>
              <w:rPr>
                <w:rFonts w:ascii="Tw Cen MT" w:hAnsi="Tw Cen MT"/>
                <w:b/>
                <w:sz w:val="18"/>
                <w:szCs w:val="18"/>
              </w:rPr>
              <w:t xml:space="preserve"> est différente selon les pays. </w:t>
            </w:r>
            <w:r w:rsidRPr="00E13E9C">
              <w:rPr>
                <w:rFonts w:ascii="Tw Cen MT" w:hAnsi="Tw Cen MT"/>
                <w:b/>
                <w:sz w:val="18"/>
                <w:szCs w:val="18"/>
              </w:rPr>
              <w:t>Dans de nombreux pays, hors la France, et notamment dans les pays anglo-saxons, l'Époque contemporaine couvre environ les 80 années qui précèdent l'année en cours, ou encore la période de 1945 à nos jours (</w:t>
            </w:r>
            <w:proofErr w:type="spellStart"/>
            <w:r w:rsidRPr="00E13E9C">
              <w:rPr>
                <w:rFonts w:ascii="Tw Cen MT" w:hAnsi="Tw Cen MT"/>
                <w:b/>
                <w:sz w:val="18"/>
                <w:szCs w:val="18"/>
              </w:rPr>
              <w:t>contemporary</w:t>
            </w:r>
            <w:proofErr w:type="spellEnd"/>
            <w:r w:rsidRPr="00E13E9C">
              <w:rPr>
                <w:rFonts w:ascii="Tw Cen MT" w:hAnsi="Tw Cen MT"/>
                <w:b/>
                <w:sz w:val="18"/>
                <w:szCs w:val="18"/>
              </w:rPr>
              <w:t xml:space="preserve"> </w:t>
            </w:r>
            <w:proofErr w:type="spellStart"/>
            <w:r w:rsidRPr="00E13E9C">
              <w:rPr>
                <w:rFonts w:ascii="Tw Cen MT" w:hAnsi="Tw Cen MT"/>
                <w:b/>
                <w:sz w:val="18"/>
                <w:szCs w:val="18"/>
              </w:rPr>
              <w:t>history</w:t>
            </w:r>
            <w:proofErr w:type="spellEnd"/>
            <w:r w:rsidRPr="00E13E9C">
              <w:rPr>
                <w:rFonts w:ascii="Tw Cen MT" w:hAnsi="Tw Cen MT"/>
                <w:b/>
                <w:sz w:val="18"/>
                <w:szCs w:val="18"/>
              </w:rPr>
              <w:t>). Il s'agit de la période pour laquelle des personnes vivantes, en nombre significatif, peuvent témoigner des événements historiques, politiques, économiques et sociaux, et où la trace de ces événements reste relativement vivace dans les mémoires et la transmission orale. Cette période correspond à l'ère atomique et à l'ère de l'informatique, ainsi qu'à la décolonisation et à la Guerre froide.</w:t>
            </w:r>
          </w:p>
          <w:p w:rsidR="00E13E9C" w:rsidRPr="00FB4323" w:rsidRDefault="00E13E9C" w:rsidP="00E13E9C">
            <w:pPr>
              <w:ind w:left="-61"/>
              <w:rPr>
                <w:rFonts w:ascii="Tw Cen MT" w:hAnsi="Tw Cen MT"/>
                <w:b/>
                <w:sz w:val="18"/>
                <w:szCs w:val="18"/>
              </w:rPr>
            </w:pPr>
            <w:r w:rsidRPr="00E13E9C">
              <w:rPr>
                <w:rFonts w:ascii="Tw Cen MT" w:hAnsi="Tw Cen MT"/>
                <w:b/>
                <w:sz w:val="18"/>
                <w:szCs w:val="18"/>
              </w:rPr>
              <w:t xml:space="preserve">Les historiens français font néanmoins commencer l'Époque contemporaine, en tant que période de l'histoire de France ou de l'histoire de l'Europe, soit en </w:t>
            </w:r>
            <w:r w:rsidR="00B70875" w:rsidRPr="00E13E9C">
              <w:rPr>
                <w:rFonts w:ascii="Tw Cen MT" w:hAnsi="Tw Cen MT"/>
                <w:b/>
                <w:sz w:val="18"/>
                <w:szCs w:val="18"/>
              </w:rPr>
              <w:t>1789,</w:t>
            </w:r>
            <w:r w:rsidRPr="00E13E9C">
              <w:rPr>
                <w:rFonts w:ascii="Tw Cen MT" w:hAnsi="Tw Cen MT"/>
                <w:b/>
                <w:sz w:val="18"/>
                <w:szCs w:val="18"/>
              </w:rPr>
              <w:t xml:space="preserve"> soit en 1792, cette période historique se prolongeant jusqu'au présent.</w:t>
            </w:r>
          </w:p>
        </w:tc>
        <w:tc>
          <w:tcPr>
            <w:tcW w:w="2268" w:type="dxa"/>
            <w:vAlign w:val="center"/>
          </w:tcPr>
          <w:p w:rsidR="009E6693" w:rsidRDefault="00954694" w:rsidP="009E6693">
            <w:pPr>
              <w:jc w:val="center"/>
              <w:rPr>
                <w:rFonts w:ascii="Tw Cen MT" w:hAnsi="Tw Cen MT"/>
                <w:b/>
                <w:sz w:val="18"/>
                <w:szCs w:val="18"/>
              </w:rPr>
            </w:pPr>
            <w:r>
              <w:rPr>
                <w:rFonts w:ascii="Tw Cen MT" w:hAnsi="Tw Cen MT"/>
                <w:b/>
                <w:sz w:val="18"/>
                <w:szCs w:val="18"/>
              </w:rPr>
              <w:t xml:space="preserve">- </w:t>
            </w:r>
            <w:r w:rsidR="00A132EC">
              <w:rPr>
                <w:rFonts w:ascii="Tw Cen MT" w:hAnsi="Tw Cen MT"/>
                <w:b/>
                <w:sz w:val="18"/>
                <w:szCs w:val="18"/>
              </w:rPr>
              <w:t>frise chronologique + évènements clés</w:t>
            </w:r>
            <w:r w:rsidR="0034443F">
              <w:rPr>
                <w:rFonts w:ascii="Tw Cen MT" w:hAnsi="Tw Cen MT"/>
                <w:b/>
                <w:sz w:val="18"/>
                <w:szCs w:val="18"/>
              </w:rPr>
              <w:t xml:space="preserve"> à placer</w:t>
            </w:r>
            <w:r w:rsidR="009E6693">
              <w:rPr>
                <w:rFonts w:ascii="Tw Cen MT" w:hAnsi="Tw Cen MT"/>
                <w:b/>
                <w:sz w:val="18"/>
                <w:szCs w:val="18"/>
              </w:rPr>
              <w:t xml:space="preserve"> avec document d’illustration : </w:t>
            </w:r>
          </w:p>
          <w:p w:rsidR="009E6693" w:rsidRPr="009E6693" w:rsidRDefault="009E6693" w:rsidP="009E6693">
            <w:pPr>
              <w:jc w:val="center"/>
              <w:rPr>
                <w:rFonts w:ascii="Tw Cen MT" w:hAnsi="Tw Cen MT"/>
                <w:b/>
                <w:sz w:val="18"/>
                <w:szCs w:val="18"/>
              </w:rPr>
            </w:pPr>
            <w:r>
              <w:rPr>
                <w:rFonts w:ascii="Tw Cen MT" w:hAnsi="Tw Cen MT"/>
                <w:b/>
                <w:sz w:val="18"/>
                <w:szCs w:val="18"/>
              </w:rPr>
              <w:t xml:space="preserve">- </w:t>
            </w:r>
            <w:r w:rsidRPr="009E6693">
              <w:rPr>
                <w:rFonts w:ascii="Tw Cen MT" w:hAnsi="Tw Cen MT"/>
                <w:b/>
                <w:sz w:val="18"/>
                <w:szCs w:val="18"/>
              </w:rPr>
              <w:t>Tablette d’argile portant une écriture cunéiforme (Basse Mésopotamie entre 3400 et 3300 av. J.-C.)</w:t>
            </w:r>
          </w:p>
          <w:p w:rsidR="009E6693" w:rsidRPr="009E6693" w:rsidRDefault="009E6693" w:rsidP="009E6693">
            <w:pPr>
              <w:jc w:val="center"/>
              <w:rPr>
                <w:rFonts w:ascii="Tw Cen MT" w:hAnsi="Tw Cen MT"/>
                <w:b/>
                <w:sz w:val="18"/>
                <w:szCs w:val="18"/>
              </w:rPr>
            </w:pPr>
            <w:r>
              <w:rPr>
                <w:rFonts w:ascii="Tw Cen MT" w:hAnsi="Tw Cen MT"/>
                <w:b/>
                <w:sz w:val="18"/>
                <w:szCs w:val="18"/>
              </w:rPr>
              <w:t xml:space="preserve">- </w:t>
            </w:r>
            <w:proofErr w:type="spellStart"/>
            <w:r w:rsidRPr="009E6693">
              <w:rPr>
                <w:rFonts w:ascii="Tw Cen MT" w:hAnsi="Tw Cen MT"/>
                <w:b/>
                <w:sz w:val="18"/>
                <w:szCs w:val="18"/>
              </w:rPr>
              <w:t>Augustulus</w:t>
            </w:r>
            <w:proofErr w:type="spellEnd"/>
            <w:r w:rsidRPr="009E6693">
              <w:rPr>
                <w:rFonts w:ascii="Tw Cen MT" w:hAnsi="Tw Cen MT"/>
                <w:b/>
                <w:sz w:val="18"/>
                <w:szCs w:val="18"/>
              </w:rPr>
              <w:t xml:space="preserve"> dépose les ornements impériaux aux pieds d'Odoacre. (Illustration d'un manuel d'histoire de 1880).</w:t>
            </w:r>
          </w:p>
          <w:p w:rsidR="009E6693" w:rsidRPr="009E6693" w:rsidRDefault="009E6693" w:rsidP="009E6693">
            <w:pPr>
              <w:jc w:val="center"/>
              <w:rPr>
                <w:rFonts w:ascii="Tw Cen MT" w:hAnsi="Tw Cen MT"/>
                <w:b/>
                <w:sz w:val="18"/>
                <w:szCs w:val="18"/>
              </w:rPr>
            </w:pPr>
            <w:r>
              <w:rPr>
                <w:rFonts w:ascii="Tw Cen MT" w:hAnsi="Tw Cen MT"/>
                <w:b/>
                <w:sz w:val="18"/>
                <w:szCs w:val="18"/>
              </w:rPr>
              <w:t xml:space="preserve">- </w:t>
            </w:r>
            <w:r w:rsidRPr="009E6693">
              <w:rPr>
                <w:rFonts w:ascii="Tw Cen MT" w:hAnsi="Tw Cen MT"/>
                <w:b/>
                <w:sz w:val="18"/>
                <w:szCs w:val="18"/>
              </w:rPr>
              <w:t>L'arrivée de Christophe Colomb en Amérique (gravure de 1893, Bibliothèque du Congrès des États-Unis, numéro d’identification cph.3b49587).</w:t>
            </w:r>
          </w:p>
          <w:p w:rsidR="00A132EC" w:rsidRPr="00FB4323" w:rsidRDefault="009E6693" w:rsidP="009E6693">
            <w:pPr>
              <w:jc w:val="center"/>
              <w:rPr>
                <w:rFonts w:ascii="Tw Cen MT" w:hAnsi="Tw Cen MT"/>
                <w:b/>
                <w:sz w:val="18"/>
                <w:szCs w:val="18"/>
              </w:rPr>
            </w:pPr>
            <w:r>
              <w:rPr>
                <w:rFonts w:ascii="Tw Cen MT" w:hAnsi="Tw Cen MT"/>
                <w:b/>
                <w:sz w:val="18"/>
                <w:szCs w:val="18"/>
              </w:rPr>
              <w:t xml:space="preserve">- </w:t>
            </w:r>
            <w:r w:rsidRPr="009E6693">
              <w:rPr>
                <w:rFonts w:ascii="Tw Cen MT" w:hAnsi="Tw Cen MT"/>
                <w:b/>
                <w:sz w:val="18"/>
                <w:szCs w:val="18"/>
              </w:rPr>
              <w:t>Le serment du Jeu de Paume, 1er acte révolutionnaire (tableau de Jacques Louis David)</w:t>
            </w:r>
          </w:p>
        </w:tc>
        <w:tc>
          <w:tcPr>
            <w:tcW w:w="1778" w:type="dxa"/>
            <w:vAlign w:val="center"/>
          </w:tcPr>
          <w:p w:rsidR="00954694" w:rsidRDefault="00954694" w:rsidP="00A459E1">
            <w:pPr>
              <w:ind w:left="-108" w:right="-31"/>
              <w:jc w:val="center"/>
              <w:rPr>
                <w:rFonts w:ascii="Tw Cen MT" w:hAnsi="Tw Cen MT"/>
                <w:b/>
                <w:sz w:val="18"/>
                <w:szCs w:val="18"/>
              </w:rPr>
            </w:pPr>
            <w:r>
              <w:rPr>
                <w:rFonts w:ascii="Tw Cen MT" w:hAnsi="Tw Cen MT"/>
                <w:b/>
                <w:sz w:val="18"/>
                <w:szCs w:val="18"/>
              </w:rPr>
              <w:t xml:space="preserve">- </w:t>
            </w:r>
            <w:r w:rsidR="00BD3651">
              <w:rPr>
                <w:rFonts w:ascii="Tw Cen MT" w:hAnsi="Tw Cen MT"/>
                <w:b/>
                <w:sz w:val="18"/>
                <w:szCs w:val="18"/>
              </w:rPr>
              <w:t>Recopier titre et définition</w:t>
            </w:r>
          </w:p>
          <w:p w:rsidR="00954694" w:rsidRDefault="00954694" w:rsidP="00A459E1">
            <w:pPr>
              <w:ind w:left="-108" w:right="-31"/>
              <w:jc w:val="center"/>
              <w:rPr>
                <w:rFonts w:ascii="Tw Cen MT" w:hAnsi="Tw Cen MT"/>
                <w:b/>
                <w:sz w:val="18"/>
                <w:szCs w:val="18"/>
              </w:rPr>
            </w:pPr>
          </w:p>
          <w:p w:rsidR="00954694" w:rsidRDefault="00954694" w:rsidP="00A459E1">
            <w:pPr>
              <w:ind w:left="-108" w:right="-31"/>
              <w:jc w:val="center"/>
              <w:rPr>
                <w:rFonts w:ascii="Tw Cen MT" w:hAnsi="Tw Cen MT"/>
                <w:b/>
                <w:sz w:val="18"/>
                <w:szCs w:val="18"/>
              </w:rPr>
            </w:pPr>
            <w:r>
              <w:rPr>
                <w:rFonts w:ascii="Tw Cen MT" w:hAnsi="Tw Cen MT"/>
                <w:b/>
                <w:sz w:val="18"/>
                <w:szCs w:val="18"/>
              </w:rPr>
              <w:t xml:space="preserve">- </w:t>
            </w:r>
            <w:r w:rsidR="00BD3651">
              <w:rPr>
                <w:rFonts w:ascii="Tw Cen MT" w:hAnsi="Tw Cen MT"/>
                <w:b/>
                <w:sz w:val="18"/>
                <w:szCs w:val="18"/>
              </w:rPr>
              <w:t xml:space="preserve">Compléter la frise chronologique et les </w:t>
            </w:r>
            <w:r w:rsidR="00D13F71">
              <w:rPr>
                <w:rFonts w:ascii="Tw Cen MT" w:hAnsi="Tw Cen MT"/>
                <w:b/>
                <w:sz w:val="18"/>
                <w:szCs w:val="18"/>
              </w:rPr>
              <w:t>évènements-clé qui marquent le pa</w:t>
            </w:r>
            <w:r w:rsidR="00912545">
              <w:rPr>
                <w:rFonts w:ascii="Tw Cen MT" w:hAnsi="Tw Cen MT"/>
                <w:b/>
                <w:sz w:val="18"/>
                <w:szCs w:val="18"/>
              </w:rPr>
              <w:t>ssage d’une période à une autre (première et deuxième ligne du tableau)</w:t>
            </w:r>
          </w:p>
          <w:p w:rsidR="00954694" w:rsidRDefault="00954694" w:rsidP="00A459E1">
            <w:pPr>
              <w:ind w:left="-108" w:right="-31"/>
              <w:jc w:val="center"/>
              <w:rPr>
                <w:rFonts w:ascii="Tw Cen MT" w:hAnsi="Tw Cen MT"/>
                <w:b/>
                <w:sz w:val="18"/>
                <w:szCs w:val="18"/>
              </w:rPr>
            </w:pPr>
          </w:p>
          <w:p w:rsidR="00954694" w:rsidRPr="0092248C" w:rsidRDefault="00954694" w:rsidP="0092248C">
            <w:pPr>
              <w:ind w:left="-108" w:right="-31"/>
              <w:jc w:val="center"/>
              <w:rPr>
                <w:rFonts w:ascii="Tw Cen MT" w:hAnsi="Tw Cen MT"/>
                <w:b/>
                <w:sz w:val="18"/>
                <w:szCs w:val="18"/>
              </w:rPr>
            </w:pPr>
            <w:r>
              <w:rPr>
                <w:rFonts w:ascii="Tw Cen MT" w:hAnsi="Tw Cen MT"/>
                <w:b/>
                <w:sz w:val="18"/>
                <w:szCs w:val="18"/>
              </w:rPr>
              <w:t>- Trace écrite sur la r</w:t>
            </w:r>
            <w:r w:rsidR="0092248C">
              <w:rPr>
                <w:rFonts w:ascii="Tw Cen MT" w:hAnsi="Tw Cen MT"/>
                <w:b/>
                <w:sz w:val="18"/>
                <w:szCs w:val="18"/>
              </w:rPr>
              <w:t>echerche à effectuer côté cours</w:t>
            </w:r>
          </w:p>
        </w:tc>
      </w:tr>
    </w:tbl>
    <w:p w:rsidR="005A0AF7" w:rsidRDefault="005A0AF7"/>
    <w:p w:rsidR="005A0AF7" w:rsidRDefault="005A0AF7"/>
    <w:p w:rsidR="005A0AF7" w:rsidRDefault="005A0AF7"/>
    <w:p w:rsidR="005A0AF7" w:rsidRDefault="005A0AF7"/>
    <w:p w:rsidR="005A0AF7" w:rsidRDefault="005A0AF7"/>
    <w:p w:rsidR="005A0AF7" w:rsidRDefault="005A0AF7"/>
    <w:p w:rsidR="00007284" w:rsidRDefault="00007284"/>
    <w:p w:rsidR="00007284" w:rsidRDefault="00007284"/>
    <w:p w:rsidR="00007284" w:rsidRDefault="00007284"/>
    <w:p w:rsidR="00007284" w:rsidRDefault="00007284"/>
    <w:p w:rsidR="00007284" w:rsidRDefault="00007284"/>
    <w:p w:rsidR="00007284" w:rsidRDefault="00007284"/>
    <w:p w:rsidR="005A0AF7" w:rsidRDefault="005A0AF7"/>
    <w:p w:rsidR="005A0AF7" w:rsidRDefault="005A0AF7"/>
    <w:p w:rsidR="005A0AF7" w:rsidRDefault="005A0AF7"/>
    <w:tbl>
      <w:tblPr>
        <w:tblW w:w="162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2693"/>
        <w:gridCol w:w="1418"/>
        <w:gridCol w:w="5953"/>
        <w:gridCol w:w="2410"/>
        <w:gridCol w:w="1636"/>
      </w:tblGrid>
      <w:tr w:rsidR="005A0AF7" w:rsidRPr="00FB4323" w:rsidTr="00007284">
        <w:trPr>
          <w:cantSplit/>
          <w:trHeight w:val="428"/>
        </w:trPr>
        <w:tc>
          <w:tcPr>
            <w:tcW w:w="16237" w:type="dxa"/>
            <w:gridSpan w:val="7"/>
            <w:tcBorders>
              <w:right w:val="single" w:sz="4" w:space="0" w:color="auto"/>
            </w:tcBorders>
            <w:shd w:val="clear" w:color="auto" w:fill="632423" w:themeFill="accent2" w:themeFillShade="80"/>
            <w:vAlign w:val="center"/>
          </w:tcPr>
          <w:p w:rsidR="005A0AF7" w:rsidRPr="00007284" w:rsidRDefault="005A0AF7" w:rsidP="0048619B">
            <w:pPr>
              <w:ind w:left="-108" w:right="-108"/>
              <w:jc w:val="center"/>
              <w:rPr>
                <w:rFonts w:ascii="Tw Cen MT" w:hAnsi="Tw Cen MT"/>
                <w:b/>
                <w:smallCaps/>
                <w:sz w:val="18"/>
                <w:szCs w:val="18"/>
              </w:rPr>
            </w:pPr>
            <w:r w:rsidRPr="00007284">
              <w:rPr>
                <w:rFonts w:ascii="Tw Cen MT" w:hAnsi="Tw Cen MT"/>
                <w:b/>
                <w:smallCaps/>
                <w:sz w:val="28"/>
                <w:szCs w:val="18"/>
              </w:rPr>
              <w:t xml:space="preserve">démarche </w:t>
            </w:r>
            <w:r w:rsidR="00007284" w:rsidRPr="00007284">
              <w:rPr>
                <w:rFonts w:ascii="Tw Cen MT" w:hAnsi="Tw Cen MT"/>
                <w:b/>
                <w:smallCaps/>
                <w:sz w:val="28"/>
                <w:szCs w:val="18"/>
              </w:rPr>
              <w:t>pédagogique</w:t>
            </w:r>
          </w:p>
        </w:tc>
      </w:tr>
      <w:tr w:rsidR="00007284" w:rsidRPr="00FB4323" w:rsidTr="00B72FE8">
        <w:trPr>
          <w:cantSplit/>
          <w:trHeight w:val="247"/>
        </w:trPr>
        <w:tc>
          <w:tcPr>
            <w:tcW w:w="426" w:type="dxa"/>
            <w:shd w:val="clear" w:color="auto" w:fill="CCC0D9" w:themeFill="accent4" w:themeFillTint="66"/>
            <w:vAlign w:val="center"/>
          </w:tcPr>
          <w:p w:rsidR="00007284" w:rsidRPr="0042695D" w:rsidRDefault="00007284" w:rsidP="0000247F">
            <w:pPr>
              <w:jc w:val="center"/>
              <w:rPr>
                <w:rFonts w:ascii="Tw Cen MT" w:hAnsi="Tw Cen MT"/>
                <w:b/>
                <w:sz w:val="18"/>
                <w:szCs w:val="18"/>
              </w:rPr>
            </w:pPr>
            <w:r w:rsidRPr="0042695D">
              <w:rPr>
                <w:rFonts w:ascii="Tw Cen MT" w:hAnsi="Tw Cen MT"/>
                <w:b/>
                <w:sz w:val="18"/>
                <w:szCs w:val="18"/>
              </w:rPr>
              <w:t>H</w:t>
            </w:r>
          </w:p>
        </w:tc>
        <w:tc>
          <w:tcPr>
            <w:tcW w:w="1701" w:type="dxa"/>
            <w:shd w:val="clear" w:color="auto" w:fill="CCC0D9" w:themeFill="accent4" w:themeFillTint="66"/>
            <w:vAlign w:val="center"/>
          </w:tcPr>
          <w:p w:rsidR="00007284" w:rsidRPr="00FB4323" w:rsidRDefault="00007284" w:rsidP="0000247F">
            <w:pPr>
              <w:jc w:val="center"/>
              <w:rPr>
                <w:rFonts w:ascii="Tw Cen MT" w:hAnsi="Tw Cen MT"/>
                <w:b/>
                <w:smallCaps/>
                <w:sz w:val="18"/>
                <w:szCs w:val="18"/>
              </w:rPr>
            </w:pPr>
            <w:r w:rsidRPr="00FB4323">
              <w:rPr>
                <w:rFonts w:ascii="Tw Cen MT" w:hAnsi="Tw Cen MT"/>
                <w:b/>
                <w:smallCaps/>
                <w:sz w:val="18"/>
                <w:szCs w:val="18"/>
              </w:rPr>
              <w:t xml:space="preserve">Plan, </w:t>
            </w:r>
            <w:r>
              <w:rPr>
                <w:rFonts w:ascii="Tw Cen MT" w:hAnsi="Tw Cen MT"/>
                <w:b/>
                <w:smallCaps/>
                <w:sz w:val="18"/>
                <w:szCs w:val="18"/>
              </w:rPr>
              <w:t>diapos, fiches</w:t>
            </w:r>
          </w:p>
        </w:tc>
        <w:tc>
          <w:tcPr>
            <w:tcW w:w="2693" w:type="dxa"/>
            <w:shd w:val="clear" w:color="auto" w:fill="CCC0D9" w:themeFill="accent4" w:themeFillTint="66"/>
            <w:vAlign w:val="center"/>
          </w:tcPr>
          <w:p w:rsidR="00007284" w:rsidRPr="00FB4323" w:rsidRDefault="00007284" w:rsidP="0000247F">
            <w:pPr>
              <w:jc w:val="center"/>
              <w:rPr>
                <w:rFonts w:ascii="Tw Cen MT" w:hAnsi="Tw Cen MT"/>
                <w:b/>
                <w:smallCaps/>
                <w:sz w:val="18"/>
                <w:szCs w:val="18"/>
              </w:rPr>
            </w:pPr>
            <w:r w:rsidRPr="00FB4323">
              <w:rPr>
                <w:rFonts w:ascii="Tw Cen MT" w:hAnsi="Tw Cen MT"/>
                <w:b/>
                <w:smallCaps/>
                <w:sz w:val="18"/>
                <w:szCs w:val="18"/>
              </w:rPr>
              <w:t>Conduite du cours</w:t>
            </w:r>
          </w:p>
        </w:tc>
        <w:tc>
          <w:tcPr>
            <w:tcW w:w="1418" w:type="dxa"/>
            <w:shd w:val="clear" w:color="auto" w:fill="CCC0D9" w:themeFill="accent4" w:themeFillTint="66"/>
            <w:vAlign w:val="center"/>
          </w:tcPr>
          <w:p w:rsidR="00007284" w:rsidRPr="00FB4323" w:rsidRDefault="00007284" w:rsidP="0000247F">
            <w:pPr>
              <w:jc w:val="center"/>
              <w:rPr>
                <w:rFonts w:ascii="Tw Cen MT" w:hAnsi="Tw Cen MT"/>
                <w:b/>
                <w:smallCaps/>
                <w:sz w:val="18"/>
                <w:szCs w:val="18"/>
              </w:rPr>
            </w:pPr>
            <w:r w:rsidRPr="00FB4323">
              <w:rPr>
                <w:rFonts w:ascii="Tw Cen MT" w:hAnsi="Tw Cen MT"/>
                <w:b/>
                <w:smallCaps/>
                <w:sz w:val="18"/>
                <w:szCs w:val="18"/>
              </w:rPr>
              <w:t>Questionnement</w:t>
            </w:r>
          </w:p>
        </w:tc>
        <w:tc>
          <w:tcPr>
            <w:tcW w:w="5953" w:type="dxa"/>
            <w:shd w:val="clear" w:color="auto" w:fill="CCC0D9" w:themeFill="accent4" w:themeFillTint="66"/>
            <w:vAlign w:val="center"/>
          </w:tcPr>
          <w:p w:rsidR="00007284" w:rsidRPr="00FB4323" w:rsidRDefault="00007284" w:rsidP="0000247F">
            <w:pPr>
              <w:jc w:val="center"/>
              <w:rPr>
                <w:rFonts w:ascii="Tw Cen MT" w:hAnsi="Tw Cen MT"/>
                <w:b/>
                <w:smallCaps/>
                <w:sz w:val="18"/>
                <w:szCs w:val="18"/>
              </w:rPr>
            </w:pPr>
            <w:r w:rsidRPr="00FB4323">
              <w:rPr>
                <w:rFonts w:ascii="Tw Cen MT" w:hAnsi="Tw Cen MT"/>
                <w:b/>
                <w:smallCaps/>
                <w:sz w:val="18"/>
                <w:szCs w:val="18"/>
              </w:rPr>
              <w:t>Idées clés</w:t>
            </w:r>
          </w:p>
        </w:tc>
        <w:tc>
          <w:tcPr>
            <w:tcW w:w="2410" w:type="dxa"/>
            <w:shd w:val="clear" w:color="auto" w:fill="CCC0D9" w:themeFill="accent4" w:themeFillTint="66"/>
            <w:vAlign w:val="center"/>
          </w:tcPr>
          <w:p w:rsidR="00007284" w:rsidRPr="00FB4323" w:rsidRDefault="00007284" w:rsidP="0000247F">
            <w:pPr>
              <w:jc w:val="center"/>
              <w:rPr>
                <w:rFonts w:ascii="Tw Cen MT" w:hAnsi="Tw Cen MT"/>
                <w:b/>
                <w:smallCaps/>
                <w:sz w:val="18"/>
                <w:szCs w:val="18"/>
              </w:rPr>
            </w:pPr>
            <w:r w:rsidRPr="00FB4323">
              <w:rPr>
                <w:rFonts w:ascii="Tw Cen MT" w:hAnsi="Tw Cen MT"/>
                <w:b/>
                <w:smallCaps/>
                <w:sz w:val="18"/>
                <w:szCs w:val="18"/>
              </w:rPr>
              <w:t>Documents proposes</w:t>
            </w:r>
          </w:p>
        </w:tc>
        <w:tc>
          <w:tcPr>
            <w:tcW w:w="1636" w:type="dxa"/>
            <w:shd w:val="clear" w:color="auto" w:fill="CCC0D9" w:themeFill="accent4" w:themeFillTint="66"/>
            <w:vAlign w:val="center"/>
          </w:tcPr>
          <w:p w:rsidR="00007284" w:rsidRPr="00FB4323" w:rsidRDefault="00007284" w:rsidP="0000247F">
            <w:pPr>
              <w:jc w:val="center"/>
              <w:rPr>
                <w:rFonts w:ascii="Tw Cen MT" w:hAnsi="Tw Cen MT"/>
                <w:b/>
                <w:smallCaps/>
                <w:sz w:val="18"/>
                <w:szCs w:val="18"/>
              </w:rPr>
            </w:pPr>
            <w:r w:rsidRPr="00FB4323">
              <w:rPr>
                <w:rFonts w:ascii="Tw Cen MT" w:hAnsi="Tw Cen MT"/>
                <w:b/>
                <w:smallCaps/>
                <w:sz w:val="18"/>
                <w:szCs w:val="18"/>
              </w:rPr>
              <w:t>Activité des élèves</w:t>
            </w:r>
          </w:p>
        </w:tc>
      </w:tr>
      <w:tr w:rsidR="00AC5752" w:rsidRPr="00FB4323" w:rsidTr="00B72FE8">
        <w:trPr>
          <w:cantSplit/>
          <w:trHeight w:val="2219"/>
        </w:trPr>
        <w:tc>
          <w:tcPr>
            <w:tcW w:w="426" w:type="dxa"/>
            <w:shd w:val="clear" w:color="auto" w:fill="C2D69B" w:themeFill="accent3" w:themeFillTint="99"/>
            <w:textDirection w:val="btLr"/>
            <w:vAlign w:val="center"/>
          </w:tcPr>
          <w:p w:rsidR="00AC5752" w:rsidRPr="0042695D" w:rsidRDefault="00AC5752" w:rsidP="004A665E">
            <w:pPr>
              <w:ind w:left="113" w:right="113"/>
              <w:jc w:val="center"/>
              <w:rPr>
                <w:rFonts w:ascii="Tw Cen MT" w:hAnsi="Tw Cen MT"/>
                <w:b/>
                <w:sz w:val="18"/>
                <w:szCs w:val="18"/>
              </w:rPr>
            </w:pPr>
            <w:r>
              <w:rPr>
                <w:rFonts w:ascii="Tw Cen MT" w:hAnsi="Tw Cen MT"/>
                <w:b/>
                <w:sz w:val="18"/>
                <w:szCs w:val="18"/>
              </w:rPr>
              <w:t>15 mn à 20 mn</w:t>
            </w:r>
          </w:p>
        </w:tc>
        <w:tc>
          <w:tcPr>
            <w:tcW w:w="1701" w:type="dxa"/>
            <w:shd w:val="clear" w:color="auto" w:fill="FFFFFF"/>
            <w:vAlign w:val="center"/>
          </w:tcPr>
          <w:p w:rsidR="00AC5752" w:rsidRDefault="00AC5752" w:rsidP="005A0AF7">
            <w:pPr>
              <w:ind w:right="34"/>
              <w:jc w:val="center"/>
              <w:rPr>
                <w:rFonts w:ascii="Century Gothic" w:hAnsi="Century Gothic"/>
                <w:b/>
                <w:bCs/>
                <w:iCs/>
                <w:smallCaps/>
                <w:color w:val="632423" w:themeColor="accent2" w:themeShade="80"/>
                <w:sz w:val="18"/>
                <w:szCs w:val="18"/>
                <w:u w:val="single"/>
              </w:rPr>
            </w:pPr>
            <w:r w:rsidRPr="00D81236">
              <w:rPr>
                <w:rFonts w:ascii="Century Gothic" w:hAnsi="Century Gothic"/>
                <w:b/>
                <w:bCs/>
                <w:iCs/>
                <w:smallCaps/>
                <w:color w:val="632423" w:themeColor="accent2" w:themeShade="80"/>
                <w:sz w:val="18"/>
                <w:szCs w:val="18"/>
                <w:u w:val="single"/>
              </w:rPr>
              <w:t>II. La périodisation, une construction de l’Histoire ?</w:t>
            </w:r>
          </w:p>
          <w:p w:rsidR="00AC5752" w:rsidRDefault="00AC5752" w:rsidP="005A0AF7">
            <w:pPr>
              <w:ind w:right="34"/>
              <w:jc w:val="center"/>
              <w:rPr>
                <w:rFonts w:ascii="Century Gothic" w:hAnsi="Century Gothic"/>
                <w:b/>
                <w:bCs/>
                <w:iCs/>
                <w:smallCaps/>
                <w:color w:val="632423" w:themeColor="accent2" w:themeShade="80"/>
                <w:sz w:val="18"/>
                <w:szCs w:val="18"/>
                <w:u w:val="single"/>
              </w:rPr>
            </w:pPr>
          </w:p>
          <w:p w:rsidR="00AC5752" w:rsidRDefault="00AC5752" w:rsidP="005A0AF7">
            <w:pPr>
              <w:ind w:right="34"/>
              <w:jc w:val="center"/>
              <w:rPr>
                <w:rFonts w:ascii="Century Gothic" w:hAnsi="Century Gothic"/>
                <w:b/>
                <w:bCs/>
                <w:iCs/>
                <w:smallCaps/>
                <w:color w:val="632423" w:themeColor="accent2" w:themeShade="80"/>
                <w:sz w:val="18"/>
                <w:szCs w:val="18"/>
                <w:u w:val="single"/>
              </w:rPr>
            </w:pPr>
            <w:r w:rsidRPr="00E16334">
              <w:rPr>
                <w:rFonts w:ascii="Century Gothic" w:hAnsi="Century Gothic"/>
                <w:b/>
                <w:bCs/>
                <w:iCs/>
                <w:smallCaps/>
                <w:color w:val="632423" w:themeColor="accent2" w:themeShade="80"/>
                <w:sz w:val="18"/>
                <w:szCs w:val="18"/>
                <w:u w:val="single"/>
              </w:rPr>
              <w:t>- 3500 : l’ad</w:t>
            </w:r>
            <w:r>
              <w:rPr>
                <w:rFonts w:ascii="Century Gothic" w:hAnsi="Century Gothic"/>
                <w:b/>
                <w:bCs/>
                <w:iCs/>
                <w:smallCaps/>
                <w:color w:val="632423" w:themeColor="accent2" w:themeShade="80"/>
                <w:sz w:val="18"/>
                <w:szCs w:val="18"/>
                <w:u w:val="single"/>
              </w:rPr>
              <w:t>option de l’écriture cunéiforme</w:t>
            </w:r>
            <w:r w:rsidRPr="00E16334">
              <w:rPr>
                <w:rFonts w:ascii="Century Gothic" w:hAnsi="Century Gothic"/>
                <w:b/>
                <w:bCs/>
                <w:iCs/>
                <w:smallCaps/>
                <w:color w:val="632423" w:themeColor="accent2" w:themeShade="80"/>
                <w:sz w:val="18"/>
                <w:szCs w:val="18"/>
                <w:u w:val="single"/>
              </w:rPr>
              <w:t xml:space="preserve"> en Mésopotamie</w:t>
            </w:r>
            <w:r>
              <w:rPr>
                <w:rFonts w:ascii="Century Gothic" w:hAnsi="Century Gothic"/>
                <w:b/>
                <w:bCs/>
                <w:iCs/>
                <w:smallCaps/>
                <w:color w:val="632423" w:themeColor="accent2" w:themeShade="80"/>
                <w:sz w:val="18"/>
                <w:szCs w:val="18"/>
                <w:u w:val="single"/>
              </w:rPr>
              <w:t xml:space="preserve"> =</w:t>
            </w:r>
          </w:p>
          <w:p w:rsidR="00AC5752" w:rsidRPr="00D81236" w:rsidRDefault="00AC5752" w:rsidP="005A0AF7">
            <w:pPr>
              <w:ind w:right="34"/>
              <w:jc w:val="center"/>
              <w:rPr>
                <w:rFonts w:ascii="Century Gothic" w:hAnsi="Century Gothic"/>
                <w:b/>
                <w:bCs/>
                <w:iCs/>
                <w:smallCaps/>
                <w:color w:val="632423" w:themeColor="accent2" w:themeShade="80"/>
                <w:sz w:val="18"/>
                <w:szCs w:val="18"/>
                <w:u w:val="single"/>
              </w:rPr>
            </w:pPr>
            <w:r w:rsidRPr="00E16334">
              <w:rPr>
                <w:rFonts w:ascii="Century Gothic" w:hAnsi="Century Gothic"/>
                <w:b/>
                <w:bCs/>
                <w:iCs/>
                <w:smallCaps/>
                <w:color w:val="632423" w:themeColor="accent2" w:themeShade="80"/>
                <w:sz w:val="18"/>
                <w:szCs w:val="18"/>
                <w:u w:val="single"/>
              </w:rPr>
              <w:t xml:space="preserve"> </w:t>
            </w:r>
            <w:r>
              <w:rPr>
                <w:rFonts w:ascii="Century Gothic" w:hAnsi="Century Gothic"/>
                <w:b/>
                <w:bCs/>
                <w:iCs/>
                <w:smallCaps/>
                <w:color w:val="632423" w:themeColor="accent2" w:themeShade="80"/>
                <w:sz w:val="18"/>
                <w:szCs w:val="18"/>
                <w:u w:val="single"/>
              </w:rPr>
              <w:t>Les débuts de l’antiquité</w:t>
            </w:r>
          </w:p>
          <w:p w:rsidR="00AC5752" w:rsidRDefault="00AC5752" w:rsidP="005A0AF7">
            <w:pPr>
              <w:ind w:left="34" w:right="34"/>
              <w:jc w:val="center"/>
              <w:rPr>
                <w:rFonts w:ascii="Tw Cen MT" w:hAnsi="Tw Cen MT"/>
                <w:b/>
                <w:bCs/>
                <w:smallCaps/>
                <w:color w:val="215868" w:themeColor="accent5" w:themeShade="80"/>
                <w:sz w:val="18"/>
                <w:szCs w:val="18"/>
              </w:rPr>
            </w:pPr>
          </w:p>
          <w:p w:rsidR="00AC5752" w:rsidRPr="005A0407" w:rsidRDefault="00AC5752" w:rsidP="005A0AF7">
            <w:pPr>
              <w:ind w:left="34" w:right="34"/>
              <w:jc w:val="center"/>
              <w:rPr>
                <w:rFonts w:ascii="Tw Cen MT" w:hAnsi="Tw Cen MT"/>
                <w:b/>
                <w:bCs/>
                <w:smallCaps/>
                <w:color w:val="215868" w:themeColor="accent5" w:themeShade="80"/>
                <w:sz w:val="18"/>
                <w:szCs w:val="18"/>
              </w:rPr>
            </w:pPr>
            <w:r w:rsidRPr="005A0407">
              <w:rPr>
                <w:rFonts w:ascii="Tw Cen MT" w:hAnsi="Tw Cen MT"/>
                <w:b/>
                <w:bCs/>
                <w:smallCaps/>
                <w:color w:val="215868" w:themeColor="accent5" w:themeShade="80"/>
                <w:sz w:val="18"/>
                <w:szCs w:val="18"/>
              </w:rPr>
              <w:t>Diapo</w:t>
            </w:r>
            <w:r w:rsidR="00E0473E">
              <w:rPr>
                <w:rFonts w:ascii="Tw Cen MT" w:hAnsi="Tw Cen MT"/>
                <w:b/>
                <w:bCs/>
                <w:smallCaps/>
                <w:color w:val="215868" w:themeColor="accent5" w:themeShade="80"/>
                <w:sz w:val="18"/>
                <w:szCs w:val="18"/>
              </w:rPr>
              <w:t>s</w:t>
            </w:r>
            <w:r w:rsidRPr="005A0407">
              <w:rPr>
                <w:rFonts w:ascii="Tw Cen MT" w:hAnsi="Tw Cen MT"/>
                <w:b/>
                <w:bCs/>
                <w:smallCaps/>
                <w:color w:val="215868" w:themeColor="accent5" w:themeShade="80"/>
                <w:sz w:val="18"/>
                <w:szCs w:val="18"/>
              </w:rPr>
              <w:t xml:space="preserve"> </w:t>
            </w:r>
            <w:r>
              <w:rPr>
                <w:rFonts w:ascii="Tw Cen MT" w:hAnsi="Tw Cen MT"/>
                <w:b/>
                <w:bCs/>
                <w:smallCaps/>
                <w:color w:val="215868" w:themeColor="accent5" w:themeShade="80"/>
                <w:sz w:val="18"/>
                <w:szCs w:val="18"/>
              </w:rPr>
              <w:t>5 et 6</w:t>
            </w:r>
          </w:p>
          <w:p w:rsidR="0057476E" w:rsidRPr="0057476E" w:rsidRDefault="00AC5752" w:rsidP="007F016D">
            <w:pPr>
              <w:ind w:right="34"/>
              <w:jc w:val="center"/>
              <w:rPr>
                <w:rFonts w:ascii="Tw Cen MT" w:hAnsi="Tw Cen MT"/>
                <w:b/>
                <w:bCs/>
                <w:smallCaps/>
                <w:color w:val="215868" w:themeColor="accent5" w:themeShade="80"/>
                <w:sz w:val="18"/>
                <w:szCs w:val="18"/>
              </w:rPr>
            </w:pPr>
            <w:r w:rsidRPr="005A0407">
              <w:rPr>
                <w:rFonts w:ascii="Tw Cen MT" w:hAnsi="Tw Cen MT"/>
                <w:b/>
                <w:bCs/>
                <w:smallCaps/>
                <w:color w:val="215868" w:themeColor="accent5" w:themeShade="80"/>
                <w:sz w:val="18"/>
                <w:szCs w:val="18"/>
              </w:rPr>
              <w:t xml:space="preserve">fiche </w:t>
            </w:r>
            <w:r w:rsidR="007F016D">
              <w:rPr>
                <w:rFonts w:ascii="Tw Cen MT" w:hAnsi="Tw Cen MT"/>
                <w:b/>
                <w:bCs/>
                <w:smallCaps/>
                <w:color w:val="215868" w:themeColor="accent5" w:themeShade="80"/>
                <w:sz w:val="18"/>
                <w:szCs w:val="18"/>
              </w:rPr>
              <w:t>1</w:t>
            </w:r>
            <w:r w:rsidR="0057476E">
              <w:rPr>
                <w:rFonts w:ascii="Tw Cen MT" w:hAnsi="Tw Cen MT"/>
                <w:b/>
                <w:bCs/>
                <w:smallCaps/>
                <w:color w:val="215868" w:themeColor="accent5" w:themeShade="80"/>
                <w:sz w:val="18"/>
                <w:szCs w:val="18"/>
              </w:rPr>
              <w:t xml:space="preserve"> + Fiche de travail </w:t>
            </w:r>
            <w:r w:rsidR="007F016D">
              <w:rPr>
                <w:rFonts w:ascii="Tw Cen MT" w:hAnsi="Tw Cen MT"/>
                <w:b/>
                <w:bCs/>
                <w:smallCaps/>
                <w:color w:val="215868" w:themeColor="accent5" w:themeShade="80"/>
                <w:sz w:val="18"/>
                <w:szCs w:val="18"/>
              </w:rPr>
              <w:t xml:space="preserve">(Méthode </w:t>
            </w:r>
            <w:proofErr w:type="spellStart"/>
            <w:r w:rsidR="007F016D">
              <w:rPr>
                <w:rFonts w:ascii="Tw Cen MT" w:hAnsi="Tw Cen MT"/>
                <w:b/>
                <w:bCs/>
                <w:smallCaps/>
                <w:color w:val="215868" w:themeColor="accent5" w:themeShade="80"/>
                <w:sz w:val="18"/>
                <w:szCs w:val="18"/>
              </w:rPr>
              <w:t>Cornell</w:t>
            </w:r>
            <w:proofErr w:type="spellEnd"/>
            <w:r w:rsidR="007F016D">
              <w:rPr>
                <w:rFonts w:ascii="Tw Cen MT" w:hAnsi="Tw Cen MT"/>
                <w:b/>
                <w:bCs/>
                <w:smallCaps/>
                <w:color w:val="215868" w:themeColor="accent5" w:themeShade="80"/>
                <w:sz w:val="18"/>
                <w:szCs w:val="18"/>
              </w:rPr>
              <w:t>)</w:t>
            </w:r>
          </w:p>
        </w:tc>
        <w:tc>
          <w:tcPr>
            <w:tcW w:w="2693" w:type="dxa"/>
            <w:vMerge w:val="restart"/>
            <w:shd w:val="clear" w:color="auto" w:fill="FFFFFF"/>
            <w:vAlign w:val="center"/>
          </w:tcPr>
          <w:p w:rsidR="00AC5752" w:rsidRDefault="00AC5752" w:rsidP="00B70875">
            <w:pPr>
              <w:ind w:left="-108" w:right="33"/>
              <w:jc w:val="center"/>
              <w:rPr>
                <w:rFonts w:ascii="Tw Cen MT" w:hAnsi="Tw Cen MT"/>
                <w:b/>
                <w:sz w:val="18"/>
                <w:szCs w:val="18"/>
              </w:rPr>
            </w:pPr>
            <w:r w:rsidRPr="00B70875">
              <w:rPr>
                <w:rFonts w:ascii="Tw Cen MT" w:hAnsi="Tw Cen MT"/>
                <w:b/>
                <w:sz w:val="18"/>
                <w:szCs w:val="18"/>
                <w:u w:val="single"/>
              </w:rPr>
              <w:t>Pratique de l’écoute active</w:t>
            </w:r>
            <w:r w:rsidR="00A06F89">
              <w:rPr>
                <w:rFonts w:ascii="Tw Cen MT" w:hAnsi="Tw Cen MT"/>
                <w:b/>
                <w:sz w:val="18"/>
                <w:szCs w:val="18"/>
                <w:u w:val="single"/>
              </w:rPr>
              <w:t xml:space="preserve"> et la prise de note (exercice réalisé après avoir travaillé le cours méthodologique sur ces deux pratiques)</w:t>
            </w:r>
            <w:r>
              <w:rPr>
                <w:rFonts w:ascii="Tw Cen MT" w:hAnsi="Tw Cen MT"/>
                <w:b/>
                <w:sz w:val="18"/>
                <w:szCs w:val="18"/>
              </w:rPr>
              <w:t xml:space="preserve"> : </w:t>
            </w:r>
          </w:p>
          <w:p w:rsidR="00AC5752" w:rsidRPr="00D2594B" w:rsidRDefault="00AC5752" w:rsidP="00B70875">
            <w:pPr>
              <w:ind w:left="-108" w:right="33"/>
              <w:jc w:val="center"/>
              <w:rPr>
                <w:rFonts w:ascii="Tw Cen MT" w:hAnsi="Tw Cen MT"/>
                <w:b/>
                <w:sz w:val="18"/>
                <w:szCs w:val="18"/>
              </w:rPr>
            </w:pPr>
            <w:r w:rsidRPr="00D2594B">
              <w:rPr>
                <w:rFonts w:ascii="Tw Cen MT" w:hAnsi="Tw Cen MT"/>
                <w:b/>
                <w:sz w:val="18"/>
                <w:szCs w:val="18"/>
                <w:highlight w:val="lightGray"/>
              </w:rPr>
              <w:t>1.</w:t>
            </w:r>
            <w:r>
              <w:rPr>
                <w:rFonts w:ascii="Tw Cen MT" w:hAnsi="Tw Cen MT"/>
                <w:b/>
                <w:sz w:val="18"/>
                <w:szCs w:val="18"/>
              </w:rPr>
              <w:t xml:space="preserve"> L’enseignant présente le concept aux élèves en expliquant qu’ils vont avoir recours à la prise de note d’où l</w:t>
            </w:r>
            <w:r w:rsidR="00A06F89">
              <w:rPr>
                <w:rFonts w:ascii="Tw Cen MT" w:hAnsi="Tw Cen MT"/>
                <w:b/>
                <w:sz w:val="18"/>
                <w:szCs w:val="18"/>
              </w:rPr>
              <w:t>’utilité d’être très attentifs (écoute active)</w:t>
            </w:r>
          </w:p>
          <w:p w:rsidR="00AC5752" w:rsidRDefault="00AC5752" w:rsidP="00B70875">
            <w:pPr>
              <w:ind w:left="-108" w:right="33"/>
              <w:jc w:val="center"/>
              <w:rPr>
                <w:rFonts w:ascii="Tw Cen MT" w:hAnsi="Tw Cen MT"/>
                <w:b/>
                <w:sz w:val="18"/>
                <w:szCs w:val="18"/>
              </w:rPr>
            </w:pPr>
            <w:r>
              <w:rPr>
                <w:rFonts w:ascii="Tw Cen MT" w:hAnsi="Tw Cen MT"/>
                <w:b/>
                <w:sz w:val="18"/>
                <w:szCs w:val="18"/>
                <w:highlight w:val="lightGray"/>
              </w:rPr>
              <w:t>2</w:t>
            </w:r>
            <w:r w:rsidRPr="00B70875">
              <w:rPr>
                <w:rFonts w:ascii="Tw Cen MT" w:hAnsi="Tw Cen MT"/>
                <w:b/>
                <w:sz w:val="18"/>
                <w:szCs w:val="18"/>
                <w:highlight w:val="lightGray"/>
              </w:rPr>
              <w:t>.</w:t>
            </w:r>
            <w:r>
              <w:rPr>
                <w:rFonts w:ascii="Tw Cen MT" w:hAnsi="Tw Cen MT"/>
                <w:b/>
                <w:sz w:val="18"/>
                <w:szCs w:val="18"/>
              </w:rPr>
              <w:t xml:space="preserve"> L’enseignant place les élèves en binôme</w:t>
            </w:r>
          </w:p>
          <w:p w:rsidR="00AC5752" w:rsidRDefault="00AC5752" w:rsidP="00B70875">
            <w:pPr>
              <w:ind w:left="-108" w:right="33"/>
              <w:jc w:val="center"/>
              <w:rPr>
                <w:rFonts w:ascii="Tw Cen MT" w:hAnsi="Tw Cen MT"/>
                <w:b/>
                <w:sz w:val="18"/>
                <w:szCs w:val="18"/>
              </w:rPr>
            </w:pPr>
            <w:r>
              <w:rPr>
                <w:rFonts w:ascii="Tw Cen MT" w:hAnsi="Tw Cen MT"/>
                <w:b/>
                <w:sz w:val="18"/>
                <w:szCs w:val="18"/>
                <w:highlight w:val="lightGray"/>
              </w:rPr>
              <w:t>3</w:t>
            </w:r>
            <w:r w:rsidRPr="00B70875">
              <w:rPr>
                <w:rFonts w:ascii="Tw Cen MT" w:hAnsi="Tw Cen MT"/>
                <w:b/>
                <w:sz w:val="18"/>
                <w:szCs w:val="18"/>
                <w:highlight w:val="lightGray"/>
              </w:rPr>
              <w:t>.</w:t>
            </w:r>
            <w:r>
              <w:rPr>
                <w:rFonts w:ascii="Tw Cen MT" w:hAnsi="Tw Cen MT"/>
                <w:b/>
                <w:sz w:val="18"/>
                <w:szCs w:val="18"/>
              </w:rPr>
              <w:t xml:space="preserve"> Il explique pour chaque période historique la remise en question potentielle des dates de césures</w:t>
            </w:r>
          </w:p>
          <w:p w:rsidR="00AC5752" w:rsidRDefault="00AC5752" w:rsidP="00B70875">
            <w:pPr>
              <w:ind w:left="-108" w:right="33"/>
              <w:jc w:val="center"/>
              <w:rPr>
                <w:rFonts w:ascii="Tw Cen MT" w:hAnsi="Tw Cen MT"/>
                <w:b/>
                <w:sz w:val="18"/>
                <w:szCs w:val="18"/>
              </w:rPr>
            </w:pPr>
            <w:r>
              <w:rPr>
                <w:rFonts w:ascii="Tw Cen MT" w:hAnsi="Tw Cen MT"/>
                <w:b/>
                <w:sz w:val="18"/>
                <w:szCs w:val="18"/>
                <w:highlight w:val="lightGray"/>
              </w:rPr>
              <w:t>4</w:t>
            </w:r>
            <w:r w:rsidRPr="005A0AF7">
              <w:rPr>
                <w:rFonts w:ascii="Tw Cen MT" w:hAnsi="Tw Cen MT"/>
                <w:b/>
                <w:sz w:val="18"/>
                <w:szCs w:val="18"/>
                <w:highlight w:val="lightGray"/>
              </w:rPr>
              <w:t>.</w:t>
            </w:r>
            <w:r>
              <w:rPr>
                <w:rFonts w:ascii="Tw Cen MT" w:hAnsi="Tw Cen MT"/>
                <w:b/>
                <w:sz w:val="18"/>
                <w:szCs w:val="18"/>
              </w:rPr>
              <w:t xml:space="preserve"> Un temps de 5 mn (voir jauge sur les diapos correction) est laiss</w:t>
            </w:r>
            <w:r w:rsidR="002F4CCC">
              <w:rPr>
                <w:rFonts w:ascii="Tw Cen MT" w:hAnsi="Tw Cen MT"/>
                <w:b/>
                <w:sz w:val="18"/>
                <w:szCs w:val="18"/>
              </w:rPr>
              <w:t>é pour que chaque binôme mette</w:t>
            </w:r>
            <w:r>
              <w:rPr>
                <w:rFonts w:ascii="Tw Cen MT" w:hAnsi="Tw Cen MT"/>
                <w:b/>
                <w:sz w:val="18"/>
                <w:szCs w:val="18"/>
              </w:rPr>
              <w:t xml:space="preserve"> en commun les explications</w:t>
            </w:r>
            <w:r w:rsidR="00A06F89">
              <w:rPr>
                <w:rFonts w:ascii="Tw Cen MT" w:hAnsi="Tw Cen MT"/>
                <w:b/>
                <w:sz w:val="18"/>
                <w:szCs w:val="18"/>
              </w:rPr>
              <w:t xml:space="preserve"> </w:t>
            </w:r>
            <w:r>
              <w:rPr>
                <w:rFonts w:ascii="Tw Cen MT" w:hAnsi="Tw Cen MT"/>
                <w:b/>
                <w:sz w:val="18"/>
                <w:szCs w:val="18"/>
              </w:rPr>
              <w:t>de l’enseignant</w:t>
            </w:r>
          </w:p>
          <w:p w:rsidR="00AC5752" w:rsidRDefault="00AC5752" w:rsidP="00B70875">
            <w:pPr>
              <w:ind w:left="-108" w:right="33"/>
              <w:jc w:val="center"/>
              <w:rPr>
                <w:rFonts w:ascii="Tw Cen MT" w:hAnsi="Tw Cen MT"/>
                <w:b/>
                <w:sz w:val="18"/>
                <w:szCs w:val="18"/>
              </w:rPr>
            </w:pPr>
            <w:r>
              <w:rPr>
                <w:rFonts w:ascii="Tw Cen MT" w:hAnsi="Tw Cen MT"/>
                <w:b/>
                <w:sz w:val="18"/>
                <w:szCs w:val="18"/>
                <w:highlight w:val="lightGray"/>
              </w:rPr>
              <w:t>5</w:t>
            </w:r>
            <w:r w:rsidRPr="002B0F02">
              <w:rPr>
                <w:rFonts w:ascii="Tw Cen MT" w:hAnsi="Tw Cen MT"/>
                <w:b/>
                <w:sz w:val="18"/>
                <w:szCs w:val="18"/>
                <w:highlight w:val="lightGray"/>
              </w:rPr>
              <w:t>.</w:t>
            </w:r>
            <w:r>
              <w:rPr>
                <w:rFonts w:ascii="Tw Cen MT" w:hAnsi="Tw Cen MT"/>
                <w:b/>
                <w:sz w:val="18"/>
                <w:szCs w:val="18"/>
              </w:rPr>
              <w:t xml:space="preserve"> Un exemple de correction est ensuite projeté. Les élèves sont invités à compléter s’ils ont omis des informations</w:t>
            </w:r>
          </w:p>
          <w:p w:rsidR="0057476E" w:rsidRDefault="0057476E" w:rsidP="00B70875">
            <w:pPr>
              <w:ind w:left="-108" w:right="33"/>
              <w:jc w:val="center"/>
              <w:rPr>
                <w:rFonts w:ascii="Tw Cen MT" w:hAnsi="Tw Cen MT"/>
                <w:b/>
                <w:sz w:val="18"/>
                <w:szCs w:val="18"/>
              </w:rPr>
            </w:pPr>
            <w:r w:rsidRPr="00E835E1">
              <w:rPr>
                <w:rFonts w:ascii="Tw Cen MT" w:hAnsi="Tw Cen MT"/>
                <w:b/>
                <w:sz w:val="18"/>
                <w:szCs w:val="18"/>
                <w:highlight w:val="lightGray"/>
              </w:rPr>
              <w:t>6.</w:t>
            </w:r>
            <w:r>
              <w:rPr>
                <w:rFonts w:ascii="Tw Cen MT" w:hAnsi="Tw Cen MT"/>
                <w:b/>
                <w:sz w:val="18"/>
                <w:szCs w:val="18"/>
              </w:rPr>
              <w:t xml:space="preserve"> On demande aux élèves de retranscrire leur prise de notes en français correct dans le tableau</w:t>
            </w:r>
            <w:r w:rsidR="00E835E1">
              <w:rPr>
                <w:rFonts w:ascii="Tw Cen MT" w:hAnsi="Tw Cen MT"/>
                <w:b/>
                <w:sz w:val="18"/>
                <w:szCs w:val="18"/>
              </w:rPr>
              <w:t xml:space="preserve"> du cours (fiche 2 : travail personnel à faire à la maison pour éviter d’être trop chronophage)</w:t>
            </w:r>
            <w:r>
              <w:rPr>
                <w:rFonts w:ascii="Tw Cen MT" w:hAnsi="Tw Cen MT"/>
                <w:b/>
                <w:sz w:val="18"/>
                <w:szCs w:val="18"/>
              </w:rPr>
              <w:t xml:space="preserve"> </w:t>
            </w:r>
          </w:p>
          <w:p w:rsidR="00AC5752" w:rsidRDefault="00AC5752" w:rsidP="00B70875">
            <w:pPr>
              <w:ind w:left="-108" w:right="33"/>
              <w:jc w:val="center"/>
              <w:rPr>
                <w:rFonts w:ascii="Tw Cen MT" w:hAnsi="Tw Cen MT"/>
                <w:b/>
                <w:sz w:val="18"/>
                <w:szCs w:val="18"/>
              </w:rPr>
            </w:pPr>
          </w:p>
          <w:p w:rsidR="00AC5752" w:rsidRDefault="00AC5752" w:rsidP="00B70875">
            <w:pPr>
              <w:ind w:left="-108" w:right="33"/>
              <w:jc w:val="center"/>
              <w:rPr>
                <w:rFonts w:ascii="Tw Cen MT" w:hAnsi="Tw Cen MT"/>
                <w:b/>
                <w:sz w:val="18"/>
                <w:szCs w:val="18"/>
              </w:rPr>
            </w:pPr>
            <w:r w:rsidRPr="005A0AF7">
              <w:rPr>
                <w:rFonts w:ascii="Tw Cen MT" w:hAnsi="Tw Cen MT"/>
                <w:b/>
                <w:sz w:val="18"/>
                <w:szCs w:val="18"/>
                <w:highlight w:val="lightGray"/>
              </w:rPr>
              <w:t>Conseil</w:t>
            </w:r>
            <w:r>
              <w:rPr>
                <w:rFonts w:ascii="Tw Cen MT" w:hAnsi="Tw Cen MT"/>
                <w:b/>
                <w:sz w:val="18"/>
                <w:szCs w:val="18"/>
              </w:rPr>
              <w:t xml:space="preserve"> : faire réaliser ce temps de retranscription à la fin de chaque période pour commencer à ancrer durablement la méthode de la prise de notes abordée précédemment. </w:t>
            </w:r>
          </w:p>
          <w:p w:rsidR="0057476E" w:rsidRDefault="0057476E" w:rsidP="00B70875">
            <w:pPr>
              <w:ind w:left="-108" w:right="33"/>
              <w:jc w:val="center"/>
              <w:rPr>
                <w:rFonts w:ascii="Tw Cen MT" w:hAnsi="Tw Cen MT"/>
                <w:b/>
                <w:sz w:val="18"/>
                <w:szCs w:val="18"/>
              </w:rPr>
            </w:pPr>
          </w:p>
          <w:p w:rsidR="0057476E" w:rsidRDefault="0057476E" w:rsidP="00B70875">
            <w:pPr>
              <w:ind w:left="-108" w:right="33"/>
              <w:jc w:val="center"/>
              <w:rPr>
                <w:rFonts w:ascii="Tw Cen MT" w:hAnsi="Tw Cen MT"/>
                <w:b/>
                <w:sz w:val="18"/>
                <w:szCs w:val="18"/>
              </w:rPr>
            </w:pPr>
            <w:r>
              <w:rPr>
                <w:rFonts w:ascii="Tw Cen MT" w:hAnsi="Tw Cen MT"/>
                <w:b/>
                <w:sz w:val="18"/>
                <w:szCs w:val="18"/>
              </w:rPr>
              <w:t xml:space="preserve">La fiche de travail (Méthode </w:t>
            </w:r>
            <w:proofErr w:type="spellStart"/>
            <w:r>
              <w:rPr>
                <w:rFonts w:ascii="Tw Cen MT" w:hAnsi="Tw Cen MT"/>
                <w:b/>
                <w:sz w:val="18"/>
                <w:szCs w:val="18"/>
              </w:rPr>
              <w:t>Cornell</w:t>
            </w:r>
            <w:proofErr w:type="spellEnd"/>
            <w:r>
              <w:rPr>
                <w:rFonts w:ascii="Tw Cen MT" w:hAnsi="Tw Cen MT"/>
                <w:b/>
                <w:sz w:val="18"/>
                <w:szCs w:val="18"/>
              </w:rPr>
              <w:t xml:space="preserve"> peut être prélevée et une appréciation peut être portée)</w:t>
            </w:r>
          </w:p>
          <w:p w:rsidR="00AC5752" w:rsidRDefault="00AC5752" w:rsidP="00B70875">
            <w:pPr>
              <w:ind w:left="-108" w:right="33"/>
              <w:jc w:val="center"/>
              <w:rPr>
                <w:rFonts w:ascii="Tw Cen MT" w:hAnsi="Tw Cen MT"/>
                <w:b/>
                <w:sz w:val="18"/>
                <w:szCs w:val="18"/>
              </w:rPr>
            </w:pPr>
          </w:p>
          <w:p w:rsidR="00AC5752" w:rsidRDefault="00AC5752" w:rsidP="00B70875">
            <w:pPr>
              <w:ind w:left="-108" w:right="33"/>
              <w:jc w:val="center"/>
              <w:rPr>
                <w:rFonts w:ascii="Tw Cen MT" w:hAnsi="Tw Cen MT"/>
                <w:b/>
                <w:sz w:val="18"/>
                <w:szCs w:val="18"/>
              </w:rPr>
            </w:pPr>
            <w:r w:rsidRPr="005A0AF7">
              <w:rPr>
                <w:rFonts w:ascii="Tw Cen MT" w:hAnsi="Tw Cen MT"/>
                <w:b/>
                <w:sz w:val="18"/>
                <w:szCs w:val="18"/>
                <w:highlight w:val="lightGray"/>
              </w:rPr>
              <w:t>NB</w:t>
            </w:r>
            <w:r>
              <w:rPr>
                <w:rFonts w:ascii="Tw Cen MT" w:hAnsi="Tw Cen MT"/>
                <w:b/>
                <w:sz w:val="18"/>
                <w:szCs w:val="18"/>
              </w:rPr>
              <w:t xml:space="preserve"> : les documents projetés servent d’illustration et d’ancrage mémoriel. </w:t>
            </w:r>
          </w:p>
          <w:p w:rsidR="00AC5752" w:rsidRPr="00FB4323" w:rsidRDefault="00AC5752" w:rsidP="00B70875">
            <w:pPr>
              <w:ind w:left="-108" w:right="33"/>
              <w:jc w:val="center"/>
              <w:rPr>
                <w:rFonts w:ascii="Tw Cen MT" w:hAnsi="Tw Cen MT"/>
                <w:b/>
                <w:sz w:val="18"/>
                <w:szCs w:val="18"/>
              </w:rPr>
            </w:pPr>
            <w:r>
              <w:rPr>
                <w:rFonts w:ascii="Tw Cen MT" w:hAnsi="Tw Cen MT"/>
                <w:b/>
                <w:sz w:val="18"/>
                <w:szCs w:val="18"/>
              </w:rPr>
              <w:t>La trace écrite projetée peut servir de correction</w:t>
            </w:r>
          </w:p>
        </w:tc>
        <w:tc>
          <w:tcPr>
            <w:tcW w:w="1418" w:type="dxa"/>
            <w:vMerge w:val="restart"/>
            <w:shd w:val="clear" w:color="auto" w:fill="FFFFFF"/>
            <w:vAlign w:val="center"/>
          </w:tcPr>
          <w:p w:rsidR="00AC5752" w:rsidRPr="00FB4323" w:rsidRDefault="00AC5752" w:rsidP="00912545">
            <w:pPr>
              <w:ind w:right="-16"/>
              <w:jc w:val="center"/>
              <w:rPr>
                <w:rFonts w:ascii="Tw Cen MT" w:hAnsi="Tw Cen MT"/>
                <w:b/>
                <w:sz w:val="18"/>
                <w:szCs w:val="18"/>
              </w:rPr>
            </w:pPr>
            <w:r>
              <w:rPr>
                <w:rFonts w:ascii="Tw Cen MT" w:hAnsi="Tw Cen MT"/>
                <w:b/>
                <w:sz w:val="18"/>
                <w:szCs w:val="18"/>
              </w:rPr>
              <w:t xml:space="preserve">Ces dates (évènements de rupture) peuvent-elles être remises en question ? D’autres évènements peuvent-ils être choisis ? </w:t>
            </w:r>
          </w:p>
        </w:tc>
        <w:tc>
          <w:tcPr>
            <w:tcW w:w="5953" w:type="dxa"/>
            <w:shd w:val="clear" w:color="auto" w:fill="FFFFFF"/>
            <w:vAlign w:val="center"/>
          </w:tcPr>
          <w:p w:rsidR="00AC5752" w:rsidRDefault="00AC5752" w:rsidP="0098533B">
            <w:pPr>
              <w:ind w:left="-58"/>
              <w:jc w:val="center"/>
              <w:rPr>
                <w:rFonts w:ascii="Tw Cen MT" w:hAnsi="Tw Cen MT"/>
                <w:b/>
                <w:i/>
                <w:sz w:val="18"/>
                <w:szCs w:val="18"/>
              </w:rPr>
            </w:pPr>
            <w:r w:rsidRPr="0098533B">
              <w:rPr>
                <w:rFonts w:ascii="Tw Cen MT" w:hAnsi="Tw Cen MT"/>
                <w:b/>
                <w:i/>
                <w:sz w:val="18"/>
                <w:szCs w:val="18"/>
              </w:rPr>
              <w:t>Pourquoi peut-on remettre en question les dates de césure ? Quels autres évènements pourraient être substitués ?</w:t>
            </w:r>
          </w:p>
          <w:p w:rsidR="00AC5752" w:rsidRPr="005507E9" w:rsidRDefault="00AC5752" w:rsidP="005507E9">
            <w:pPr>
              <w:ind w:left="-58"/>
              <w:rPr>
                <w:rFonts w:ascii="Tw Cen MT" w:hAnsi="Tw Cen MT"/>
                <w:b/>
                <w:sz w:val="18"/>
                <w:szCs w:val="18"/>
              </w:rPr>
            </w:pPr>
            <w:r w:rsidRPr="005507E9">
              <w:rPr>
                <w:rFonts w:ascii="Tw Cen MT" w:hAnsi="Tw Cen MT"/>
                <w:b/>
                <w:smallCaps/>
                <w:color w:val="C00000"/>
                <w:sz w:val="18"/>
                <w:szCs w:val="18"/>
                <w:highlight w:val="lightGray"/>
              </w:rPr>
              <w:t>Les débuts de l’Antiquité</w:t>
            </w:r>
            <w:r w:rsidRPr="005507E9">
              <w:rPr>
                <w:rFonts w:ascii="Tw Cen MT" w:hAnsi="Tw Cen MT"/>
                <w:b/>
                <w:color w:val="C00000"/>
                <w:sz w:val="18"/>
                <w:szCs w:val="18"/>
              </w:rPr>
              <w:t> </w:t>
            </w:r>
            <w:r>
              <w:rPr>
                <w:rFonts w:ascii="Tw Cen MT" w:hAnsi="Tw Cen MT"/>
                <w:b/>
                <w:sz w:val="18"/>
                <w:szCs w:val="18"/>
              </w:rPr>
              <w:t xml:space="preserve">: </w:t>
            </w:r>
            <w:r w:rsidRPr="005507E9">
              <w:rPr>
                <w:rFonts w:ascii="Tw Cen MT" w:hAnsi="Tw Cen MT"/>
                <w:b/>
                <w:sz w:val="18"/>
                <w:szCs w:val="18"/>
              </w:rPr>
              <w:t xml:space="preserve">- 3500 </w:t>
            </w:r>
            <w:r>
              <w:rPr>
                <w:rFonts w:ascii="Tw Cen MT" w:hAnsi="Tw Cen MT"/>
                <w:b/>
                <w:sz w:val="18"/>
                <w:szCs w:val="18"/>
              </w:rPr>
              <w:t>(</w:t>
            </w:r>
            <w:r w:rsidRPr="005507E9">
              <w:rPr>
                <w:rFonts w:ascii="Tw Cen MT" w:hAnsi="Tw Cen MT"/>
                <w:b/>
                <w:sz w:val="18"/>
                <w:szCs w:val="18"/>
              </w:rPr>
              <w:t>l’adoption de l’écriture cunéiforme</w:t>
            </w:r>
            <w:r>
              <w:rPr>
                <w:rFonts w:ascii="Tw Cen MT" w:hAnsi="Tw Cen MT"/>
                <w:b/>
                <w:sz w:val="18"/>
                <w:szCs w:val="18"/>
              </w:rPr>
              <w:t>,</w:t>
            </w:r>
            <w:r>
              <w:t xml:space="preserve"> </w:t>
            </w:r>
            <w:r>
              <w:rPr>
                <w:rFonts w:ascii="Tw Cen MT" w:hAnsi="Tw Cen MT"/>
                <w:b/>
                <w:sz w:val="18"/>
                <w:szCs w:val="18"/>
              </w:rPr>
              <w:t>é</w:t>
            </w:r>
            <w:r w:rsidRPr="005507E9">
              <w:rPr>
                <w:rFonts w:ascii="Tw Cen MT" w:hAnsi="Tw Cen MT"/>
                <w:b/>
                <w:sz w:val="18"/>
                <w:szCs w:val="18"/>
              </w:rPr>
              <w:t>criture composée de signes en forme de clous</w:t>
            </w:r>
            <w:r>
              <w:rPr>
                <w:rFonts w:ascii="Tw Cen MT" w:hAnsi="Tw Cen MT"/>
                <w:b/>
                <w:sz w:val="18"/>
                <w:szCs w:val="18"/>
              </w:rPr>
              <w:t>,</w:t>
            </w:r>
            <w:r w:rsidRPr="005507E9">
              <w:rPr>
                <w:rFonts w:ascii="Tw Cen MT" w:hAnsi="Tw Cen MT"/>
                <w:b/>
                <w:sz w:val="18"/>
                <w:szCs w:val="18"/>
              </w:rPr>
              <w:t xml:space="preserve"> en Mésopotamie</w:t>
            </w:r>
            <w:r>
              <w:rPr>
                <w:rFonts w:ascii="Tw Cen MT" w:hAnsi="Tw Cen MT"/>
                <w:b/>
                <w:sz w:val="18"/>
                <w:szCs w:val="18"/>
              </w:rPr>
              <w:t>)</w:t>
            </w:r>
            <w:r w:rsidRPr="005507E9">
              <w:rPr>
                <w:rFonts w:ascii="Tw Cen MT" w:hAnsi="Tw Cen MT"/>
                <w:b/>
                <w:sz w:val="18"/>
                <w:szCs w:val="18"/>
              </w:rPr>
              <w:t xml:space="preserve"> </w:t>
            </w:r>
          </w:p>
          <w:p w:rsidR="00AC5752" w:rsidRPr="00795AB4" w:rsidRDefault="00AC5752" w:rsidP="00795AB4">
            <w:pPr>
              <w:pStyle w:val="Paragraphedeliste"/>
              <w:numPr>
                <w:ilvl w:val="0"/>
                <w:numId w:val="11"/>
              </w:numPr>
              <w:rPr>
                <w:rFonts w:ascii="Tw Cen MT" w:hAnsi="Tw Cen MT"/>
                <w:b/>
                <w:sz w:val="18"/>
                <w:szCs w:val="18"/>
              </w:rPr>
            </w:pPr>
            <w:r w:rsidRPr="00795AB4">
              <w:rPr>
                <w:rFonts w:ascii="Tw Cen MT" w:hAnsi="Tw Cen MT"/>
                <w:b/>
                <w:sz w:val="18"/>
                <w:szCs w:val="18"/>
              </w:rPr>
              <w:t xml:space="preserve">L’écriture n’est pas apparue au même moment dans toutes les régions du monde. </w:t>
            </w:r>
          </w:p>
          <w:p w:rsidR="00AC5752" w:rsidRPr="00795AB4" w:rsidRDefault="00AC5752" w:rsidP="00795AB4">
            <w:pPr>
              <w:pStyle w:val="Paragraphedeliste"/>
              <w:numPr>
                <w:ilvl w:val="0"/>
                <w:numId w:val="11"/>
              </w:numPr>
              <w:rPr>
                <w:rFonts w:ascii="Tw Cen MT" w:hAnsi="Tw Cen MT"/>
                <w:b/>
                <w:sz w:val="18"/>
                <w:szCs w:val="18"/>
              </w:rPr>
            </w:pPr>
            <w:r w:rsidRPr="00795AB4">
              <w:rPr>
                <w:rFonts w:ascii="Tw Cen MT" w:hAnsi="Tw Cen MT"/>
                <w:b/>
                <w:sz w:val="18"/>
                <w:szCs w:val="18"/>
              </w:rPr>
              <w:t xml:space="preserve">L’écriture cunéiforme ne concerne que la Mésopotamie. </w:t>
            </w:r>
          </w:p>
          <w:p w:rsidR="00AC5752" w:rsidRPr="00795AB4" w:rsidRDefault="00AC5752" w:rsidP="00795AB4">
            <w:pPr>
              <w:pStyle w:val="Paragraphedeliste"/>
              <w:numPr>
                <w:ilvl w:val="0"/>
                <w:numId w:val="11"/>
              </w:numPr>
              <w:rPr>
                <w:rFonts w:ascii="Tw Cen MT" w:hAnsi="Tw Cen MT"/>
                <w:b/>
                <w:sz w:val="18"/>
                <w:szCs w:val="18"/>
              </w:rPr>
            </w:pPr>
            <w:r w:rsidRPr="00795AB4">
              <w:rPr>
                <w:rFonts w:ascii="Tw Cen MT" w:hAnsi="Tw Cen MT"/>
                <w:b/>
                <w:sz w:val="18"/>
                <w:szCs w:val="18"/>
              </w:rPr>
              <w:t>Débuter l’Histoire par l’invention de l’écriture signifie que les peuples sans écriture n’ont pas d’histoire (problème pour les sociétés humaines qui n’ont pas recours à l’écrit). Ex : amérindiens.</w:t>
            </w:r>
          </w:p>
          <w:p w:rsidR="00AC5752" w:rsidRDefault="00AC5752" w:rsidP="00795AB4">
            <w:pPr>
              <w:numPr>
                <w:ilvl w:val="0"/>
                <w:numId w:val="11"/>
              </w:numPr>
              <w:rPr>
                <w:rFonts w:ascii="Tw Cen MT" w:hAnsi="Tw Cen MT"/>
                <w:b/>
                <w:sz w:val="18"/>
                <w:szCs w:val="18"/>
              </w:rPr>
            </w:pPr>
            <w:r w:rsidRPr="00795AB4">
              <w:rPr>
                <w:rFonts w:ascii="Tw Cen MT" w:hAnsi="Tw Cen MT"/>
                <w:b/>
                <w:sz w:val="18"/>
                <w:szCs w:val="18"/>
              </w:rPr>
              <w:t>Les progrès de l’archéologie nous montrent qu’il existait des sociétés très organisées dès la préhistoire (Paléolithique, Néolithique), que ces sociétés avaient une histoire. Ainsi, les peintures rupestres retrouvées dans certaines grottes préhistoriques montre</w:t>
            </w:r>
            <w:r>
              <w:rPr>
                <w:rFonts w:ascii="Tw Cen MT" w:hAnsi="Tw Cen MT"/>
                <w:b/>
                <w:sz w:val="18"/>
                <w:szCs w:val="18"/>
              </w:rPr>
              <w:t>nt</w:t>
            </w:r>
            <w:r w:rsidRPr="00795AB4">
              <w:rPr>
                <w:rFonts w:ascii="Tw Cen MT" w:hAnsi="Tw Cen MT"/>
                <w:b/>
                <w:sz w:val="18"/>
                <w:szCs w:val="18"/>
              </w:rPr>
              <w:t xml:space="preserve"> l’humanité des premiers hommes qui racontent leur quotidien</w:t>
            </w:r>
            <w:r>
              <w:rPr>
                <w:rFonts w:ascii="Tw Cen MT" w:hAnsi="Tw Cen MT"/>
                <w:b/>
                <w:sz w:val="18"/>
                <w:szCs w:val="18"/>
              </w:rPr>
              <w:t xml:space="preserve"> à travers l’art pariétal. </w:t>
            </w:r>
          </w:p>
          <w:p w:rsidR="00AC5752" w:rsidRPr="00397B96" w:rsidRDefault="00AC5752" w:rsidP="00397B96">
            <w:pPr>
              <w:pStyle w:val="Paragraphedeliste"/>
              <w:ind w:left="662"/>
              <w:rPr>
                <w:rFonts w:ascii="Tw Cen MT" w:hAnsi="Tw Cen MT"/>
                <w:b/>
                <w:sz w:val="18"/>
                <w:szCs w:val="18"/>
              </w:rPr>
            </w:pPr>
          </w:p>
        </w:tc>
        <w:tc>
          <w:tcPr>
            <w:tcW w:w="2410" w:type="dxa"/>
            <w:shd w:val="clear" w:color="auto" w:fill="FFFFFF"/>
            <w:vAlign w:val="center"/>
          </w:tcPr>
          <w:p w:rsidR="00AC5752" w:rsidRDefault="00AC5752" w:rsidP="0048619B">
            <w:pPr>
              <w:ind w:right="-55"/>
              <w:jc w:val="center"/>
              <w:rPr>
                <w:rFonts w:ascii="Tw Cen MT" w:hAnsi="Tw Cen MT"/>
                <w:b/>
                <w:sz w:val="18"/>
                <w:szCs w:val="18"/>
              </w:rPr>
            </w:pPr>
            <w:r w:rsidRPr="006E1285">
              <w:rPr>
                <w:rFonts w:ascii="Tw Cen MT" w:hAnsi="Tw Cen MT"/>
                <w:b/>
                <w:sz w:val="18"/>
                <w:szCs w:val="18"/>
                <w:u w:val="single"/>
              </w:rPr>
              <w:t>Documents d’illustration</w:t>
            </w:r>
            <w:r>
              <w:rPr>
                <w:rFonts w:ascii="Tw Cen MT" w:hAnsi="Tw Cen MT"/>
                <w:b/>
                <w:sz w:val="18"/>
                <w:szCs w:val="18"/>
              </w:rPr>
              <w:t xml:space="preserve"> (ancrage mémoriel/soutien au discours de l’enseignant) :</w:t>
            </w:r>
          </w:p>
          <w:p w:rsidR="00AC5752" w:rsidRDefault="00AC5752" w:rsidP="0048619B">
            <w:pPr>
              <w:ind w:right="-55"/>
              <w:jc w:val="center"/>
              <w:rPr>
                <w:rFonts w:ascii="Tw Cen MT" w:hAnsi="Tw Cen MT"/>
                <w:b/>
                <w:sz w:val="18"/>
                <w:szCs w:val="18"/>
              </w:rPr>
            </w:pPr>
            <w:r>
              <w:rPr>
                <w:rFonts w:ascii="Tw Cen MT" w:hAnsi="Tw Cen MT"/>
                <w:b/>
                <w:sz w:val="18"/>
                <w:szCs w:val="18"/>
              </w:rPr>
              <w:t>- Plaquette d’argile portant écriture cunéiforme</w:t>
            </w:r>
          </w:p>
          <w:p w:rsidR="00AC5752" w:rsidRDefault="00AC5752" w:rsidP="0048619B">
            <w:pPr>
              <w:ind w:right="-55"/>
              <w:jc w:val="center"/>
              <w:rPr>
                <w:rFonts w:ascii="Tw Cen MT" w:hAnsi="Tw Cen MT"/>
                <w:b/>
                <w:sz w:val="18"/>
                <w:szCs w:val="18"/>
              </w:rPr>
            </w:pPr>
            <w:r>
              <w:rPr>
                <w:rFonts w:ascii="Tw Cen MT" w:hAnsi="Tw Cen MT"/>
                <w:b/>
                <w:sz w:val="18"/>
                <w:szCs w:val="18"/>
              </w:rPr>
              <w:t xml:space="preserve"> - Planisphère des écritures dans le monde</w:t>
            </w:r>
          </w:p>
          <w:p w:rsidR="00AC5752" w:rsidRDefault="00AC5752" w:rsidP="0048619B">
            <w:pPr>
              <w:ind w:right="-55"/>
              <w:jc w:val="center"/>
              <w:rPr>
                <w:rFonts w:ascii="Tw Cen MT" w:hAnsi="Tw Cen MT"/>
                <w:b/>
                <w:sz w:val="18"/>
                <w:szCs w:val="18"/>
              </w:rPr>
            </w:pPr>
            <w:r>
              <w:rPr>
                <w:rFonts w:ascii="Tw Cen MT" w:hAnsi="Tw Cen MT"/>
                <w:b/>
                <w:sz w:val="18"/>
                <w:szCs w:val="18"/>
              </w:rPr>
              <w:t>- Représentation (peinture) d’une transmission orale amérindienne</w:t>
            </w:r>
          </w:p>
          <w:p w:rsidR="00AC5752" w:rsidRDefault="00AC5752" w:rsidP="0048619B">
            <w:pPr>
              <w:ind w:right="-55"/>
              <w:jc w:val="center"/>
              <w:rPr>
                <w:rFonts w:ascii="Tw Cen MT" w:hAnsi="Tw Cen MT"/>
                <w:b/>
                <w:sz w:val="18"/>
                <w:szCs w:val="18"/>
              </w:rPr>
            </w:pPr>
            <w:r>
              <w:rPr>
                <w:rFonts w:ascii="Tw Cen MT" w:hAnsi="Tw Cen MT"/>
                <w:b/>
                <w:sz w:val="18"/>
                <w:szCs w:val="18"/>
              </w:rPr>
              <w:t>- Peinture rupestre (extrait grottes de Lascaux)</w:t>
            </w:r>
          </w:p>
          <w:p w:rsidR="00AC5752" w:rsidRDefault="00AC5752" w:rsidP="0048619B">
            <w:pPr>
              <w:ind w:right="-55"/>
              <w:jc w:val="center"/>
              <w:rPr>
                <w:rFonts w:ascii="Tw Cen MT" w:hAnsi="Tw Cen MT"/>
                <w:b/>
                <w:sz w:val="18"/>
                <w:szCs w:val="18"/>
              </w:rPr>
            </w:pPr>
          </w:p>
          <w:p w:rsidR="00AC5752" w:rsidRDefault="00AC5752" w:rsidP="0048619B">
            <w:pPr>
              <w:ind w:right="-55"/>
              <w:jc w:val="center"/>
              <w:rPr>
                <w:rFonts w:ascii="Tw Cen MT" w:hAnsi="Tw Cen MT"/>
                <w:b/>
                <w:sz w:val="18"/>
                <w:szCs w:val="18"/>
              </w:rPr>
            </w:pPr>
          </w:p>
          <w:p w:rsidR="00AC5752" w:rsidRPr="00FB4323" w:rsidRDefault="00AC5752" w:rsidP="0048619B">
            <w:pPr>
              <w:ind w:right="-55"/>
              <w:jc w:val="center"/>
              <w:rPr>
                <w:rFonts w:ascii="Tw Cen MT" w:hAnsi="Tw Cen MT"/>
                <w:b/>
                <w:sz w:val="18"/>
                <w:szCs w:val="18"/>
              </w:rPr>
            </w:pPr>
          </w:p>
        </w:tc>
        <w:tc>
          <w:tcPr>
            <w:tcW w:w="1636" w:type="dxa"/>
            <w:vMerge w:val="restart"/>
            <w:tcBorders>
              <w:right w:val="single" w:sz="4" w:space="0" w:color="auto"/>
            </w:tcBorders>
            <w:shd w:val="clear" w:color="auto" w:fill="FFFFFF"/>
            <w:vAlign w:val="center"/>
          </w:tcPr>
          <w:p w:rsidR="00AC5752" w:rsidRPr="00D327B5" w:rsidRDefault="00AC5752" w:rsidP="0048619B">
            <w:pPr>
              <w:ind w:left="-108" w:right="-108"/>
              <w:jc w:val="center"/>
              <w:rPr>
                <w:rFonts w:ascii="Tw Cen MT" w:hAnsi="Tw Cen MT"/>
                <w:b/>
                <w:sz w:val="18"/>
                <w:szCs w:val="18"/>
                <w:u w:val="single"/>
              </w:rPr>
            </w:pPr>
            <w:r w:rsidRPr="00D327B5">
              <w:rPr>
                <w:rFonts w:ascii="Tw Cen MT" w:hAnsi="Tw Cen MT"/>
                <w:b/>
                <w:sz w:val="18"/>
                <w:szCs w:val="18"/>
                <w:u w:val="single"/>
              </w:rPr>
              <w:t>Exercice : pratiquer l’écoute active</w:t>
            </w:r>
            <w:r w:rsidR="00A06F89">
              <w:rPr>
                <w:rFonts w:ascii="Tw Cen MT" w:hAnsi="Tw Cen MT"/>
                <w:b/>
                <w:sz w:val="18"/>
                <w:szCs w:val="18"/>
                <w:u w:val="single"/>
              </w:rPr>
              <w:t xml:space="preserve"> et la prise de notes</w:t>
            </w:r>
          </w:p>
          <w:p w:rsidR="00AC5752" w:rsidRPr="005A0AF7" w:rsidRDefault="00AC5752" w:rsidP="0048619B">
            <w:pPr>
              <w:ind w:left="-108" w:right="-108"/>
              <w:jc w:val="center"/>
              <w:rPr>
                <w:rFonts w:ascii="Tw Cen MT" w:hAnsi="Tw Cen MT"/>
                <w:b/>
                <w:sz w:val="18"/>
                <w:szCs w:val="18"/>
              </w:rPr>
            </w:pPr>
            <w:r w:rsidRPr="005A0AF7">
              <w:rPr>
                <w:rFonts w:ascii="Tw Cen MT" w:hAnsi="Tw Cen MT"/>
                <w:b/>
                <w:sz w:val="18"/>
                <w:szCs w:val="18"/>
              </w:rPr>
              <w:t> </w:t>
            </w:r>
          </w:p>
          <w:p w:rsidR="00AC5752" w:rsidRDefault="00AC5752" w:rsidP="0048619B">
            <w:pPr>
              <w:ind w:left="-108" w:right="-108"/>
              <w:jc w:val="center"/>
              <w:rPr>
                <w:rFonts w:ascii="Tw Cen MT" w:hAnsi="Tw Cen MT"/>
                <w:sz w:val="18"/>
                <w:szCs w:val="18"/>
              </w:rPr>
            </w:pPr>
            <w:r w:rsidRPr="005A0AF7">
              <w:rPr>
                <w:rFonts w:ascii="Tw Cen MT" w:hAnsi="Tw Cen MT"/>
                <w:b/>
                <w:sz w:val="18"/>
                <w:szCs w:val="18"/>
              </w:rPr>
              <w:t>- Prendre en note</w:t>
            </w:r>
            <w:r>
              <w:rPr>
                <w:rFonts w:ascii="Tw Cen MT" w:hAnsi="Tw Cen MT"/>
                <w:b/>
                <w:sz w:val="18"/>
                <w:szCs w:val="18"/>
              </w:rPr>
              <w:t xml:space="preserve"> </w:t>
            </w:r>
            <w:r w:rsidR="0057476E">
              <w:rPr>
                <w:rFonts w:ascii="Tw Cen MT" w:hAnsi="Tw Cen MT"/>
                <w:b/>
                <w:sz w:val="18"/>
                <w:szCs w:val="18"/>
              </w:rPr>
              <w:t>sur la fiche de travail</w:t>
            </w:r>
            <w:r w:rsidRPr="005A0AF7">
              <w:rPr>
                <w:rFonts w:ascii="Tw Cen MT" w:hAnsi="Tw Cen MT"/>
                <w:b/>
                <w:sz w:val="18"/>
                <w:szCs w:val="18"/>
              </w:rPr>
              <w:t xml:space="preserve"> les explication</w:t>
            </w:r>
            <w:r>
              <w:rPr>
                <w:rFonts w:ascii="Tw Cen MT" w:hAnsi="Tw Cen MT"/>
                <w:b/>
                <w:sz w:val="18"/>
                <w:szCs w:val="18"/>
              </w:rPr>
              <w:t>s</w:t>
            </w:r>
            <w:r w:rsidRPr="005A0AF7">
              <w:rPr>
                <w:rFonts w:ascii="Tw Cen MT" w:hAnsi="Tw Cen MT"/>
                <w:b/>
                <w:sz w:val="18"/>
                <w:szCs w:val="18"/>
              </w:rPr>
              <w:t xml:space="preserve"> de l’enseignant</w:t>
            </w:r>
            <w:r w:rsidRPr="005A0AF7">
              <w:rPr>
                <w:rFonts w:ascii="Tw Cen MT" w:hAnsi="Tw Cen MT"/>
                <w:sz w:val="18"/>
                <w:szCs w:val="18"/>
              </w:rPr>
              <w:t xml:space="preserve"> </w:t>
            </w:r>
          </w:p>
          <w:p w:rsidR="00AC5752" w:rsidRDefault="00AC5752" w:rsidP="0048619B">
            <w:pPr>
              <w:ind w:left="-108" w:right="-108"/>
              <w:jc w:val="center"/>
              <w:rPr>
                <w:rFonts w:ascii="Tw Cen MT" w:hAnsi="Tw Cen MT"/>
                <w:sz w:val="18"/>
                <w:szCs w:val="18"/>
              </w:rPr>
            </w:pPr>
          </w:p>
          <w:p w:rsidR="00AC5752" w:rsidRDefault="00AC5752" w:rsidP="0048619B">
            <w:pPr>
              <w:ind w:left="-108" w:right="-108"/>
              <w:jc w:val="center"/>
              <w:rPr>
                <w:rFonts w:ascii="Tw Cen MT" w:hAnsi="Tw Cen MT"/>
                <w:b/>
                <w:sz w:val="18"/>
                <w:szCs w:val="18"/>
              </w:rPr>
            </w:pPr>
            <w:r w:rsidRPr="00007284">
              <w:rPr>
                <w:rFonts w:ascii="Tw Cen MT" w:hAnsi="Tw Cen MT"/>
                <w:b/>
                <w:sz w:val="18"/>
                <w:szCs w:val="18"/>
              </w:rPr>
              <w:t>-</w:t>
            </w:r>
            <w:r>
              <w:rPr>
                <w:rFonts w:ascii="Tw Cen MT" w:hAnsi="Tw Cen MT"/>
                <w:b/>
                <w:sz w:val="18"/>
                <w:szCs w:val="18"/>
              </w:rPr>
              <w:t xml:space="preserve"> </w:t>
            </w:r>
            <w:r w:rsidRPr="00007284">
              <w:rPr>
                <w:rFonts w:ascii="Tw Cen MT" w:hAnsi="Tw Cen MT"/>
                <w:b/>
                <w:sz w:val="18"/>
                <w:szCs w:val="18"/>
              </w:rPr>
              <w:t>comparer</w:t>
            </w:r>
            <w:r>
              <w:rPr>
                <w:rFonts w:ascii="Tw Cen MT" w:hAnsi="Tw Cen MT"/>
                <w:b/>
                <w:sz w:val="18"/>
                <w:szCs w:val="18"/>
              </w:rPr>
              <w:t xml:space="preserve"> et compléter</w:t>
            </w:r>
            <w:r w:rsidRPr="00007284">
              <w:rPr>
                <w:rFonts w:ascii="Tw Cen MT" w:hAnsi="Tw Cen MT"/>
                <w:b/>
                <w:sz w:val="18"/>
                <w:szCs w:val="18"/>
              </w:rPr>
              <w:t xml:space="preserve"> ses notes avec son binôme</w:t>
            </w:r>
          </w:p>
          <w:p w:rsidR="00AC5752" w:rsidRPr="00007284" w:rsidRDefault="00AC5752" w:rsidP="0048619B">
            <w:pPr>
              <w:ind w:left="-108" w:right="-108"/>
              <w:jc w:val="center"/>
              <w:rPr>
                <w:rFonts w:ascii="Tw Cen MT" w:hAnsi="Tw Cen MT"/>
                <w:b/>
                <w:sz w:val="18"/>
                <w:szCs w:val="18"/>
              </w:rPr>
            </w:pPr>
          </w:p>
          <w:p w:rsidR="00AC5752" w:rsidRDefault="00AC5752" w:rsidP="0048619B">
            <w:pPr>
              <w:ind w:left="-108" w:right="-108"/>
              <w:jc w:val="center"/>
              <w:rPr>
                <w:rFonts w:ascii="Tw Cen MT" w:hAnsi="Tw Cen MT"/>
                <w:b/>
                <w:sz w:val="18"/>
                <w:szCs w:val="18"/>
              </w:rPr>
            </w:pPr>
            <w:r w:rsidRPr="00007284">
              <w:rPr>
                <w:rFonts w:ascii="Tw Cen MT" w:hAnsi="Tw Cen MT"/>
                <w:b/>
                <w:sz w:val="18"/>
                <w:szCs w:val="18"/>
              </w:rPr>
              <w:t xml:space="preserve">- </w:t>
            </w:r>
            <w:r>
              <w:rPr>
                <w:rFonts w:ascii="Tw Cen MT" w:hAnsi="Tw Cen MT"/>
                <w:b/>
                <w:sz w:val="18"/>
                <w:szCs w:val="18"/>
              </w:rPr>
              <w:t>retranscrire</w:t>
            </w:r>
            <w:r w:rsidR="0057476E">
              <w:rPr>
                <w:rFonts w:ascii="Tw Cen MT" w:hAnsi="Tw Cen MT"/>
                <w:b/>
                <w:sz w:val="18"/>
                <w:szCs w:val="18"/>
              </w:rPr>
              <w:t xml:space="preserve"> sa prise de notes dans le tableau </w:t>
            </w:r>
            <w:r>
              <w:rPr>
                <w:rFonts w:ascii="Tw Cen MT" w:hAnsi="Tw Cen MT"/>
                <w:b/>
                <w:sz w:val="18"/>
                <w:szCs w:val="18"/>
              </w:rPr>
              <w:t xml:space="preserve"> </w:t>
            </w:r>
            <w:r w:rsidR="0057476E">
              <w:rPr>
                <w:rFonts w:ascii="Tw Cen MT" w:hAnsi="Tw Cen MT"/>
                <w:b/>
                <w:sz w:val="18"/>
                <w:szCs w:val="18"/>
              </w:rPr>
              <w:t>de cours.</w:t>
            </w:r>
          </w:p>
          <w:p w:rsidR="00AC5752" w:rsidRDefault="00AC5752" w:rsidP="0048619B">
            <w:pPr>
              <w:ind w:left="-108" w:right="-108"/>
              <w:jc w:val="center"/>
              <w:rPr>
                <w:rFonts w:ascii="Tw Cen MT" w:hAnsi="Tw Cen MT"/>
                <w:b/>
                <w:sz w:val="18"/>
                <w:szCs w:val="18"/>
              </w:rPr>
            </w:pPr>
          </w:p>
          <w:p w:rsidR="00AC5752" w:rsidRPr="005A0AF7" w:rsidRDefault="00AC5752" w:rsidP="00D2594B">
            <w:pPr>
              <w:ind w:left="-108" w:right="-108"/>
              <w:jc w:val="center"/>
              <w:rPr>
                <w:rFonts w:ascii="Tw Cen MT" w:hAnsi="Tw Cen MT"/>
                <w:color w:val="C00000"/>
                <w:sz w:val="18"/>
                <w:szCs w:val="18"/>
              </w:rPr>
            </w:pPr>
            <w:r>
              <w:rPr>
                <w:rFonts w:ascii="Tw Cen MT" w:hAnsi="Tw Cen MT"/>
                <w:b/>
                <w:sz w:val="18"/>
                <w:szCs w:val="18"/>
              </w:rPr>
              <w:t xml:space="preserve">- compléter </w:t>
            </w:r>
            <w:r w:rsidR="0076165E">
              <w:rPr>
                <w:rFonts w:ascii="Tw Cen MT" w:hAnsi="Tw Cen MT"/>
                <w:b/>
                <w:sz w:val="18"/>
                <w:szCs w:val="18"/>
              </w:rPr>
              <w:t xml:space="preserve">si besoin </w:t>
            </w:r>
            <w:r>
              <w:rPr>
                <w:rFonts w:ascii="Tw Cen MT" w:hAnsi="Tw Cen MT"/>
                <w:b/>
                <w:sz w:val="18"/>
                <w:szCs w:val="18"/>
              </w:rPr>
              <w:t xml:space="preserve">en utilisant la correction projetée si omission </w:t>
            </w:r>
          </w:p>
        </w:tc>
      </w:tr>
      <w:tr w:rsidR="00AC5752" w:rsidRPr="00FB4323" w:rsidTr="00B72FE8">
        <w:trPr>
          <w:cantSplit/>
          <w:trHeight w:val="1134"/>
        </w:trPr>
        <w:tc>
          <w:tcPr>
            <w:tcW w:w="426" w:type="dxa"/>
            <w:shd w:val="clear" w:color="auto" w:fill="C2D69B" w:themeFill="accent3" w:themeFillTint="99"/>
            <w:textDirection w:val="btLr"/>
            <w:vAlign w:val="center"/>
          </w:tcPr>
          <w:p w:rsidR="00AC5752" w:rsidRPr="0042695D" w:rsidRDefault="00AC5752" w:rsidP="008C35F0">
            <w:pPr>
              <w:ind w:left="113" w:right="113"/>
              <w:jc w:val="center"/>
              <w:rPr>
                <w:rFonts w:ascii="Tw Cen MT" w:hAnsi="Tw Cen MT"/>
                <w:b/>
                <w:sz w:val="18"/>
                <w:szCs w:val="18"/>
              </w:rPr>
            </w:pPr>
            <w:r>
              <w:rPr>
                <w:rFonts w:ascii="Tw Cen MT" w:hAnsi="Tw Cen MT"/>
                <w:b/>
                <w:sz w:val="18"/>
                <w:szCs w:val="18"/>
              </w:rPr>
              <w:t>15 mn</w:t>
            </w:r>
          </w:p>
        </w:tc>
        <w:tc>
          <w:tcPr>
            <w:tcW w:w="1701" w:type="dxa"/>
            <w:vAlign w:val="center"/>
          </w:tcPr>
          <w:p w:rsidR="00AC5752" w:rsidRPr="00D81236" w:rsidRDefault="00AC5752" w:rsidP="009E6693">
            <w:pPr>
              <w:ind w:right="34"/>
              <w:jc w:val="center"/>
              <w:rPr>
                <w:rFonts w:ascii="Century Gothic" w:hAnsi="Century Gothic"/>
                <w:b/>
                <w:bCs/>
                <w:iCs/>
                <w:smallCaps/>
                <w:color w:val="632423" w:themeColor="accent2" w:themeShade="80"/>
                <w:sz w:val="18"/>
                <w:szCs w:val="18"/>
                <w:u w:val="single"/>
              </w:rPr>
            </w:pPr>
            <w:r w:rsidRPr="00E16334">
              <w:rPr>
                <w:rFonts w:ascii="Century Gothic" w:hAnsi="Century Gothic"/>
                <w:b/>
                <w:bCs/>
                <w:iCs/>
                <w:smallCaps/>
                <w:color w:val="632423" w:themeColor="accent2" w:themeShade="80"/>
                <w:sz w:val="18"/>
                <w:szCs w:val="18"/>
                <w:u w:val="single"/>
              </w:rPr>
              <w:t>476 : Le dernier empereur de Rome est déposé par Odoacre</w:t>
            </w:r>
            <w:r>
              <w:rPr>
                <w:rFonts w:ascii="Century Gothic" w:hAnsi="Century Gothic"/>
                <w:b/>
                <w:bCs/>
                <w:iCs/>
                <w:smallCaps/>
                <w:color w:val="632423" w:themeColor="accent2" w:themeShade="80"/>
                <w:sz w:val="18"/>
                <w:szCs w:val="18"/>
                <w:u w:val="single"/>
              </w:rPr>
              <w:t> =  La fin de l’antiquité</w:t>
            </w:r>
          </w:p>
          <w:p w:rsidR="00AC5752" w:rsidRDefault="00AC5752" w:rsidP="009E6693">
            <w:pPr>
              <w:ind w:left="34" w:right="34"/>
              <w:jc w:val="center"/>
              <w:rPr>
                <w:rFonts w:ascii="Tw Cen MT" w:hAnsi="Tw Cen MT"/>
                <w:b/>
                <w:bCs/>
                <w:smallCaps/>
                <w:color w:val="215868" w:themeColor="accent5" w:themeShade="80"/>
                <w:sz w:val="18"/>
                <w:szCs w:val="18"/>
              </w:rPr>
            </w:pPr>
          </w:p>
          <w:p w:rsidR="00AC5752" w:rsidRPr="005A0407" w:rsidRDefault="00AC5752" w:rsidP="009E6693">
            <w:pPr>
              <w:ind w:left="34" w:right="34"/>
              <w:jc w:val="center"/>
              <w:rPr>
                <w:rFonts w:ascii="Tw Cen MT" w:hAnsi="Tw Cen MT"/>
                <w:b/>
                <w:bCs/>
                <w:smallCaps/>
                <w:color w:val="215868" w:themeColor="accent5" w:themeShade="80"/>
                <w:sz w:val="18"/>
                <w:szCs w:val="18"/>
              </w:rPr>
            </w:pPr>
            <w:r w:rsidRPr="005A0407">
              <w:rPr>
                <w:rFonts w:ascii="Tw Cen MT" w:hAnsi="Tw Cen MT"/>
                <w:b/>
                <w:bCs/>
                <w:smallCaps/>
                <w:color w:val="215868" w:themeColor="accent5" w:themeShade="80"/>
                <w:sz w:val="18"/>
                <w:szCs w:val="18"/>
              </w:rPr>
              <w:t>Diapo</w:t>
            </w:r>
            <w:r w:rsidR="00E0473E">
              <w:rPr>
                <w:rFonts w:ascii="Tw Cen MT" w:hAnsi="Tw Cen MT"/>
                <w:b/>
                <w:bCs/>
                <w:smallCaps/>
                <w:color w:val="215868" w:themeColor="accent5" w:themeShade="80"/>
                <w:sz w:val="18"/>
                <w:szCs w:val="18"/>
              </w:rPr>
              <w:t>s</w:t>
            </w:r>
            <w:r w:rsidRPr="005A0407">
              <w:rPr>
                <w:rFonts w:ascii="Tw Cen MT" w:hAnsi="Tw Cen MT"/>
                <w:b/>
                <w:bCs/>
                <w:smallCaps/>
                <w:color w:val="215868" w:themeColor="accent5" w:themeShade="80"/>
                <w:sz w:val="18"/>
                <w:szCs w:val="18"/>
              </w:rPr>
              <w:t xml:space="preserve"> </w:t>
            </w:r>
            <w:r>
              <w:rPr>
                <w:rFonts w:ascii="Tw Cen MT" w:hAnsi="Tw Cen MT"/>
                <w:b/>
                <w:bCs/>
                <w:smallCaps/>
                <w:color w:val="215868" w:themeColor="accent5" w:themeShade="80"/>
                <w:sz w:val="18"/>
                <w:szCs w:val="18"/>
              </w:rPr>
              <w:t>7 et 8</w:t>
            </w:r>
          </w:p>
          <w:p w:rsidR="00AC5752" w:rsidRPr="00FB4323" w:rsidRDefault="007F016D" w:rsidP="009E6693">
            <w:pPr>
              <w:ind w:left="34"/>
              <w:jc w:val="center"/>
              <w:rPr>
                <w:rFonts w:ascii="Tw Cen MT" w:hAnsi="Tw Cen MT"/>
                <w:color w:val="C00000"/>
                <w:sz w:val="18"/>
                <w:szCs w:val="18"/>
              </w:rPr>
            </w:pPr>
            <w:r w:rsidRPr="005A0407">
              <w:rPr>
                <w:rFonts w:ascii="Tw Cen MT" w:hAnsi="Tw Cen MT"/>
                <w:b/>
                <w:bCs/>
                <w:smallCaps/>
                <w:color w:val="215868" w:themeColor="accent5" w:themeShade="80"/>
                <w:sz w:val="18"/>
                <w:szCs w:val="18"/>
              </w:rPr>
              <w:t xml:space="preserve">fiche </w:t>
            </w:r>
            <w:r>
              <w:rPr>
                <w:rFonts w:ascii="Tw Cen MT" w:hAnsi="Tw Cen MT"/>
                <w:b/>
                <w:bCs/>
                <w:smallCaps/>
                <w:color w:val="215868" w:themeColor="accent5" w:themeShade="80"/>
                <w:sz w:val="18"/>
                <w:szCs w:val="18"/>
              </w:rPr>
              <w:t xml:space="preserve">1 + Fiche de travail (Méthode </w:t>
            </w:r>
            <w:proofErr w:type="spellStart"/>
            <w:r>
              <w:rPr>
                <w:rFonts w:ascii="Tw Cen MT" w:hAnsi="Tw Cen MT"/>
                <w:b/>
                <w:bCs/>
                <w:smallCaps/>
                <w:color w:val="215868" w:themeColor="accent5" w:themeShade="80"/>
                <w:sz w:val="18"/>
                <w:szCs w:val="18"/>
              </w:rPr>
              <w:t>Cornell</w:t>
            </w:r>
            <w:proofErr w:type="spellEnd"/>
            <w:r>
              <w:rPr>
                <w:rFonts w:ascii="Tw Cen MT" w:hAnsi="Tw Cen MT"/>
                <w:b/>
                <w:bCs/>
                <w:smallCaps/>
                <w:color w:val="215868" w:themeColor="accent5" w:themeShade="80"/>
                <w:sz w:val="18"/>
                <w:szCs w:val="18"/>
              </w:rPr>
              <w:t>)</w:t>
            </w:r>
          </w:p>
        </w:tc>
        <w:tc>
          <w:tcPr>
            <w:tcW w:w="2693" w:type="dxa"/>
            <w:vMerge/>
            <w:vAlign w:val="center"/>
          </w:tcPr>
          <w:p w:rsidR="00AC5752" w:rsidRPr="00AD7DA9" w:rsidRDefault="00AC5752" w:rsidP="00AD7DA9">
            <w:pPr>
              <w:ind w:left="34"/>
              <w:jc w:val="center"/>
              <w:rPr>
                <w:rFonts w:ascii="Tw Cen MT" w:hAnsi="Tw Cen MT"/>
                <w:b/>
                <w:sz w:val="16"/>
                <w:szCs w:val="16"/>
              </w:rPr>
            </w:pPr>
          </w:p>
        </w:tc>
        <w:tc>
          <w:tcPr>
            <w:tcW w:w="1418" w:type="dxa"/>
            <w:vMerge/>
            <w:vAlign w:val="center"/>
          </w:tcPr>
          <w:p w:rsidR="00AC5752" w:rsidRPr="00590741" w:rsidRDefault="00AC5752" w:rsidP="00DE68CE">
            <w:pPr>
              <w:jc w:val="center"/>
              <w:rPr>
                <w:rFonts w:ascii="Tw Cen MT" w:hAnsi="Tw Cen MT"/>
                <w:b/>
                <w:sz w:val="18"/>
                <w:szCs w:val="18"/>
              </w:rPr>
            </w:pPr>
          </w:p>
        </w:tc>
        <w:tc>
          <w:tcPr>
            <w:tcW w:w="5953" w:type="dxa"/>
            <w:tcBorders>
              <w:right w:val="single" w:sz="4" w:space="0" w:color="auto"/>
            </w:tcBorders>
            <w:vAlign w:val="center"/>
          </w:tcPr>
          <w:p w:rsidR="00AC5752" w:rsidRDefault="00AC5752" w:rsidP="002416EA">
            <w:pPr>
              <w:ind w:left="-58"/>
              <w:jc w:val="left"/>
              <w:rPr>
                <w:rFonts w:ascii="Tw Cen MT" w:hAnsi="Tw Cen MT"/>
                <w:b/>
                <w:sz w:val="18"/>
                <w:szCs w:val="18"/>
              </w:rPr>
            </w:pPr>
            <w:r>
              <w:rPr>
                <w:rFonts w:ascii="Tw Cen MT" w:hAnsi="Tw Cen MT"/>
                <w:b/>
                <w:smallCaps/>
                <w:color w:val="C00000"/>
                <w:sz w:val="18"/>
                <w:szCs w:val="18"/>
                <w:highlight w:val="lightGray"/>
              </w:rPr>
              <w:t xml:space="preserve">La fin </w:t>
            </w:r>
            <w:r w:rsidRPr="005507E9">
              <w:rPr>
                <w:rFonts w:ascii="Tw Cen MT" w:hAnsi="Tw Cen MT"/>
                <w:b/>
                <w:smallCaps/>
                <w:color w:val="C00000"/>
                <w:sz w:val="18"/>
                <w:szCs w:val="18"/>
                <w:highlight w:val="lightGray"/>
              </w:rPr>
              <w:t xml:space="preserve"> de l’Antiquité</w:t>
            </w:r>
            <w:r w:rsidRPr="005507E9">
              <w:rPr>
                <w:rFonts w:ascii="Tw Cen MT" w:hAnsi="Tw Cen MT"/>
                <w:b/>
                <w:color w:val="C00000"/>
                <w:sz w:val="18"/>
                <w:szCs w:val="18"/>
              </w:rPr>
              <w:t> </w:t>
            </w:r>
            <w:r>
              <w:rPr>
                <w:rFonts w:ascii="Tw Cen MT" w:hAnsi="Tw Cen MT"/>
                <w:b/>
                <w:sz w:val="18"/>
                <w:szCs w:val="18"/>
              </w:rPr>
              <w:t xml:space="preserve">: </w:t>
            </w:r>
            <w:r w:rsidRPr="002416EA">
              <w:rPr>
                <w:rFonts w:ascii="Tw Cen MT" w:hAnsi="Tw Cen MT"/>
                <w:b/>
                <w:sz w:val="18"/>
                <w:szCs w:val="18"/>
              </w:rPr>
              <w:t xml:space="preserve">Le dernier empereur </w:t>
            </w:r>
            <w:r>
              <w:rPr>
                <w:rFonts w:ascii="Tw Cen MT" w:hAnsi="Tw Cen MT"/>
                <w:b/>
                <w:sz w:val="18"/>
                <w:szCs w:val="18"/>
              </w:rPr>
              <w:t>de Rome est déposé par Odoacre :</w:t>
            </w:r>
          </w:p>
          <w:p w:rsidR="00AC5752" w:rsidRPr="002416EA" w:rsidRDefault="00AC5752" w:rsidP="002416EA">
            <w:pPr>
              <w:pStyle w:val="Paragraphedeliste"/>
              <w:numPr>
                <w:ilvl w:val="0"/>
                <w:numId w:val="16"/>
              </w:numPr>
              <w:rPr>
                <w:rFonts w:ascii="Tw Cen MT" w:hAnsi="Tw Cen MT"/>
                <w:b/>
                <w:sz w:val="18"/>
                <w:szCs w:val="18"/>
              </w:rPr>
            </w:pPr>
            <w:r w:rsidRPr="002416EA">
              <w:rPr>
                <w:rFonts w:ascii="Tw Cen MT" w:hAnsi="Tw Cen MT"/>
                <w:b/>
                <w:sz w:val="18"/>
                <w:szCs w:val="18"/>
              </w:rPr>
              <w:t xml:space="preserve">Seul l’Empire romain d’Occident disparait. </w:t>
            </w:r>
          </w:p>
          <w:p w:rsidR="00AC5752" w:rsidRPr="002416EA" w:rsidRDefault="00AC5752" w:rsidP="002416EA">
            <w:pPr>
              <w:pStyle w:val="Paragraphedeliste"/>
              <w:numPr>
                <w:ilvl w:val="0"/>
                <w:numId w:val="16"/>
              </w:numPr>
              <w:rPr>
                <w:rFonts w:ascii="Tw Cen MT" w:hAnsi="Tw Cen MT"/>
                <w:b/>
                <w:sz w:val="18"/>
                <w:szCs w:val="18"/>
              </w:rPr>
            </w:pPr>
            <w:r w:rsidRPr="002416EA">
              <w:rPr>
                <w:rFonts w:ascii="Tw Cen MT" w:hAnsi="Tw Cen MT"/>
                <w:b/>
                <w:sz w:val="18"/>
                <w:szCs w:val="18"/>
              </w:rPr>
              <w:t>L’Empire romain d’Orient (Empire byzantin) dont la capitale est Constantinople se maintient jusqu’en 1453.</w:t>
            </w:r>
          </w:p>
          <w:p w:rsidR="00AC5752" w:rsidRPr="002416EA" w:rsidRDefault="00AC5752" w:rsidP="002416EA">
            <w:pPr>
              <w:pStyle w:val="Paragraphedeliste"/>
              <w:numPr>
                <w:ilvl w:val="0"/>
                <w:numId w:val="16"/>
              </w:numPr>
              <w:rPr>
                <w:rFonts w:ascii="Tw Cen MT" w:hAnsi="Tw Cen MT"/>
                <w:b/>
                <w:sz w:val="18"/>
                <w:szCs w:val="18"/>
              </w:rPr>
            </w:pPr>
            <w:r w:rsidRPr="002416EA">
              <w:rPr>
                <w:rFonts w:ascii="Tw Cen MT" w:hAnsi="Tw Cen MT"/>
                <w:b/>
                <w:sz w:val="18"/>
                <w:szCs w:val="18"/>
              </w:rPr>
              <w:t xml:space="preserve">Les peuples barbares n’ont pas envahi l’Empire romain. L’archéologie récente nous montre qu’ils se sont peu à peu installés dans cet espace en empruntant beaucoup au fonctionnement de l’Empire. </w:t>
            </w:r>
            <w:r>
              <w:rPr>
                <w:rFonts w:ascii="Tw Cen MT" w:hAnsi="Tw Cen MT"/>
                <w:b/>
                <w:sz w:val="18"/>
                <w:szCs w:val="18"/>
              </w:rPr>
              <w:t xml:space="preserve">On parle donc aujourd’hui davantage d’installation que d’invasion </w:t>
            </w:r>
          </w:p>
          <w:p w:rsidR="00AC5752" w:rsidRPr="002416EA" w:rsidRDefault="00AC5752" w:rsidP="002416EA">
            <w:pPr>
              <w:pStyle w:val="Paragraphedeliste"/>
              <w:ind w:left="0"/>
              <w:rPr>
                <w:rFonts w:ascii="Tw Cen MT" w:hAnsi="Tw Cen MT"/>
                <w:b/>
                <w:color w:val="C00000"/>
                <w:sz w:val="18"/>
                <w:szCs w:val="18"/>
                <w:u w:val="single"/>
              </w:rPr>
            </w:pPr>
            <w:r w:rsidRPr="002416EA">
              <w:rPr>
                <w:rFonts w:ascii="Tw Cen MT" w:hAnsi="Tw Cen MT"/>
                <w:b/>
                <w:color w:val="C00000"/>
                <w:sz w:val="18"/>
                <w:szCs w:val="18"/>
                <w:u w:val="single"/>
              </w:rPr>
              <w:t>D’autres dates  possibles ?</w:t>
            </w:r>
          </w:p>
          <w:p w:rsidR="00AC5752" w:rsidRPr="004A665E" w:rsidRDefault="00AC5752" w:rsidP="004A665E">
            <w:pPr>
              <w:pStyle w:val="Paragraphedeliste"/>
              <w:numPr>
                <w:ilvl w:val="0"/>
                <w:numId w:val="16"/>
              </w:numPr>
              <w:rPr>
                <w:rFonts w:ascii="Tw Cen MT" w:hAnsi="Tw Cen MT"/>
                <w:b/>
                <w:sz w:val="18"/>
                <w:szCs w:val="18"/>
              </w:rPr>
            </w:pPr>
            <w:r w:rsidRPr="002416EA">
              <w:rPr>
                <w:rFonts w:ascii="Tw Cen MT" w:hAnsi="Tw Cen MT"/>
                <w:b/>
                <w:sz w:val="18"/>
                <w:szCs w:val="18"/>
              </w:rPr>
              <w:t xml:space="preserve">313 : </w:t>
            </w:r>
            <w:r w:rsidRPr="004A665E">
              <w:rPr>
                <w:rFonts w:ascii="Tw Cen MT" w:hAnsi="Tw Cen MT"/>
                <w:b/>
                <w:sz w:val="18"/>
                <w:szCs w:val="18"/>
              </w:rPr>
              <w:t xml:space="preserve">par l’édit de Milan, la liberté de culte est accordée et l’Empire romain devient peu à peu chrétien. </w:t>
            </w:r>
          </w:p>
          <w:p w:rsidR="00AC5752" w:rsidRPr="002416EA" w:rsidRDefault="00AC5752" w:rsidP="006E1285">
            <w:pPr>
              <w:pStyle w:val="Paragraphedeliste"/>
              <w:numPr>
                <w:ilvl w:val="0"/>
                <w:numId w:val="16"/>
              </w:numPr>
              <w:rPr>
                <w:rFonts w:ascii="Tw Cen MT" w:hAnsi="Tw Cen MT"/>
                <w:b/>
                <w:sz w:val="18"/>
                <w:szCs w:val="18"/>
              </w:rPr>
            </w:pPr>
            <w:r w:rsidRPr="004A665E">
              <w:rPr>
                <w:rFonts w:ascii="Tw Cen MT" w:hAnsi="Tw Cen MT"/>
                <w:b/>
                <w:sz w:val="18"/>
                <w:szCs w:val="18"/>
              </w:rPr>
              <w:t>395 : Partage de l’empire romain en deux : l’Empire romain d’Occident et l’Empire romain d’Orient.</w:t>
            </w:r>
            <w:r>
              <w:rPr>
                <w:rFonts w:ascii="Tw Cen MT" w:hAnsi="Tw Cen MT"/>
                <w:b/>
                <w:sz w:val="18"/>
                <w:szCs w:val="18"/>
              </w:rPr>
              <w:t xml:space="preserve"> Théodose est le dernier empereur romain à régner sur un seul Empire</w:t>
            </w:r>
          </w:p>
        </w:tc>
        <w:tc>
          <w:tcPr>
            <w:tcW w:w="2410" w:type="dxa"/>
            <w:tcBorders>
              <w:left w:val="single" w:sz="4" w:space="0" w:color="auto"/>
            </w:tcBorders>
            <w:vAlign w:val="center"/>
          </w:tcPr>
          <w:p w:rsidR="00AC5752" w:rsidRDefault="00AC5752" w:rsidP="0083346E">
            <w:pPr>
              <w:ind w:left="-61" w:right="-55"/>
              <w:jc w:val="center"/>
              <w:rPr>
                <w:rFonts w:ascii="Tw Cen MT" w:hAnsi="Tw Cen MT"/>
                <w:b/>
                <w:sz w:val="18"/>
                <w:szCs w:val="18"/>
              </w:rPr>
            </w:pPr>
            <w:r w:rsidRPr="006E1285">
              <w:rPr>
                <w:rFonts w:ascii="Tw Cen MT" w:hAnsi="Tw Cen MT"/>
                <w:b/>
                <w:sz w:val="18"/>
                <w:szCs w:val="18"/>
                <w:u w:val="single"/>
              </w:rPr>
              <w:t>Documents d’illustration</w:t>
            </w:r>
            <w:r w:rsidRPr="006E1285">
              <w:rPr>
                <w:rFonts w:ascii="Tw Cen MT" w:hAnsi="Tw Cen MT"/>
                <w:b/>
                <w:sz w:val="18"/>
                <w:szCs w:val="18"/>
              </w:rPr>
              <w:t xml:space="preserve"> (ancrage mémoriel/soutien au discours de l’enseignant)</w:t>
            </w:r>
            <w:r>
              <w:rPr>
                <w:rFonts w:ascii="Tw Cen MT" w:hAnsi="Tw Cen MT"/>
                <w:b/>
                <w:sz w:val="18"/>
                <w:szCs w:val="18"/>
              </w:rPr>
              <w:t> :</w:t>
            </w:r>
          </w:p>
          <w:p w:rsidR="00AC5752" w:rsidRDefault="00AC5752" w:rsidP="0083346E">
            <w:pPr>
              <w:ind w:left="-61" w:right="-55"/>
              <w:jc w:val="center"/>
              <w:rPr>
                <w:rFonts w:ascii="Tw Cen MT" w:hAnsi="Tw Cen MT"/>
                <w:b/>
                <w:sz w:val="18"/>
                <w:szCs w:val="18"/>
              </w:rPr>
            </w:pPr>
            <w:r>
              <w:rPr>
                <w:rFonts w:ascii="Tw Cen MT" w:hAnsi="Tw Cen MT"/>
                <w:b/>
                <w:sz w:val="18"/>
                <w:szCs w:val="18"/>
              </w:rPr>
              <w:t>- Couronne d’olivier portant inscription le sénat et le peuple romain</w:t>
            </w:r>
            <w:r>
              <w:t xml:space="preserve"> </w:t>
            </w:r>
            <w:r w:rsidRPr="006E1285">
              <w:rPr>
                <w:rFonts w:ascii="Tw Cen MT" w:hAnsi="Tw Cen MT"/>
              </w:rPr>
              <w:t>(SPQR :</w:t>
            </w:r>
            <w:r>
              <w:t xml:space="preserve"> </w:t>
            </w:r>
            <w:proofErr w:type="spellStart"/>
            <w:r w:rsidRPr="006E1285">
              <w:rPr>
                <w:rFonts w:ascii="Tw Cen MT" w:hAnsi="Tw Cen MT"/>
                <w:b/>
                <w:sz w:val="18"/>
                <w:szCs w:val="18"/>
              </w:rPr>
              <w:t>Senatus</w:t>
            </w:r>
            <w:proofErr w:type="spellEnd"/>
            <w:r w:rsidRPr="006E1285">
              <w:rPr>
                <w:rFonts w:ascii="Tw Cen MT" w:hAnsi="Tw Cen MT"/>
                <w:b/>
                <w:sz w:val="18"/>
                <w:szCs w:val="18"/>
              </w:rPr>
              <w:t xml:space="preserve"> </w:t>
            </w:r>
            <w:proofErr w:type="spellStart"/>
            <w:r w:rsidRPr="006E1285">
              <w:rPr>
                <w:rFonts w:ascii="Tw Cen MT" w:hAnsi="Tw Cen MT"/>
                <w:b/>
                <w:sz w:val="18"/>
                <w:szCs w:val="18"/>
              </w:rPr>
              <w:t>populusque</w:t>
            </w:r>
            <w:proofErr w:type="spellEnd"/>
            <w:r w:rsidRPr="006E1285">
              <w:rPr>
                <w:rFonts w:ascii="Tw Cen MT" w:hAnsi="Tw Cen MT"/>
                <w:b/>
                <w:sz w:val="18"/>
                <w:szCs w:val="18"/>
              </w:rPr>
              <w:t xml:space="preserve"> </w:t>
            </w:r>
            <w:proofErr w:type="spellStart"/>
            <w:r w:rsidRPr="006E1285">
              <w:rPr>
                <w:rFonts w:ascii="Tw Cen MT" w:hAnsi="Tw Cen MT"/>
                <w:b/>
                <w:sz w:val="18"/>
                <w:szCs w:val="18"/>
              </w:rPr>
              <w:t>romanus</w:t>
            </w:r>
            <w:proofErr w:type="spellEnd"/>
            <w:r>
              <w:rPr>
                <w:rFonts w:ascii="Tw Cen MT" w:hAnsi="Tw Cen MT"/>
                <w:b/>
                <w:sz w:val="18"/>
                <w:szCs w:val="18"/>
              </w:rPr>
              <w:t>)</w:t>
            </w:r>
          </w:p>
          <w:p w:rsidR="00AC5752" w:rsidRDefault="00AC5752" w:rsidP="0083346E">
            <w:pPr>
              <w:ind w:left="-61" w:right="-55"/>
              <w:jc w:val="center"/>
              <w:rPr>
                <w:rFonts w:ascii="Tw Cen MT" w:hAnsi="Tw Cen MT"/>
                <w:b/>
                <w:sz w:val="18"/>
                <w:szCs w:val="18"/>
              </w:rPr>
            </w:pPr>
            <w:r>
              <w:rPr>
                <w:rFonts w:ascii="Tw Cen MT" w:hAnsi="Tw Cen MT"/>
                <w:b/>
                <w:sz w:val="18"/>
                <w:szCs w:val="18"/>
              </w:rPr>
              <w:t>- Carte de la division de l’Empire avec l’installation des peuples barbares</w:t>
            </w:r>
          </w:p>
          <w:p w:rsidR="00AC5752" w:rsidRDefault="00AC5752" w:rsidP="0083346E">
            <w:pPr>
              <w:ind w:left="-61" w:right="-55"/>
              <w:jc w:val="center"/>
              <w:rPr>
                <w:rFonts w:ascii="Tw Cen MT" w:hAnsi="Tw Cen MT"/>
                <w:b/>
                <w:sz w:val="18"/>
                <w:szCs w:val="18"/>
              </w:rPr>
            </w:pPr>
            <w:r>
              <w:rPr>
                <w:rFonts w:ascii="Tw Cen MT" w:hAnsi="Tw Cen MT"/>
                <w:b/>
                <w:sz w:val="18"/>
                <w:szCs w:val="18"/>
              </w:rPr>
              <w:t>- bas-relief d’un barbare combattant un légionnaire romain</w:t>
            </w:r>
          </w:p>
          <w:p w:rsidR="00AC5752" w:rsidRDefault="00AC5752" w:rsidP="0083346E">
            <w:pPr>
              <w:ind w:left="-61" w:right="-55"/>
              <w:jc w:val="center"/>
              <w:rPr>
                <w:rFonts w:ascii="Tw Cen MT" w:hAnsi="Tw Cen MT"/>
                <w:b/>
                <w:sz w:val="18"/>
                <w:szCs w:val="18"/>
              </w:rPr>
            </w:pPr>
            <w:r>
              <w:rPr>
                <w:rFonts w:ascii="Tw Cen MT" w:hAnsi="Tw Cen MT"/>
                <w:b/>
                <w:sz w:val="18"/>
                <w:szCs w:val="18"/>
              </w:rPr>
              <w:t>- Pièce de monnaie à l’effigie de Constantin</w:t>
            </w:r>
          </w:p>
          <w:p w:rsidR="00AC5752" w:rsidRPr="00FB4323" w:rsidRDefault="00AC5752" w:rsidP="0083346E">
            <w:pPr>
              <w:ind w:left="-61" w:right="-55"/>
              <w:jc w:val="center"/>
              <w:rPr>
                <w:rFonts w:ascii="Tw Cen MT" w:hAnsi="Tw Cen MT"/>
                <w:b/>
                <w:sz w:val="18"/>
                <w:szCs w:val="18"/>
              </w:rPr>
            </w:pPr>
            <w:r>
              <w:rPr>
                <w:rFonts w:ascii="Tw Cen MT" w:hAnsi="Tw Cen MT"/>
                <w:b/>
                <w:sz w:val="18"/>
                <w:szCs w:val="18"/>
              </w:rPr>
              <w:t>- carte du partage de l’Empire</w:t>
            </w:r>
          </w:p>
        </w:tc>
        <w:tc>
          <w:tcPr>
            <w:tcW w:w="1636" w:type="dxa"/>
            <w:vMerge/>
            <w:tcBorders>
              <w:right w:val="single" w:sz="4" w:space="0" w:color="auto"/>
            </w:tcBorders>
            <w:vAlign w:val="center"/>
          </w:tcPr>
          <w:p w:rsidR="00AC5752" w:rsidRPr="00FB4323" w:rsidRDefault="00AC5752" w:rsidP="00A955CA">
            <w:pPr>
              <w:ind w:left="34"/>
              <w:jc w:val="center"/>
              <w:rPr>
                <w:rFonts w:ascii="Tw Cen MT" w:hAnsi="Tw Cen MT"/>
                <w:b/>
                <w:sz w:val="18"/>
                <w:szCs w:val="18"/>
              </w:rPr>
            </w:pPr>
          </w:p>
        </w:tc>
      </w:tr>
      <w:tr w:rsidR="00AC5752" w:rsidRPr="00FB4323" w:rsidTr="00B72FE8">
        <w:trPr>
          <w:cantSplit/>
          <w:trHeight w:val="1134"/>
        </w:trPr>
        <w:tc>
          <w:tcPr>
            <w:tcW w:w="426" w:type="dxa"/>
            <w:shd w:val="clear" w:color="auto" w:fill="C2D69B" w:themeFill="accent3" w:themeFillTint="99"/>
            <w:textDirection w:val="btLr"/>
            <w:vAlign w:val="center"/>
          </w:tcPr>
          <w:p w:rsidR="00AC5752" w:rsidRDefault="00AC5752" w:rsidP="008C35F0">
            <w:pPr>
              <w:ind w:left="113" w:right="113"/>
              <w:jc w:val="center"/>
              <w:rPr>
                <w:rFonts w:ascii="Tw Cen MT" w:hAnsi="Tw Cen MT"/>
                <w:b/>
                <w:sz w:val="18"/>
                <w:szCs w:val="18"/>
              </w:rPr>
            </w:pPr>
            <w:r>
              <w:rPr>
                <w:rFonts w:ascii="Tw Cen MT" w:hAnsi="Tw Cen MT"/>
                <w:b/>
                <w:sz w:val="18"/>
                <w:szCs w:val="18"/>
              </w:rPr>
              <w:t>15 mn</w:t>
            </w:r>
          </w:p>
        </w:tc>
        <w:tc>
          <w:tcPr>
            <w:tcW w:w="1701" w:type="dxa"/>
            <w:vAlign w:val="center"/>
          </w:tcPr>
          <w:p w:rsidR="00AC5752" w:rsidRDefault="00AC5752" w:rsidP="00E16334">
            <w:pPr>
              <w:ind w:right="34"/>
              <w:jc w:val="center"/>
              <w:rPr>
                <w:rFonts w:ascii="Century Gothic" w:hAnsi="Century Gothic"/>
                <w:b/>
                <w:bCs/>
                <w:iCs/>
                <w:smallCaps/>
                <w:color w:val="632423" w:themeColor="accent2" w:themeShade="80"/>
                <w:sz w:val="18"/>
                <w:szCs w:val="18"/>
                <w:u w:val="single"/>
              </w:rPr>
            </w:pPr>
            <w:r w:rsidRPr="00E16334">
              <w:rPr>
                <w:rFonts w:ascii="Century Gothic" w:hAnsi="Century Gothic"/>
                <w:b/>
                <w:bCs/>
                <w:iCs/>
                <w:smallCaps/>
                <w:color w:val="632423" w:themeColor="accent2" w:themeShade="80"/>
                <w:sz w:val="18"/>
                <w:szCs w:val="18"/>
                <w:u w:val="single"/>
              </w:rPr>
              <w:t xml:space="preserve">1492 : La découverte de l’Amérique par </w:t>
            </w:r>
            <w:r>
              <w:rPr>
                <w:rFonts w:ascii="Century Gothic" w:hAnsi="Century Gothic"/>
                <w:b/>
                <w:bCs/>
                <w:iCs/>
                <w:smallCaps/>
                <w:color w:val="632423" w:themeColor="accent2" w:themeShade="80"/>
                <w:sz w:val="18"/>
                <w:szCs w:val="18"/>
                <w:u w:val="single"/>
              </w:rPr>
              <w:t xml:space="preserve">Christophe Colomb = </w:t>
            </w:r>
            <w:r w:rsidRPr="00E16334">
              <w:rPr>
                <w:rFonts w:ascii="Century Gothic" w:hAnsi="Century Gothic"/>
                <w:b/>
                <w:bCs/>
                <w:iCs/>
                <w:smallCaps/>
                <w:color w:val="632423" w:themeColor="accent2" w:themeShade="80"/>
                <w:sz w:val="18"/>
                <w:szCs w:val="18"/>
                <w:u w:val="single"/>
              </w:rPr>
              <w:t xml:space="preserve"> la fin du Moyen Age, la première mondialisation ?</w:t>
            </w:r>
          </w:p>
          <w:p w:rsidR="00AC5752" w:rsidRDefault="00AC5752" w:rsidP="00E16334">
            <w:pPr>
              <w:ind w:right="34"/>
              <w:jc w:val="center"/>
              <w:rPr>
                <w:rFonts w:ascii="Century Gothic" w:hAnsi="Century Gothic"/>
                <w:b/>
                <w:bCs/>
                <w:iCs/>
                <w:smallCaps/>
                <w:color w:val="632423" w:themeColor="accent2" w:themeShade="80"/>
                <w:sz w:val="18"/>
                <w:szCs w:val="18"/>
                <w:u w:val="single"/>
              </w:rPr>
            </w:pPr>
          </w:p>
          <w:p w:rsidR="00AC5752" w:rsidRPr="005A0407" w:rsidRDefault="00AC5752" w:rsidP="00E16334">
            <w:pPr>
              <w:ind w:left="34" w:right="34"/>
              <w:jc w:val="center"/>
              <w:rPr>
                <w:rFonts w:ascii="Tw Cen MT" w:hAnsi="Tw Cen MT"/>
                <w:b/>
                <w:bCs/>
                <w:smallCaps/>
                <w:color w:val="215868" w:themeColor="accent5" w:themeShade="80"/>
                <w:sz w:val="18"/>
                <w:szCs w:val="18"/>
              </w:rPr>
            </w:pPr>
            <w:r w:rsidRPr="005A0407">
              <w:rPr>
                <w:rFonts w:ascii="Tw Cen MT" w:hAnsi="Tw Cen MT"/>
                <w:b/>
                <w:bCs/>
                <w:smallCaps/>
                <w:color w:val="215868" w:themeColor="accent5" w:themeShade="80"/>
                <w:sz w:val="18"/>
                <w:szCs w:val="18"/>
              </w:rPr>
              <w:t>Diapo</w:t>
            </w:r>
            <w:r w:rsidR="00E0473E">
              <w:rPr>
                <w:rFonts w:ascii="Tw Cen MT" w:hAnsi="Tw Cen MT"/>
                <w:b/>
                <w:bCs/>
                <w:smallCaps/>
                <w:color w:val="215868" w:themeColor="accent5" w:themeShade="80"/>
                <w:sz w:val="18"/>
                <w:szCs w:val="18"/>
              </w:rPr>
              <w:t>s</w:t>
            </w:r>
            <w:r w:rsidRPr="005A0407">
              <w:rPr>
                <w:rFonts w:ascii="Tw Cen MT" w:hAnsi="Tw Cen MT"/>
                <w:b/>
                <w:bCs/>
                <w:smallCaps/>
                <w:color w:val="215868" w:themeColor="accent5" w:themeShade="80"/>
                <w:sz w:val="18"/>
                <w:szCs w:val="18"/>
              </w:rPr>
              <w:t xml:space="preserve"> </w:t>
            </w:r>
            <w:r>
              <w:rPr>
                <w:rFonts w:ascii="Tw Cen MT" w:hAnsi="Tw Cen MT"/>
                <w:b/>
                <w:bCs/>
                <w:smallCaps/>
                <w:color w:val="215868" w:themeColor="accent5" w:themeShade="80"/>
                <w:sz w:val="18"/>
                <w:szCs w:val="18"/>
              </w:rPr>
              <w:t>9 et 10</w:t>
            </w:r>
          </w:p>
          <w:p w:rsidR="00AC5752" w:rsidRDefault="007F016D" w:rsidP="00E16334">
            <w:pPr>
              <w:ind w:right="34"/>
              <w:jc w:val="center"/>
              <w:rPr>
                <w:rFonts w:ascii="Century Gothic" w:hAnsi="Century Gothic"/>
                <w:b/>
                <w:bCs/>
                <w:iCs/>
                <w:smallCaps/>
                <w:color w:val="632423" w:themeColor="accent2" w:themeShade="80"/>
                <w:sz w:val="18"/>
                <w:szCs w:val="18"/>
                <w:u w:val="single"/>
              </w:rPr>
            </w:pPr>
            <w:r w:rsidRPr="005A0407">
              <w:rPr>
                <w:rFonts w:ascii="Tw Cen MT" w:hAnsi="Tw Cen MT"/>
                <w:b/>
                <w:bCs/>
                <w:smallCaps/>
                <w:color w:val="215868" w:themeColor="accent5" w:themeShade="80"/>
                <w:sz w:val="18"/>
                <w:szCs w:val="18"/>
              </w:rPr>
              <w:t xml:space="preserve">fiche </w:t>
            </w:r>
            <w:r>
              <w:rPr>
                <w:rFonts w:ascii="Tw Cen MT" w:hAnsi="Tw Cen MT"/>
                <w:b/>
                <w:bCs/>
                <w:smallCaps/>
                <w:color w:val="215868" w:themeColor="accent5" w:themeShade="80"/>
                <w:sz w:val="18"/>
                <w:szCs w:val="18"/>
              </w:rPr>
              <w:t xml:space="preserve">1 + Fiche de travail (Méthode </w:t>
            </w:r>
            <w:proofErr w:type="spellStart"/>
            <w:r>
              <w:rPr>
                <w:rFonts w:ascii="Tw Cen MT" w:hAnsi="Tw Cen MT"/>
                <w:b/>
                <w:bCs/>
                <w:smallCaps/>
                <w:color w:val="215868" w:themeColor="accent5" w:themeShade="80"/>
                <w:sz w:val="18"/>
                <w:szCs w:val="18"/>
              </w:rPr>
              <w:t>Cornell</w:t>
            </w:r>
            <w:proofErr w:type="spellEnd"/>
            <w:r>
              <w:rPr>
                <w:rFonts w:ascii="Tw Cen MT" w:hAnsi="Tw Cen MT"/>
                <w:b/>
                <w:bCs/>
                <w:smallCaps/>
                <w:color w:val="215868" w:themeColor="accent5" w:themeShade="80"/>
                <w:sz w:val="18"/>
                <w:szCs w:val="18"/>
              </w:rPr>
              <w:t>)</w:t>
            </w:r>
          </w:p>
        </w:tc>
        <w:tc>
          <w:tcPr>
            <w:tcW w:w="2693" w:type="dxa"/>
            <w:vMerge/>
            <w:vAlign w:val="center"/>
          </w:tcPr>
          <w:p w:rsidR="00AC5752" w:rsidRPr="00AD7DA9" w:rsidRDefault="00AC5752" w:rsidP="00AD7DA9">
            <w:pPr>
              <w:ind w:left="34"/>
              <w:jc w:val="center"/>
              <w:rPr>
                <w:rFonts w:ascii="Tw Cen MT" w:hAnsi="Tw Cen MT"/>
                <w:b/>
                <w:sz w:val="16"/>
                <w:szCs w:val="16"/>
              </w:rPr>
            </w:pPr>
          </w:p>
        </w:tc>
        <w:tc>
          <w:tcPr>
            <w:tcW w:w="1418" w:type="dxa"/>
            <w:vMerge/>
            <w:vAlign w:val="center"/>
          </w:tcPr>
          <w:p w:rsidR="00AC5752" w:rsidRPr="00590741" w:rsidRDefault="00AC5752" w:rsidP="00DE68CE">
            <w:pPr>
              <w:jc w:val="center"/>
              <w:rPr>
                <w:rFonts w:ascii="Tw Cen MT" w:hAnsi="Tw Cen MT"/>
                <w:b/>
                <w:sz w:val="18"/>
                <w:szCs w:val="18"/>
              </w:rPr>
            </w:pPr>
          </w:p>
        </w:tc>
        <w:tc>
          <w:tcPr>
            <w:tcW w:w="5953" w:type="dxa"/>
            <w:tcBorders>
              <w:right w:val="single" w:sz="4" w:space="0" w:color="auto"/>
            </w:tcBorders>
            <w:vAlign w:val="center"/>
          </w:tcPr>
          <w:p w:rsidR="00AC5752" w:rsidRPr="00D327B5" w:rsidRDefault="00AC5752" w:rsidP="00B72FE8">
            <w:pPr>
              <w:ind w:left="-58"/>
              <w:rPr>
                <w:rFonts w:ascii="Tw Cen MT" w:hAnsi="Tw Cen MT"/>
                <w:b/>
                <w:smallCaps/>
                <w:color w:val="C00000"/>
                <w:sz w:val="18"/>
                <w:szCs w:val="18"/>
              </w:rPr>
            </w:pPr>
            <w:r w:rsidRPr="00D327B5">
              <w:rPr>
                <w:rFonts w:ascii="Tw Cen MT" w:hAnsi="Tw Cen MT"/>
                <w:b/>
                <w:smallCaps/>
                <w:color w:val="C00000"/>
                <w:sz w:val="18"/>
                <w:szCs w:val="18"/>
                <w:highlight w:val="lightGray"/>
              </w:rPr>
              <w:t>La fin du moyen Age</w:t>
            </w:r>
          </w:p>
          <w:p w:rsidR="00AC5752" w:rsidRPr="00B72FE8" w:rsidRDefault="00AC5752" w:rsidP="00B72FE8">
            <w:pPr>
              <w:pStyle w:val="Paragraphedeliste"/>
              <w:numPr>
                <w:ilvl w:val="0"/>
                <w:numId w:val="17"/>
              </w:numPr>
              <w:rPr>
                <w:rFonts w:ascii="Tw Cen MT" w:hAnsi="Tw Cen MT"/>
                <w:b/>
                <w:sz w:val="18"/>
                <w:szCs w:val="18"/>
              </w:rPr>
            </w:pPr>
            <w:r w:rsidRPr="00B72FE8">
              <w:rPr>
                <w:rFonts w:ascii="Tw Cen MT" w:hAnsi="Tw Cen MT"/>
                <w:b/>
                <w:sz w:val="18"/>
                <w:szCs w:val="18"/>
              </w:rPr>
              <w:t>L’Amérique n’est « découverte » que si on se place du côté des européens. Les populations amérindiennes vivaient depuis des siècles sur ces terres.</w:t>
            </w:r>
          </w:p>
          <w:p w:rsidR="00AC5752" w:rsidRPr="00B72FE8" w:rsidRDefault="00AC5752" w:rsidP="00B72FE8">
            <w:pPr>
              <w:pStyle w:val="Paragraphedeliste"/>
              <w:numPr>
                <w:ilvl w:val="0"/>
                <w:numId w:val="17"/>
              </w:numPr>
              <w:rPr>
                <w:rFonts w:ascii="Tw Cen MT" w:hAnsi="Tw Cen MT"/>
                <w:b/>
                <w:sz w:val="18"/>
                <w:szCs w:val="18"/>
              </w:rPr>
            </w:pPr>
            <w:r w:rsidRPr="00B72FE8">
              <w:rPr>
                <w:rFonts w:ascii="Tw Cen MT" w:hAnsi="Tw Cen MT"/>
                <w:b/>
                <w:sz w:val="18"/>
                <w:szCs w:val="18"/>
              </w:rPr>
              <w:t>Un autre événement majeur a lieu en 1492 : la fin de la Reconquista. En Espagne, les rois Isabelle et Ferdinand chassent les derniers musulmans du Royaume et d’Occident.</w:t>
            </w:r>
          </w:p>
          <w:p w:rsidR="00AC5752" w:rsidRPr="00B72FE8" w:rsidRDefault="00AC5752" w:rsidP="00B72FE8">
            <w:pPr>
              <w:pStyle w:val="Paragraphedeliste"/>
              <w:numPr>
                <w:ilvl w:val="0"/>
                <w:numId w:val="17"/>
              </w:numPr>
              <w:rPr>
                <w:rFonts w:ascii="Tw Cen MT" w:hAnsi="Tw Cen MT"/>
                <w:b/>
                <w:sz w:val="18"/>
                <w:szCs w:val="18"/>
              </w:rPr>
            </w:pPr>
            <w:r w:rsidRPr="00B72FE8">
              <w:rPr>
                <w:rFonts w:ascii="Tw Cen MT" w:hAnsi="Tw Cen MT"/>
                <w:b/>
                <w:sz w:val="18"/>
                <w:szCs w:val="18"/>
              </w:rPr>
              <w:t xml:space="preserve">Les populations d’Europe, majoritairement rurales sont peu concernées par les transformations provoquées par la découverte d’un nouveau continent. </w:t>
            </w:r>
          </w:p>
          <w:p w:rsidR="00AC5752" w:rsidRPr="00B72FE8" w:rsidRDefault="00AC5752" w:rsidP="00B72FE8">
            <w:pPr>
              <w:ind w:left="-58"/>
              <w:rPr>
                <w:rFonts w:ascii="Tw Cen MT" w:hAnsi="Tw Cen MT"/>
                <w:b/>
                <w:color w:val="C00000"/>
                <w:sz w:val="18"/>
                <w:szCs w:val="18"/>
                <w:u w:val="single"/>
              </w:rPr>
            </w:pPr>
            <w:r w:rsidRPr="00B72FE8">
              <w:rPr>
                <w:rFonts w:ascii="Tw Cen MT" w:hAnsi="Tw Cen MT"/>
                <w:b/>
                <w:color w:val="C00000"/>
                <w:sz w:val="18"/>
                <w:szCs w:val="18"/>
                <w:u w:val="single"/>
              </w:rPr>
              <w:t>D’autres dates  possibles ?</w:t>
            </w:r>
          </w:p>
          <w:p w:rsidR="00AC5752" w:rsidRDefault="00AC5752" w:rsidP="00B72FE8">
            <w:pPr>
              <w:pStyle w:val="Paragraphedeliste"/>
              <w:numPr>
                <w:ilvl w:val="0"/>
                <w:numId w:val="18"/>
              </w:numPr>
              <w:rPr>
                <w:rFonts w:ascii="Tw Cen MT" w:hAnsi="Tw Cen MT"/>
                <w:b/>
                <w:sz w:val="18"/>
                <w:szCs w:val="18"/>
              </w:rPr>
            </w:pPr>
            <w:r w:rsidRPr="00B72FE8">
              <w:rPr>
                <w:rFonts w:ascii="Tw Cen MT" w:hAnsi="Tw Cen MT"/>
                <w:b/>
                <w:sz w:val="18"/>
                <w:szCs w:val="18"/>
              </w:rPr>
              <w:t>1453 : la fin de l’Empire byzantin par la prise de Constantinople par les turcs Ottomans marque une nouvelle donne géopolitique en Orient et entraine la migration de nombreux savants et artistes byzantins en Europe (début de la Renaissance)</w:t>
            </w:r>
          </w:p>
          <w:p w:rsidR="00AC5752" w:rsidRPr="00B72FE8" w:rsidRDefault="00AC5752" w:rsidP="00B72FE8">
            <w:pPr>
              <w:pStyle w:val="Paragraphedeliste"/>
              <w:numPr>
                <w:ilvl w:val="0"/>
                <w:numId w:val="18"/>
              </w:numPr>
              <w:rPr>
                <w:rFonts w:ascii="Tw Cen MT" w:hAnsi="Tw Cen MT"/>
                <w:b/>
                <w:sz w:val="18"/>
                <w:szCs w:val="18"/>
              </w:rPr>
            </w:pPr>
            <w:r w:rsidRPr="00B72FE8">
              <w:rPr>
                <w:rFonts w:ascii="Tw Cen MT" w:hAnsi="Tw Cen MT"/>
                <w:b/>
                <w:sz w:val="18"/>
                <w:szCs w:val="18"/>
              </w:rPr>
              <w:t>1517 : Naissance du protestantisme (Martin Luther) qui va prendre plusieurs formes et concurrencer le catholicisme créant des divisions religieuses dans tout l’Occident.</w:t>
            </w:r>
          </w:p>
        </w:tc>
        <w:tc>
          <w:tcPr>
            <w:tcW w:w="2410" w:type="dxa"/>
            <w:tcBorders>
              <w:left w:val="single" w:sz="4" w:space="0" w:color="auto"/>
            </w:tcBorders>
            <w:vAlign w:val="center"/>
          </w:tcPr>
          <w:p w:rsidR="00AC5752" w:rsidRDefault="00AC5752" w:rsidP="0083346E">
            <w:pPr>
              <w:ind w:left="-61" w:right="-55"/>
              <w:jc w:val="center"/>
              <w:rPr>
                <w:rFonts w:ascii="Tw Cen MT" w:hAnsi="Tw Cen MT"/>
                <w:b/>
                <w:sz w:val="18"/>
                <w:szCs w:val="18"/>
                <w:u w:val="single"/>
              </w:rPr>
            </w:pPr>
            <w:r w:rsidRPr="00B72FE8">
              <w:rPr>
                <w:rFonts w:ascii="Tw Cen MT" w:hAnsi="Tw Cen MT"/>
                <w:b/>
                <w:sz w:val="18"/>
                <w:szCs w:val="18"/>
                <w:u w:val="single"/>
              </w:rPr>
              <w:t>Documents d’illustration (ancrage mémoriel/soutien au discours de l’enseignant) :</w:t>
            </w:r>
          </w:p>
          <w:p w:rsidR="00AC5752" w:rsidRDefault="00AC5752" w:rsidP="0083346E">
            <w:pPr>
              <w:ind w:left="-61" w:right="-55"/>
              <w:jc w:val="center"/>
              <w:rPr>
                <w:rFonts w:ascii="Tw Cen MT" w:hAnsi="Tw Cen MT"/>
                <w:b/>
                <w:sz w:val="18"/>
                <w:szCs w:val="18"/>
              </w:rPr>
            </w:pPr>
            <w:r w:rsidRPr="00B72FE8">
              <w:rPr>
                <w:rFonts w:ascii="Tw Cen MT" w:hAnsi="Tw Cen MT"/>
                <w:b/>
                <w:sz w:val="18"/>
                <w:szCs w:val="18"/>
              </w:rPr>
              <w:t>-</w:t>
            </w:r>
            <w:r>
              <w:rPr>
                <w:rFonts w:ascii="Tw Cen MT" w:hAnsi="Tw Cen MT"/>
                <w:b/>
                <w:sz w:val="18"/>
                <w:szCs w:val="18"/>
              </w:rPr>
              <w:t xml:space="preserve"> statuette maya</w:t>
            </w:r>
          </w:p>
          <w:p w:rsidR="00AC5752" w:rsidRDefault="00AC5752" w:rsidP="0083346E">
            <w:pPr>
              <w:ind w:left="-61" w:right="-55"/>
              <w:jc w:val="center"/>
              <w:rPr>
                <w:rFonts w:ascii="Tw Cen MT" w:hAnsi="Tw Cen MT"/>
                <w:b/>
                <w:sz w:val="18"/>
                <w:szCs w:val="18"/>
              </w:rPr>
            </w:pPr>
            <w:r>
              <w:rPr>
                <w:rFonts w:ascii="Tw Cen MT" w:hAnsi="Tw Cen MT"/>
                <w:b/>
                <w:sz w:val="18"/>
                <w:szCs w:val="18"/>
              </w:rPr>
              <w:t>- carte heuristique des civilisations précolombiennes</w:t>
            </w:r>
          </w:p>
          <w:p w:rsidR="00AC5752" w:rsidRDefault="00AC5752" w:rsidP="0083346E">
            <w:pPr>
              <w:ind w:left="-61" w:right="-55"/>
              <w:jc w:val="center"/>
              <w:rPr>
                <w:rFonts w:ascii="Tw Cen MT" w:hAnsi="Tw Cen MT"/>
                <w:b/>
                <w:sz w:val="18"/>
                <w:szCs w:val="18"/>
              </w:rPr>
            </w:pPr>
            <w:r>
              <w:rPr>
                <w:rFonts w:ascii="Tw Cen MT" w:hAnsi="Tw Cen MT"/>
                <w:b/>
                <w:sz w:val="18"/>
                <w:szCs w:val="18"/>
              </w:rPr>
              <w:t>- carte de la Reconquista espagnole</w:t>
            </w:r>
          </w:p>
          <w:p w:rsidR="00AC5752" w:rsidRDefault="00AC5752" w:rsidP="0083346E">
            <w:pPr>
              <w:ind w:left="-61" w:right="-55"/>
              <w:jc w:val="center"/>
              <w:rPr>
                <w:rFonts w:ascii="Tw Cen MT" w:hAnsi="Tw Cen MT"/>
                <w:b/>
                <w:sz w:val="18"/>
                <w:szCs w:val="18"/>
              </w:rPr>
            </w:pPr>
            <w:r>
              <w:rPr>
                <w:rFonts w:ascii="Tw Cen MT" w:hAnsi="Tw Cen MT"/>
                <w:b/>
                <w:sz w:val="18"/>
                <w:szCs w:val="18"/>
              </w:rPr>
              <w:t>- enluminure de la fin du Moyen Age représentant les travaux des champs</w:t>
            </w:r>
          </w:p>
          <w:p w:rsidR="00AC5752" w:rsidRDefault="00AC5752" w:rsidP="0083346E">
            <w:pPr>
              <w:ind w:left="-61" w:right="-55"/>
              <w:jc w:val="center"/>
              <w:rPr>
                <w:rFonts w:ascii="Tw Cen MT" w:hAnsi="Tw Cen MT"/>
                <w:b/>
                <w:sz w:val="18"/>
                <w:szCs w:val="18"/>
              </w:rPr>
            </w:pPr>
            <w:r>
              <w:rPr>
                <w:rFonts w:ascii="Tw Cen MT" w:hAnsi="Tw Cen MT"/>
                <w:b/>
                <w:sz w:val="18"/>
                <w:szCs w:val="18"/>
              </w:rPr>
              <w:t xml:space="preserve">- tableau de la prise de Constantinople </w:t>
            </w:r>
          </w:p>
          <w:p w:rsidR="00AC5752" w:rsidRPr="00B72FE8" w:rsidRDefault="00AC5752" w:rsidP="00B72FE8">
            <w:pPr>
              <w:ind w:left="-61" w:right="-55"/>
              <w:jc w:val="center"/>
              <w:rPr>
                <w:rFonts w:ascii="Tw Cen MT" w:hAnsi="Tw Cen MT"/>
                <w:b/>
                <w:sz w:val="18"/>
                <w:szCs w:val="18"/>
              </w:rPr>
            </w:pPr>
            <w:r>
              <w:rPr>
                <w:rFonts w:ascii="Tw Cen MT" w:hAnsi="Tw Cen MT"/>
                <w:b/>
                <w:sz w:val="18"/>
                <w:szCs w:val="18"/>
              </w:rPr>
              <w:t xml:space="preserve">- tableau de Luther placardant  ses thèses sur la porte de son église </w:t>
            </w:r>
          </w:p>
        </w:tc>
        <w:tc>
          <w:tcPr>
            <w:tcW w:w="1636" w:type="dxa"/>
            <w:vMerge/>
            <w:tcBorders>
              <w:right w:val="single" w:sz="4" w:space="0" w:color="auto"/>
            </w:tcBorders>
            <w:vAlign w:val="center"/>
          </w:tcPr>
          <w:p w:rsidR="00AC5752" w:rsidRPr="00FB4323" w:rsidRDefault="00AC5752" w:rsidP="00A955CA">
            <w:pPr>
              <w:ind w:left="34"/>
              <w:jc w:val="center"/>
              <w:rPr>
                <w:rFonts w:ascii="Tw Cen MT" w:hAnsi="Tw Cen MT"/>
                <w:b/>
                <w:sz w:val="18"/>
                <w:szCs w:val="18"/>
              </w:rPr>
            </w:pPr>
          </w:p>
        </w:tc>
      </w:tr>
    </w:tbl>
    <w:p w:rsidR="00631C0D" w:rsidRDefault="00631C0D"/>
    <w:p w:rsidR="00631C0D" w:rsidRDefault="00631C0D"/>
    <w:tbl>
      <w:tblPr>
        <w:tblW w:w="162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2693"/>
        <w:gridCol w:w="1418"/>
        <w:gridCol w:w="5953"/>
        <w:gridCol w:w="2410"/>
        <w:gridCol w:w="1636"/>
      </w:tblGrid>
      <w:tr w:rsidR="006220BC" w:rsidRPr="00FB4323" w:rsidTr="004F2552">
        <w:trPr>
          <w:cantSplit/>
          <w:trHeight w:val="412"/>
        </w:trPr>
        <w:tc>
          <w:tcPr>
            <w:tcW w:w="16237" w:type="dxa"/>
            <w:gridSpan w:val="7"/>
            <w:shd w:val="clear" w:color="auto" w:fill="632423" w:themeFill="accent2" w:themeFillShade="80"/>
            <w:vAlign w:val="center"/>
          </w:tcPr>
          <w:p w:rsidR="006220BC" w:rsidRPr="006220BC" w:rsidRDefault="006220BC" w:rsidP="00AF2B59">
            <w:pPr>
              <w:ind w:right="-31"/>
              <w:jc w:val="center"/>
              <w:rPr>
                <w:rFonts w:ascii="Tw Cen MT" w:hAnsi="Tw Cen MT"/>
                <w:b/>
                <w:smallCaps/>
                <w:color w:val="C00000"/>
                <w:sz w:val="28"/>
                <w:szCs w:val="28"/>
              </w:rPr>
            </w:pPr>
            <w:r w:rsidRPr="006220BC">
              <w:rPr>
                <w:rFonts w:ascii="Tw Cen MT" w:hAnsi="Tw Cen MT"/>
                <w:b/>
                <w:smallCaps/>
                <w:color w:val="FFFFFF" w:themeColor="background1"/>
                <w:sz w:val="28"/>
                <w:szCs w:val="28"/>
              </w:rPr>
              <w:t>Démarche pédagogique</w:t>
            </w:r>
          </w:p>
        </w:tc>
      </w:tr>
      <w:tr w:rsidR="006220BC" w:rsidRPr="00FB4323" w:rsidTr="00AC5752">
        <w:trPr>
          <w:cantSplit/>
          <w:trHeight w:val="273"/>
        </w:trPr>
        <w:tc>
          <w:tcPr>
            <w:tcW w:w="426" w:type="dxa"/>
            <w:shd w:val="clear" w:color="auto" w:fill="CCC0D9" w:themeFill="accent4" w:themeFillTint="66"/>
            <w:vAlign w:val="center"/>
          </w:tcPr>
          <w:p w:rsidR="006220BC" w:rsidRPr="0042695D" w:rsidRDefault="006220BC" w:rsidP="006946FB">
            <w:pPr>
              <w:jc w:val="center"/>
              <w:rPr>
                <w:rFonts w:ascii="Tw Cen MT" w:hAnsi="Tw Cen MT"/>
                <w:b/>
                <w:sz w:val="18"/>
                <w:szCs w:val="18"/>
              </w:rPr>
            </w:pPr>
            <w:r w:rsidRPr="0042695D">
              <w:rPr>
                <w:rFonts w:ascii="Tw Cen MT" w:hAnsi="Tw Cen MT"/>
                <w:b/>
                <w:sz w:val="18"/>
                <w:szCs w:val="18"/>
              </w:rPr>
              <w:t>H</w:t>
            </w:r>
          </w:p>
        </w:tc>
        <w:tc>
          <w:tcPr>
            <w:tcW w:w="1701" w:type="dxa"/>
            <w:tcBorders>
              <w:right w:val="single" w:sz="4" w:space="0" w:color="auto"/>
            </w:tcBorders>
            <w:shd w:val="clear" w:color="auto" w:fill="CCC0D9" w:themeFill="accent4" w:themeFillTint="66"/>
            <w:vAlign w:val="center"/>
          </w:tcPr>
          <w:p w:rsidR="006220BC" w:rsidRPr="00FB4323" w:rsidRDefault="006220BC" w:rsidP="006946FB">
            <w:pPr>
              <w:jc w:val="center"/>
              <w:rPr>
                <w:rFonts w:ascii="Tw Cen MT" w:hAnsi="Tw Cen MT"/>
                <w:b/>
                <w:smallCaps/>
                <w:sz w:val="18"/>
                <w:szCs w:val="18"/>
              </w:rPr>
            </w:pPr>
            <w:r w:rsidRPr="00FB4323">
              <w:rPr>
                <w:rFonts w:ascii="Tw Cen MT" w:hAnsi="Tw Cen MT"/>
                <w:b/>
                <w:smallCaps/>
                <w:sz w:val="18"/>
                <w:szCs w:val="18"/>
              </w:rPr>
              <w:t xml:space="preserve">Plan, </w:t>
            </w:r>
            <w:r>
              <w:rPr>
                <w:rFonts w:ascii="Tw Cen MT" w:hAnsi="Tw Cen MT"/>
                <w:b/>
                <w:smallCaps/>
                <w:sz w:val="18"/>
                <w:szCs w:val="18"/>
              </w:rPr>
              <w:t>diapos, fiches</w:t>
            </w:r>
          </w:p>
        </w:tc>
        <w:tc>
          <w:tcPr>
            <w:tcW w:w="2693" w:type="dxa"/>
            <w:tcBorders>
              <w:left w:val="single" w:sz="4" w:space="0" w:color="auto"/>
            </w:tcBorders>
            <w:shd w:val="clear" w:color="auto" w:fill="CCC0D9" w:themeFill="accent4" w:themeFillTint="66"/>
            <w:vAlign w:val="center"/>
          </w:tcPr>
          <w:p w:rsidR="006220BC" w:rsidRPr="00FB4323" w:rsidRDefault="006220BC" w:rsidP="006946FB">
            <w:pPr>
              <w:jc w:val="center"/>
              <w:rPr>
                <w:rFonts w:ascii="Tw Cen MT" w:hAnsi="Tw Cen MT"/>
                <w:b/>
                <w:smallCaps/>
                <w:sz w:val="18"/>
                <w:szCs w:val="18"/>
              </w:rPr>
            </w:pPr>
            <w:r w:rsidRPr="00FB4323">
              <w:rPr>
                <w:rFonts w:ascii="Tw Cen MT" w:hAnsi="Tw Cen MT"/>
                <w:b/>
                <w:smallCaps/>
                <w:sz w:val="18"/>
                <w:szCs w:val="18"/>
              </w:rPr>
              <w:t>Conduite du cours</w:t>
            </w:r>
          </w:p>
        </w:tc>
        <w:tc>
          <w:tcPr>
            <w:tcW w:w="1418" w:type="dxa"/>
            <w:shd w:val="clear" w:color="auto" w:fill="CCC0D9" w:themeFill="accent4" w:themeFillTint="66"/>
            <w:vAlign w:val="center"/>
          </w:tcPr>
          <w:p w:rsidR="006220BC" w:rsidRPr="00FB4323" w:rsidRDefault="006220BC" w:rsidP="006946FB">
            <w:pPr>
              <w:jc w:val="center"/>
              <w:rPr>
                <w:rFonts w:ascii="Tw Cen MT" w:hAnsi="Tw Cen MT"/>
                <w:b/>
                <w:smallCaps/>
                <w:sz w:val="18"/>
                <w:szCs w:val="18"/>
              </w:rPr>
            </w:pPr>
            <w:r w:rsidRPr="00FB4323">
              <w:rPr>
                <w:rFonts w:ascii="Tw Cen MT" w:hAnsi="Tw Cen MT"/>
                <w:b/>
                <w:smallCaps/>
                <w:sz w:val="18"/>
                <w:szCs w:val="18"/>
              </w:rPr>
              <w:t>Questionnement</w:t>
            </w:r>
          </w:p>
        </w:tc>
        <w:tc>
          <w:tcPr>
            <w:tcW w:w="5953" w:type="dxa"/>
            <w:shd w:val="clear" w:color="auto" w:fill="CCC0D9" w:themeFill="accent4" w:themeFillTint="66"/>
            <w:vAlign w:val="center"/>
          </w:tcPr>
          <w:p w:rsidR="006220BC" w:rsidRPr="00FB4323" w:rsidRDefault="006220BC" w:rsidP="006946FB">
            <w:pPr>
              <w:jc w:val="center"/>
              <w:rPr>
                <w:rFonts w:ascii="Tw Cen MT" w:hAnsi="Tw Cen MT"/>
                <w:b/>
                <w:smallCaps/>
                <w:sz w:val="18"/>
                <w:szCs w:val="18"/>
              </w:rPr>
            </w:pPr>
            <w:r w:rsidRPr="00FB4323">
              <w:rPr>
                <w:rFonts w:ascii="Tw Cen MT" w:hAnsi="Tw Cen MT"/>
                <w:b/>
                <w:smallCaps/>
                <w:sz w:val="18"/>
                <w:szCs w:val="18"/>
              </w:rPr>
              <w:t>Idées clés</w:t>
            </w:r>
          </w:p>
        </w:tc>
        <w:tc>
          <w:tcPr>
            <w:tcW w:w="2410" w:type="dxa"/>
            <w:shd w:val="clear" w:color="auto" w:fill="CCC0D9" w:themeFill="accent4" w:themeFillTint="66"/>
            <w:vAlign w:val="center"/>
          </w:tcPr>
          <w:p w:rsidR="006220BC" w:rsidRPr="00FB4323" w:rsidRDefault="006220BC" w:rsidP="006946FB">
            <w:pPr>
              <w:jc w:val="center"/>
              <w:rPr>
                <w:rFonts w:ascii="Tw Cen MT" w:hAnsi="Tw Cen MT"/>
                <w:b/>
                <w:smallCaps/>
                <w:sz w:val="18"/>
                <w:szCs w:val="18"/>
              </w:rPr>
            </w:pPr>
            <w:r w:rsidRPr="00FB4323">
              <w:rPr>
                <w:rFonts w:ascii="Tw Cen MT" w:hAnsi="Tw Cen MT"/>
                <w:b/>
                <w:smallCaps/>
                <w:sz w:val="18"/>
                <w:szCs w:val="18"/>
              </w:rPr>
              <w:t>Documents proposes</w:t>
            </w:r>
          </w:p>
        </w:tc>
        <w:tc>
          <w:tcPr>
            <w:tcW w:w="1636" w:type="dxa"/>
            <w:shd w:val="clear" w:color="auto" w:fill="CCC0D9" w:themeFill="accent4" w:themeFillTint="66"/>
            <w:vAlign w:val="center"/>
          </w:tcPr>
          <w:p w:rsidR="006220BC" w:rsidRPr="00FB4323" w:rsidRDefault="006220BC" w:rsidP="006946FB">
            <w:pPr>
              <w:jc w:val="center"/>
              <w:rPr>
                <w:rFonts w:ascii="Tw Cen MT" w:hAnsi="Tw Cen MT"/>
                <w:b/>
                <w:smallCaps/>
                <w:sz w:val="18"/>
                <w:szCs w:val="18"/>
              </w:rPr>
            </w:pPr>
            <w:r w:rsidRPr="00FB4323">
              <w:rPr>
                <w:rFonts w:ascii="Tw Cen MT" w:hAnsi="Tw Cen MT"/>
                <w:b/>
                <w:smallCaps/>
                <w:sz w:val="18"/>
                <w:szCs w:val="18"/>
              </w:rPr>
              <w:t>Activité des élèves</w:t>
            </w:r>
          </w:p>
        </w:tc>
      </w:tr>
      <w:tr w:rsidR="002F4CCC" w:rsidRPr="00FB4323" w:rsidTr="002F4CCC">
        <w:trPr>
          <w:cantSplit/>
          <w:trHeight w:val="3332"/>
        </w:trPr>
        <w:tc>
          <w:tcPr>
            <w:tcW w:w="426" w:type="dxa"/>
            <w:shd w:val="clear" w:color="auto" w:fill="C2D69B" w:themeFill="accent3" w:themeFillTint="99"/>
            <w:textDirection w:val="btLr"/>
            <w:vAlign w:val="center"/>
          </w:tcPr>
          <w:p w:rsidR="002F4CCC" w:rsidRDefault="002F4CCC" w:rsidP="0042695D">
            <w:pPr>
              <w:ind w:left="113" w:right="113"/>
              <w:jc w:val="center"/>
              <w:rPr>
                <w:rFonts w:ascii="Tw Cen MT" w:hAnsi="Tw Cen MT"/>
                <w:b/>
                <w:sz w:val="18"/>
                <w:szCs w:val="18"/>
              </w:rPr>
            </w:pPr>
            <w:r>
              <w:rPr>
                <w:rFonts w:ascii="Tw Cen MT" w:hAnsi="Tw Cen MT"/>
                <w:b/>
                <w:sz w:val="18"/>
                <w:szCs w:val="18"/>
              </w:rPr>
              <w:t>10 mn</w:t>
            </w:r>
          </w:p>
        </w:tc>
        <w:tc>
          <w:tcPr>
            <w:tcW w:w="1701" w:type="dxa"/>
            <w:tcBorders>
              <w:right w:val="single" w:sz="4" w:space="0" w:color="auto"/>
            </w:tcBorders>
            <w:vAlign w:val="center"/>
          </w:tcPr>
          <w:p w:rsidR="002F4CCC" w:rsidRPr="00D327B5" w:rsidRDefault="002F4CCC" w:rsidP="00D327B5">
            <w:pPr>
              <w:jc w:val="center"/>
              <w:rPr>
                <w:rFonts w:ascii="Tw Cen MT" w:hAnsi="Tw Cen MT"/>
                <w:b/>
                <w:smallCaps/>
                <w:color w:val="632423" w:themeColor="accent2" w:themeShade="80"/>
                <w:sz w:val="18"/>
                <w:szCs w:val="18"/>
                <w:u w:val="single"/>
              </w:rPr>
            </w:pPr>
            <w:r w:rsidRPr="00D327B5">
              <w:rPr>
                <w:rFonts w:ascii="Tw Cen MT" w:hAnsi="Tw Cen MT"/>
                <w:b/>
                <w:smallCaps/>
                <w:color w:val="632423" w:themeColor="accent2" w:themeShade="80"/>
                <w:sz w:val="18"/>
                <w:szCs w:val="18"/>
                <w:u w:val="single"/>
              </w:rPr>
              <w:t xml:space="preserve">1789 : La Révolution française = </w:t>
            </w:r>
          </w:p>
          <w:p w:rsidR="002F4CCC" w:rsidRDefault="002F4CCC" w:rsidP="00D327B5">
            <w:pPr>
              <w:jc w:val="center"/>
              <w:rPr>
                <w:rFonts w:ascii="Tw Cen MT" w:hAnsi="Tw Cen MT"/>
                <w:b/>
                <w:smallCaps/>
                <w:color w:val="632423" w:themeColor="accent2" w:themeShade="80"/>
                <w:sz w:val="18"/>
                <w:szCs w:val="18"/>
                <w:u w:val="single"/>
              </w:rPr>
            </w:pPr>
            <w:r w:rsidRPr="00D327B5">
              <w:rPr>
                <w:rFonts w:ascii="Tw Cen MT" w:hAnsi="Tw Cen MT"/>
                <w:b/>
                <w:smallCaps/>
                <w:color w:val="632423" w:themeColor="accent2" w:themeShade="80"/>
                <w:sz w:val="18"/>
                <w:szCs w:val="18"/>
                <w:u w:val="single"/>
              </w:rPr>
              <w:t>la fin des temps modernes  et de la société d’Ancien Régime ?</w:t>
            </w:r>
          </w:p>
          <w:p w:rsidR="002F4CCC" w:rsidRDefault="002F4CCC" w:rsidP="00D327B5">
            <w:pPr>
              <w:jc w:val="center"/>
              <w:rPr>
                <w:rFonts w:ascii="Tw Cen MT" w:hAnsi="Tw Cen MT"/>
                <w:b/>
                <w:smallCaps/>
                <w:color w:val="632423" w:themeColor="accent2" w:themeShade="80"/>
                <w:sz w:val="18"/>
                <w:szCs w:val="18"/>
                <w:u w:val="single"/>
              </w:rPr>
            </w:pPr>
          </w:p>
          <w:p w:rsidR="002F4CCC" w:rsidRDefault="002F4CCC" w:rsidP="00D327B5">
            <w:pPr>
              <w:jc w:val="center"/>
              <w:rPr>
                <w:rFonts w:ascii="Tw Cen MT" w:hAnsi="Tw Cen MT"/>
                <w:b/>
                <w:sz w:val="18"/>
                <w:szCs w:val="18"/>
              </w:rPr>
            </w:pPr>
          </w:p>
          <w:p w:rsidR="002F4CCC" w:rsidRPr="005A0407" w:rsidRDefault="002F4CCC" w:rsidP="00D327B5">
            <w:pPr>
              <w:ind w:left="34" w:right="34"/>
              <w:jc w:val="center"/>
              <w:rPr>
                <w:rFonts w:ascii="Tw Cen MT" w:hAnsi="Tw Cen MT"/>
                <w:b/>
                <w:bCs/>
                <w:smallCaps/>
                <w:color w:val="215868" w:themeColor="accent5" w:themeShade="80"/>
                <w:sz w:val="18"/>
                <w:szCs w:val="18"/>
              </w:rPr>
            </w:pPr>
            <w:r w:rsidRPr="005A0407">
              <w:rPr>
                <w:rFonts w:ascii="Tw Cen MT" w:hAnsi="Tw Cen MT"/>
                <w:b/>
                <w:bCs/>
                <w:smallCaps/>
                <w:color w:val="215868" w:themeColor="accent5" w:themeShade="80"/>
                <w:sz w:val="18"/>
                <w:szCs w:val="18"/>
              </w:rPr>
              <w:t>Diapo</w:t>
            </w:r>
            <w:r>
              <w:rPr>
                <w:rFonts w:ascii="Tw Cen MT" w:hAnsi="Tw Cen MT"/>
                <w:b/>
                <w:bCs/>
                <w:smallCaps/>
                <w:color w:val="215868" w:themeColor="accent5" w:themeShade="80"/>
                <w:sz w:val="18"/>
                <w:szCs w:val="18"/>
              </w:rPr>
              <w:t>s</w:t>
            </w:r>
            <w:r w:rsidRPr="005A0407">
              <w:rPr>
                <w:rFonts w:ascii="Tw Cen MT" w:hAnsi="Tw Cen MT"/>
                <w:b/>
                <w:bCs/>
                <w:smallCaps/>
                <w:color w:val="215868" w:themeColor="accent5" w:themeShade="80"/>
                <w:sz w:val="18"/>
                <w:szCs w:val="18"/>
              </w:rPr>
              <w:t xml:space="preserve"> </w:t>
            </w:r>
            <w:r>
              <w:rPr>
                <w:rFonts w:ascii="Tw Cen MT" w:hAnsi="Tw Cen MT"/>
                <w:b/>
                <w:bCs/>
                <w:smallCaps/>
                <w:color w:val="215868" w:themeColor="accent5" w:themeShade="80"/>
                <w:sz w:val="18"/>
                <w:szCs w:val="18"/>
              </w:rPr>
              <w:t>11 et 12</w:t>
            </w:r>
          </w:p>
          <w:p w:rsidR="002F4CCC" w:rsidRDefault="007F016D" w:rsidP="00D327B5">
            <w:pPr>
              <w:jc w:val="center"/>
              <w:rPr>
                <w:rFonts w:ascii="Tw Cen MT" w:hAnsi="Tw Cen MT"/>
                <w:b/>
                <w:sz w:val="18"/>
                <w:szCs w:val="18"/>
              </w:rPr>
            </w:pPr>
            <w:r w:rsidRPr="005A0407">
              <w:rPr>
                <w:rFonts w:ascii="Tw Cen MT" w:hAnsi="Tw Cen MT"/>
                <w:b/>
                <w:bCs/>
                <w:smallCaps/>
                <w:color w:val="215868" w:themeColor="accent5" w:themeShade="80"/>
                <w:sz w:val="18"/>
                <w:szCs w:val="18"/>
              </w:rPr>
              <w:t xml:space="preserve">fiche </w:t>
            </w:r>
            <w:r>
              <w:rPr>
                <w:rFonts w:ascii="Tw Cen MT" w:hAnsi="Tw Cen MT"/>
                <w:b/>
                <w:bCs/>
                <w:smallCaps/>
                <w:color w:val="215868" w:themeColor="accent5" w:themeShade="80"/>
                <w:sz w:val="18"/>
                <w:szCs w:val="18"/>
              </w:rPr>
              <w:t xml:space="preserve">1 + Fiche de travail (Méthode </w:t>
            </w:r>
            <w:proofErr w:type="spellStart"/>
            <w:r>
              <w:rPr>
                <w:rFonts w:ascii="Tw Cen MT" w:hAnsi="Tw Cen MT"/>
                <w:b/>
                <w:bCs/>
                <w:smallCaps/>
                <w:color w:val="215868" w:themeColor="accent5" w:themeShade="80"/>
                <w:sz w:val="18"/>
                <w:szCs w:val="18"/>
              </w:rPr>
              <w:t>Cornell</w:t>
            </w:r>
            <w:proofErr w:type="spellEnd"/>
            <w:r>
              <w:rPr>
                <w:rFonts w:ascii="Tw Cen MT" w:hAnsi="Tw Cen MT"/>
                <w:b/>
                <w:bCs/>
                <w:smallCaps/>
                <w:color w:val="215868" w:themeColor="accent5" w:themeShade="80"/>
                <w:sz w:val="18"/>
                <w:szCs w:val="18"/>
              </w:rPr>
              <w:t>)</w:t>
            </w:r>
          </w:p>
        </w:tc>
        <w:tc>
          <w:tcPr>
            <w:tcW w:w="2693" w:type="dxa"/>
            <w:tcBorders>
              <w:top w:val="single" w:sz="4" w:space="0" w:color="auto"/>
              <w:left w:val="single" w:sz="4" w:space="0" w:color="auto"/>
              <w:bottom w:val="single" w:sz="4" w:space="0" w:color="auto"/>
              <w:right w:val="single" w:sz="4" w:space="0" w:color="auto"/>
            </w:tcBorders>
            <w:vAlign w:val="center"/>
          </w:tcPr>
          <w:p w:rsidR="002F4CCC" w:rsidRDefault="002F4CCC" w:rsidP="00701D0D">
            <w:pPr>
              <w:jc w:val="center"/>
              <w:rPr>
                <w:rFonts w:ascii="Tw Cen MT" w:hAnsi="Tw Cen MT"/>
                <w:b/>
                <w:sz w:val="18"/>
                <w:szCs w:val="18"/>
              </w:rPr>
            </w:pPr>
            <w:r>
              <w:rPr>
                <w:rFonts w:ascii="Tw Cen MT" w:hAnsi="Tw Cen MT"/>
                <w:b/>
                <w:sz w:val="18"/>
                <w:szCs w:val="18"/>
              </w:rPr>
              <w:t>Voir page précédente</w:t>
            </w:r>
          </w:p>
        </w:tc>
        <w:tc>
          <w:tcPr>
            <w:tcW w:w="1418" w:type="dxa"/>
            <w:tcBorders>
              <w:left w:val="single" w:sz="4" w:space="0" w:color="auto"/>
            </w:tcBorders>
            <w:vAlign w:val="center"/>
          </w:tcPr>
          <w:p w:rsidR="002F4CCC" w:rsidRPr="008C35F0" w:rsidRDefault="002F4CCC" w:rsidP="008C35F0">
            <w:pPr>
              <w:jc w:val="center"/>
              <w:rPr>
                <w:rFonts w:ascii="Tw Cen MT" w:hAnsi="Tw Cen MT"/>
                <w:b/>
                <w:sz w:val="18"/>
                <w:szCs w:val="18"/>
              </w:rPr>
            </w:pPr>
            <w:r w:rsidRPr="00AC5752">
              <w:rPr>
                <w:rFonts w:ascii="Tw Cen MT" w:hAnsi="Tw Cen MT"/>
                <w:b/>
                <w:sz w:val="18"/>
                <w:szCs w:val="18"/>
              </w:rPr>
              <w:t>Ces dates (évènements de rupture) peuvent-elles être remises en question ? D’autres évènements peuvent-ils être choisis ?</w:t>
            </w:r>
          </w:p>
        </w:tc>
        <w:tc>
          <w:tcPr>
            <w:tcW w:w="5953" w:type="dxa"/>
            <w:vAlign w:val="center"/>
          </w:tcPr>
          <w:p w:rsidR="002F4CCC" w:rsidRPr="00D327B5" w:rsidRDefault="002F4CCC" w:rsidP="00D327B5">
            <w:pPr>
              <w:ind w:left="-58"/>
              <w:rPr>
                <w:rFonts w:ascii="Tw Cen MT" w:hAnsi="Tw Cen MT"/>
                <w:b/>
                <w:smallCaps/>
                <w:color w:val="C00000"/>
                <w:sz w:val="18"/>
                <w:szCs w:val="18"/>
              </w:rPr>
            </w:pPr>
            <w:r w:rsidRPr="00D327B5">
              <w:rPr>
                <w:rFonts w:ascii="Tw Cen MT" w:hAnsi="Tw Cen MT"/>
                <w:b/>
                <w:smallCaps/>
                <w:color w:val="C00000"/>
                <w:sz w:val="18"/>
                <w:szCs w:val="18"/>
                <w:highlight w:val="lightGray"/>
              </w:rPr>
              <w:t>La fin des temps modernes</w:t>
            </w:r>
          </w:p>
          <w:p w:rsidR="002F4CCC" w:rsidRPr="00D327B5" w:rsidRDefault="002F4CCC" w:rsidP="00AC5752">
            <w:pPr>
              <w:pStyle w:val="Paragraphedeliste"/>
              <w:numPr>
                <w:ilvl w:val="0"/>
                <w:numId w:val="19"/>
              </w:numPr>
              <w:rPr>
                <w:rFonts w:ascii="Tw Cen MT" w:hAnsi="Tw Cen MT"/>
                <w:b/>
                <w:sz w:val="18"/>
                <w:szCs w:val="18"/>
              </w:rPr>
            </w:pPr>
            <w:r w:rsidRPr="00D327B5">
              <w:rPr>
                <w:rFonts w:ascii="Tw Cen MT" w:hAnsi="Tw Cen MT"/>
                <w:b/>
                <w:sz w:val="18"/>
                <w:szCs w:val="18"/>
              </w:rPr>
              <w:t>D’autres révoltes contre le pouvoir établi ont déjà eu lieu :</w:t>
            </w:r>
          </w:p>
          <w:p w:rsidR="002F4CCC" w:rsidRPr="00D327B5" w:rsidRDefault="002F4CCC" w:rsidP="00AC5752">
            <w:pPr>
              <w:pStyle w:val="Paragraphedeliste"/>
              <w:numPr>
                <w:ilvl w:val="0"/>
                <w:numId w:val="20"/>
              </w:numPr>
              <w:ind w:left="1026"/>
              <w:rPr>
                <w:rFonts w:ascii="Tw Cen MT" w:hAnsi="Tw Cen MT"/>
                <w:b/>
                <w:sz w:val="18"/>
                <w:szCs w:val="18"/>
              </w:rPr>
            </w:pPr>
            <w:r w:rsidRPr="00D327B5">
              <w:rPr>
                <w:rFonts w:ascii="Tw Cen MT" w:hAnsi="Tw Cen MT"/>
                <w:b/>
                <w:sz w:val="18"/>
                <w:szCs w:val="18"/>
              </w:rPr>
              <w:t xml:space="preserve">en Angleterre (1688-89) : elle débouchera sur l’adoption du « Bill of </w:t>
            </w:r>
            <w:proofErr w:type="spellStart"/>
            <w:r w:rsidRPr="00D327B5">
              <w:rPr>
                <w:rFonts w:ascii="Tw Cen MT" w:hAnsi="Tw Cen MT"/>
                <w:b/>
                <w:sz w:val="18"/>
                <w:szCs w:val="18"/>
              </w:rPr>
              <w:t>rights</w:t>
            </w:r>
            <w:proofErr w:type="spellEnd"/>
            <w:r w:rsidRPr="00D327B5">
              <w:rPr>
                <w:rFonts w:ascii="Tw Cen MT" w:hAnsi="Tw Cen MT"/>
                <w:b/>
                <w:sz w:val="18"/>
                <w:szCs w:val="18"/>
              </w:rPr>
              <w:t> » qui limite les pouvoirs du roi anglais.</w:t>
            </w:r>
          </w:p>
          <w:p w:rsidR="002F4CCC" w:rsidRPr="00D327B5" w:rsidRDefault="002F4CCC" w:rsidP="00AC5752">
            <w:pPr>
              <w:pStyle w:val="Paragraphedeliste"/>
              <w:numPr>
                <w:ilvl w:val="0"/>
                <w:numId w:val="20"/>
              </w:numPr>
              <w:ind w:left="1026"/>
              <w:rPr>
                <w:rFonts w:ascii="Tw Cen MT" w:hAnsi="Tw Cen MT"/>
                <w:b/>
                <w:sz w:val="18"/>
                <w:szCs w:val="18"/>
              </w:rPr>
            </w:pPr>
            <w:r w:rsidRPr="00D327B5">
              <w:rPr>
                <w:rFonts w:ascii="Tw Cen MT" w:hAnsi="Tw Cen MT"/>
                <w:b/>
                <w:sz w:val="18"/>
                <w:szCs w:val="18"/>
              </w:rPr>
              <w:t xml:space="preserve">en Amérique (1775-1783) : les colons britanniques affirment leur indépendance par une déclaration (4 juillet 1776) </w:t>
            </w:r>
          </w:p>
          <w:p w:rsidR="002F4CCC" w:rsidRPr="00AC5752" w:rsidRDefault="002F4CCC" w:rsidP="00AC5752">
            <w:pPr>
              <w:pStyle w:val="Paragraphedeliste"/>
              <w:numPr>
                <w:ilvl w:val="0"/>
                <w:numId w:val="19"/>
              </w:numPr>
              <w:rPr>
                <w:rFonts w:ascii="Tw Cen MT" w:hAnsi="Tw Cen MT"/>
                <w:b/>
                <w:sz w:val="18"/>
                <w:szCs w:val="18"/>
              </w:rPr>
            </w:pPr>
            <w:r w:rsidRPr="00D327B5">
              <w:rPr>
                <w:rFonts w:ascii="Tw Cen MT" w:hAnsi="Tw Cen MT"/>
                <w:b/>
                <w:sz w:val="18"/>
                <w:szCs w:val="18"/>
              </w:rPr>
              <w:t>La monarchie ne disparait pas. Elle ne sera définitivement abolie qu’en 1870 avec l’instauration un régime républicain durable (IIIème République)</w:t>
            </w:r>
          </w:p>
          <w:p w:rsidR="002F4CCC" w:rsidRPr="00AC5752" w:rsidRDefault="002F4CCC" w:rsidP="00AC5752">
            <w:pPr>
              <w:ind w:left="-61"/>
              <w:rPr>
                <w:rFonts w:ascii="Tw Cen MT" w:hAnsi="Tw Cen MT"/>
                <w:b/>
                <w:color w:val="C00000"/>
                <w:sz w:val="18"/>
                <w:szCs w:val="18"/>
                <w:u w:val="single"/>
              </w:rPr>
            </w:pPr>
            <w:r w:rsidRPr="00AC5752">
              <w:rPr>
                <w:rFonts w:ascii="Tw Cen MT" w:hAnsi="Tw Cen MT"/>
                <w:b/>
                <w:color w:val="C00000"/>
                <w:sz w:val="18"/>
                <w:szCs w:val="18"/>
                <w:u w:val="single"/>
              </w:rPr>
              <w:t>D’autres dates  possibles ?</w:t>
            </w:r>
          </w:p>
          <w:p w:rsidR="002F4CCC" w:rsidRPr="00AC5752" w:rsidRDefault="002F4CCC" w:rsidP="00AC5752">
            <w:pPr>
              <w:pStyle w:val="Paragraphedeliste"/>
              <w:numPr>
                <w:ilvl w:val="0"/>
                <w:numId w:val="19"/>
              </w:numPr>
              <w:rPr>
                <w:rFonts w:ascii="Tw Cen MT" w:hAnsi="Tw Cen MT"/>
                <w:b/>
                <w:sz w:val="18"/>
                <w:szCs w:val="18"/>
              </w:rPr>
            </w:pPr>
            <w:r w:rsidRPr="00AC5752">
              <w:rPr>
                <w:rFonts w:ascii="Tw Cen MT" w:hAnsi="Tw Cen MT"/>
                <w:b/>
                <w:sz w:val="18"/>
                <w:szCs w:val="18"/>
              </w:rPr>
              <w:t>1815 : Les chefs d’Etat Européens redessinent les frontières de l’Europe après la chute de Napoléon Ier (Congrès de Vienne).</w:t>
            </w:r>
          </w:p>
        </w:tc>
        <w:tc>
          <w:tcPr>
            <w:tcW w:w="2410" w:type="dxa"/>
            <w:vAlign w:val="center"/>
          </w:tcPr>
          <w:p w:rsidR="002F4CCC" w:rsidRDefault="002F4CCC" w:rsidP="00CB1593">
            <w:pPr>
              <w:ind w:left="-108" w:right="-108"/>
              <w:jc w:val="center"/>
              <w:rPr>
                <w:rFonts w:ascii="Tw Cen MT" w:hAnsi="Tw Cen MT"/>
                <w:b/>
                <w:sz w:val="18"/>
                <w:szCs w:val="18"/>
              </w:rPr>
            </w:pPr>
            <w:r w:rsidRPr="00AC5752">
              <w:rPr>
                <w:rFonts w:ascii="Tw Cen MT" w:hAnsi="Tw Cen MT"/>
                <w:b/>
                <w:sz w:val="18"/>
                <w:szCs w:val="18"/>
                <w:u w:val="single"/>
              </w:rPr>
              <w:t>Documents d’illustration (ancrage mémoriel/soutien au discours de l’enseignant)</w:t>
            </w:r>
            <w:r w:rsidRPr="00AC5752">
              <w:rPr>
                <w:rFonts w:ascii="Tw Cen MT" w:hAnsi="Tw Cen MT"/>
                <w:b/>
                <w:sz w:val="18"/>
                <w:szCs w:val="18"/>
              </w:rPr>
              <w:t xml:space="preserve"> :</w:t>
            </w:r>
          </w:p>
          <w:p w:rsidR="002F4CCC" w:rsidRDefault="002F4CCC" w:rsidP="00CB1593">
            <w:pPr>
              <w:ind w:left="-108" w:right="-108"/>
              <w:jc w:val="center"/>
              <w:rPr>
                <w:rFonts w:ascii="Tw Cen MT" w:hAnsi="Tw Cen MT"/>
                <w:b/>
                <w:sz w:val="18"/>
                <w:szCs w:val="18"/>
              </w:rPr>
            </w:pPr>
            <w:r>
              <w:rPr>
                <w:rFonts w:ascii="Tw Cen MT" w:hAnsi="Tw Cen MT"/>
                <w:b/>
                <w:sz w:val="18"/>
                <w:szCs w:val="18"/>
              </w:rPr>
              <w:t>- Cocarde tricolore</w:t>
            </w:r>
          </w:p>
          <w:p w:rsidR="002F4CCC" w:rsidRDefault="002F4CCC" w:rsidP="00CB1593">
            <w:pPr>
              <w:ind w:left="-108" w:right="-108"/>
              <w:jc w:val="center"/>
              <w:rPr>
                <w:rFonts w:ascii="Tw Cen MT" w:hAnsi="Tw Cen MT"/>
                <w:b/>
                <w:sz w:val="18"/>
                <w:szCs w:val="18"/>
              </w:rPr>
            </w:pPr>
            <w:r>
              <w:rPr>
                <w:rFonts w:ascii="Tw Cen MT" w:hAnsi="Tw Cen MT"/>
                <w:b/>
                <w:sz w:val="18"/>
                <w:szCs w:val="18"/>
              </w:rPr>
              <w:t>- organigramme du fonctionnement de la monarchie anglaise</w:t>
            </w:r>
          </w:p>
          <w:p w:rsidR="002F4CCC" w:rsidRDefault="002F4CCC" w:rsidP="00CB1593">
            <w:pPr>
              <w:ind w:left="-108" w:right="-108"/>
              <w:jc w:val="center"/>
              <w:rPr>
                <w:rFonts w:ascii="Tw Cen MT" w:hAnsi="Tw Cen MT"/>
                <w:b/>
                <w:sz w:val="18"/>
                <w:szCs w:val="18"/>
              </w:rPr>
            </w:pPr>
            <w:r>
              <w:rPr>
                <w:rFonts w:ascii="Tw Cen MT" w:hAnsi="Tw Cen MT"/>
                <w:b/>
                <w:sz w:val="18"/>
                <w:szCs w:val="18"/>
              </w:rPr>
              <w:t xml:space="preserve">- tableau </w:t>
            </w:r>
            <w:r w:rsidRPr="00AC5752">
              <w:rPr>
                <w:rFonts w:ascii="Tw Cen MT" w:hAnsi="Tw Cen MT"/>
                <w:b/>
                <w:sz w:val="18"/>
                <w:szCs w:val="18"/>
              </w:rPr>
              <w:t>de Trumbull : Déclaration d'indépendance figurant la Commission des Cinq déposant le texte de la déclaration d'indépendance</w:t>
            </w:r>
          </w:p>
          <w:p w:rsidR="002F4CCC" w:rsidRDefault="002F4CCC" w:rsidP="00CB1593">
            <w:pPr>
              <w:ind w:left="-108" w:right="-108"/>
              <w:jc w:val="center"/>
              <w:rPr>
                <w:rFonts w:ascii="Tw Cen MT" w:hAnsi="Tw Cen MT"/>
                <w:b/>
                <w:sz w:val="18"/>
                <w:szCs w:val="18"/>
              </w:rPr>
            </w:pPr>
            <w:r>
              <w:rPr>
                <w:rFonts w:ascii="Tw Cen MT" w:hAnsi="Tw Cen MT"/>
                <w:b/>
                <w:sz w:val="18"/>
                <w:szCs w:val="18"/>
              </w:rPr>
              <w:t>- Napoléon en habit de sacre vs les présidents de la IIIème république</w:t>
            </w:r>
          </w:p>
          <w:p w:rsidR="002F4CCC" w:rsidRDefault="002F4CCC" w:rsidP="00CB1593">
            <w:pPr>
              <w:ind w:left="-108" w:right="-108"/>
              <w:jc w:val="center"/>
              <w:rPr>
                <w:rFonts w:ascii="Tw Cen MT" w:hAnsi="Tw Cen MT"/>
                <w:b/>
                <w:sz w:val="18"/>
                <w:szCs w:val="18"/>
              </w:rPr>
            </w:pPr>
            <w:r>
              <w:rPr>
                <w:rFonts w:ascii="Tw Cen MT" w:hAnsi="Tw Cen MT"/>
                <w:b/>
                <w:sz w:val="18"/>
                <w:szCs w:val="18"/>
              </w:rPr>
              <w:t>- Caricature du congrès de Vienne</w:t>
            </w:r>
          </w:p>
        </w:tc>
        <w:tc>
          <w:tcPr>
            <w:tcW w:w="1636" w:type="dxa"/>
            <w:vAlign w:val="center"/>
          </w:tcPr>
          <w:p w:rsidR="002F4CCC" w:rsidRDefault="002F4CCC" w:rsidP="00CB1593">
            <w:pPr>
              <w:ind w:right="-31"/>
              <w:jc w:val="center"/>
              <w:rPr>
                <w:rFonts w:ascii="Tw Cen MT" w:hAnsi="Tw Cen MT"/>
                <w:b/>
                <w:sz w:val="18"/>
                <w:szCs w:val="18"/>
              </w:rPr>
            </w:pPr>
            <w:r w:rsidRPr="00AC5752">
              <w:rPr>
                <w:rFonts w:ascii="Tw Cen MT" w:hAnsi="Tw Cen MT"/>
                <w:b/>
                <w:sz w:val="18"/>
                <w:szCs w:val="18"/>
              </w:rPr>
              <w:t>Voir page précédente</w:t>
            </w:r>
          </w:p>
        </w:tc>
      </w:tr>
      <w:tr w:rsidR="002F4CCC" w:rsidRPr="00FB4323" w:rsidTr="002F4CCC">
        <w:trPr>
          <w:cantSplit/>
          <w:trHeight w:val="343"/>
        </w:trPr>
        <w:tc>
          <w:tcPr>
            <w:tcW w:w="16237" w:type="dxa"/>
            <w:gridSpan w:val="7"/>
            <w:shd w:val="clear" w:color="auto" w:fill="C2D69B" w:themeFill="accent3" w:themeFillTint="99"/>
            <w:vAlign w:val="center"/>
          </w:tcPr>
          <w:p w:rsidR="002F4CCC" w:rsidRPr="00AC5752" w:rsidRDefault="00E97624" w:rsidP="00CB1593">
            <w:pPr>
              <w:ind w:right="-31"/>
              <w:jc w:val="center"/>
              <w:rPr>
                <w:rFonts w:ascii="Tw Cen MT" w:hAnsi="Tw Cen MT"/>
                <w:b/>
                <w:sz w:val="18"/>
                <w:szCs w:val="18"/>
              </w:rPr>
            </w:pPr>
            <w:r>
              <w:rPr>
                <w:rFonts w:ascii="Tw Cen MT" w:hAnsi="Tw Cen MT"/>
                <w:b/>
                <w:sz w:val="18"/>
                <w:szCs w:val="18"/>
              </w:rPr>
              <w:t>A l’issue du</w:t>
            </w:r>
            <w:r w:rsidR="002F4CCC">
              <w:rPr>
                <w:rFonts w:ascii="Tw Cen MT" w:hAnsi="Tw Cen MT"/>
                <w:b/>
                <w:sz w:val="18"/>
                <w:szCs w:val="18"/>
              </w:rPr>
              <w:t xml:space="preserve"> travail, proposer aux élèves volontaires de récupérer la fiche de travail (méthode </w:t>
            </w:r>
            <w:proofErr w:type="spellStart"/>
            <w:r w:rsidR="002F4CCC">
              <w:rPr>
                <w:rFonts w:ascii="Tw Cen MT" w:hAnsi="Tw Cen MT"/>
                <w:b/>
                <w:sz w:val="18"/>
                <w:szCs w:val="18"/>
              </w:rPr>
              <w:t>Cornell</w:t>
            </w:r>
            <w:proofErr w:type="spellEnd"/>
            <w:r w:rsidR="002F4CCC">
              <w:rPr>
                <w:rFonts w:ascii="Tw Cen MT" w:hAnsi="Tw Cen MT"/>
                <w:b/>
                <w:sz w:val="18"/>
                <w:szCs w:val="18"/>
              </w:rPr>
              <w:t>) pour la corriger et éventuellement lui attribuer une note bonus</w:t>
            </w:r>
            <w:r w:rsidR="007F016D">
              <w:rPr>
                <w:rFonts w:ascii="Tw Cen MT" w:hAnsi="Tw Cen MT"/>
                <w:b/>
                <w:sz w:val="18"/>
                <w:szCs w:val="18"/>
              </w:rPr>
              <w:t xml:space="preserve"> (Fiche 3)</w:t>
            </w:r>
          </w:p>
        </w:tc>
      </w:tr>
      <w:tr w:rsidR="002F4CCC" w:rsidRPr="00FB4323" w:rsidTr="002515FD">
        <w:trPr>
          <w:cantSplit/>
          <w:trHeight w:val="3332"/>
        </w:trPr>
        <w:tc>
          <w:tcPr>
            <w:tcW w:w="426" w:type="dxa"/>
            <w:shd w:val="clear" w:color="auto" w:fill="FABF8F" w:themeFill="accent6" w:themeFillTint="99"/>
            <w:textDirection w:val="btLr"/>
            <w:vAlign w:val="center"/>
          </w:tcPr>
          <w:p w:rsidR="002F4CCC" w:rsidRDefault="002515FD" w:rsidP="0042695D">
            <w:pPr>
              <w:ind w:left="113" w:right="113"/>
              <w:jc w:val="center"/>
              <w:rPr>
                <w:rFonts w:ascii="Tw Cen MT" w:hAnsi="Tw Cen MT"/>
                <w:b/>
                <w:sz w:val="18"/>
                <w:szCs w:val="18"/>
              </w:rPr>
            </w:pPr>
            <w:r>
              <w:rPr>
                <w:rFonts w:ascii="Tw Cen MT" w:hAnsi="Tw Cen MT"/>
                <w:b/>
                <w:sz w:val="18"/>
                <w:szCs w:val="18"/>
              </w:rPr>
              <w:t>45</w:t>
            </w:r>
            <w:r w:rsidR="00B741D7">
              <w:rPr>
                <w:rFonts w:ascii="Tw Cen MT" w:hAnsi="Tw Cen MT"/>
                <w:b/>
                <w:sz w:val="18"/>
                <w:szCs w:val="18"/>
              </w:rPr>
              <w:t>h</w:t>
            </w:r>
            <w:r>
              <w:rPr>
                <w:rFonts w:ascii="Tw Cen MT" w:hAnsi="Tw Cen MT"/>
                <w:b/>
                <w:sz w:val="18"/>
                <w:szCs w:val="18"/>
              </w:rPr>
              <w:t xml:space="preserve"> (travail + restitution)</w:t>
            </w:r>
          </w:p>
        </w:tc>
        <w:tc>
          <w:tcPr>
            <w:tcW w:w="1701" w:type="dxa"/>
            <w:tcBorders>
              <w:right w:val="single" w:sz="4" w:space="0" w:color="auto"/>
            </w:tcBorders>
            <w:vAlign w:val="center"/>
          </w:tcPr>
          <w:p w:rsidR="007F016D" w:rsidRDefault="002F4CCC" w:rsidP="00D327B5">
            <w:pPr>
              <w:jc w:val="center"/>
              <w:rPr>
                <w:rFonts w:ascii="Tw Cen MT" w:hAnsi="Tw Cen MT"/>
                <w:b/>
                <w:smallCaps/>
                <w:color w:val="632423" w:themeColor="accent2" w:themeShade="80"/>
                <w:sz w:val="18"/>
                <w:szCs w:val="18"/>
                <w:u w:val="single"/>
              </w:rPr>
            </w:pPr>
            <w:r>
              <w:rPr>
                <w:rFonts w:ascii="Tw Cen MT" w:hAnsi="Tw Cen MT"/>
                <w:b/>
                <w:smallCaps/>
                <w:color w:val="632423" w:themeColor="accent2" w:themeShade="80"/>
                <w:sz w:val="18"/>
                <w:szCs w:val="18"/>
                <w:u w:val="single"/>
              </w:rPr>
              <w:t>III.</w:t>
            </w:r>
            <w:r w:rsidR="007F016D" w:rsidRPr="007F016D">
              <w:rPr>
                <w:u w:val="single"/>
              </w:rPr>
              <w:t xml:space="preserve"> </w:t>
            </w:r>
            <w:r w:rsidR="007F016D" w:rsidRPr="007F016D">
              <w:rPr>
                <w:rFonts w:ascii="Tw Cen MT" w:hAnsi="Tw Cen MT"/>
                <w:b/>
                <w:smallCaps/>
                <w:color w:val="632423" w:themeColor="accent2" w:themeShade="80"/>
                <w:sz w:val="18"/>
                <w:szCs w:val="18"/>
                <w:u w:val="single"/>
              </w:rPr>
              <w:t>Existe-t-il d’autres façons de découper le temps ?</w:t>
            </w:r>
          </w:p>
          <w:p w:rsidR="007F016D" w:rsidRDefault="007F016D" w:rsidP="00D327B5">
            <w:pPr>
              <w:jc w:val="center"/>
              <w:rPr>
                <w:rFonts w:ascii="Tw Cen MT" w:hAnsi="Tw Cen MT"/>
                <w:b/>
                <w:smallCaps/>
                <w:color w:val="632423" w:themeColor="accent2" w:themeShade="80"/>
                <w:sz w:val="18"/>
                <w:szCs w:val="18"/>
                <w:u w:val="single"/>
              </w:rPr>
            </w:pPr>
          </w:p>
          <w:p w:rsidR="002F4CCC" w:rsidRDefault="007F016D" w:rsidP="00D327B5">
            <w:pPr>
              <w:jc w:val="center"/>
              <w:rPr>
                <w:rFonts w:ascii="Tw Cen MT" w:hAnsi="Tw Cen MT"/>
                <w:b/>
                <w:smallCaps/>
                <w:color w:val="215868" w:themeColor="accent5" w:themeShade="80"/>
                <w:sz w:val="18"/>
                <w:szCs w:val="18"/>
              </w:rPr>
            </w:pPr>
            <w:r w:rsidRPr="007F016D">
              <w:rPr>
                <w:rFonts w:ascii="Tw Cen MT" w:hAnsi="Tw Cen MT"/>
                <w:b/>
                <w:smallCaps/>
                <w:color w:val="215868" w:themeColor="accent5" w:themeShade="80"/>
                <w:sz w:val="18"/>
                <w:szCs w:val="18"/>
              </w:rPr>
              <w:t>Diapos 13 à 16</w:t>
            </w:r>
            <w:r w:rsidR="002F4CCC" w:rsidRPr="007F016D">
              <w:rPr>
                <w:rFonts w:ascii="Tw Cen MT" w:hAnsi="Tw Cen MT"/>
                <w:b/>
                <w:smallCaps/>
                <w:color w:val="215868" w:themeColor="accent5" w:themeShade="80"/>
                <w:sz w:val="18"/>
                <w:szCs w:val="18"/>
              </w:rPr>
              <w:t xml:space="preserve"> </w:t>
            </w:r>
          </w:p>
          <w:p w:rsidR="007F016D" w:rsidRDefault="007F016D" w:rsidP="00D327B5">
            <w:pPr>
              <w:jc w:val="center"/>
              <w:rPr>
                <w:rFonts w:ascii="Tw Cen MT" w:hAnsi="Tw Cen MT"/>
                <w:b/>
                <w:smallCaps/>
                <w:color w:val="215868" w:themeColor="accent5" w:themeShade="80"/>
                <w:sz w:val="18"/>
                <w:szCs w:val="18"/>
              </w:rPr>
            </w:pPr>
          </w:p>
          <w:p w:rsidR="007F016D" w:rsidRPr="007F016D" w:rsidRDefault="007F016D" w:rsidP="00D327B5">
            <w:pPr>
              <w:jc w:val="center"/>
              <w:rPr>
                <w:rFonts w:ascii="Tw Cen MT" w:hAnsi="Tw Cen MT"/>
                <w:b/>
                <w:smallCaps/>
                <w:color w:val="632423" w:themeColor="accent2" w:themeShade="80"/>
                <w:sz w:val="18"/>
                <w:szCs w:val="18"/>
              </w:rPr>
            </w:pPr>
            <w:r>
              <w:rPr>
                <w:rFonts w:ascii="Tw Cen MT" w:hAnsi="Tw Cen MT"/>
                <w:b/>
                <w:smallCaps/>
                <w:color w:val="215868" w:themeColor="accent5" w:themeShade="80"/>
                <w:sz w:val="18"/>
                <w:szCs w:val="18"/>
              </w:rPr>
              <w:t>Fiche 2 + tableau</w:t>
            </w:r>
          </w:p>
        </w:tc>
        <w:tc>
          <w:tcPr>
            <w:tcW w:w="2693" w:type="dxa"/>
            <w:tcBorders>
              <w:top w:val="single" w:sz="4" w:space="0" w:color="auto"/>
              <w:left w:val="single" w:sz="4" w:space="0" w:color="auto"/>
              <w:bottom w:val="single" w:sz="4" w:space="0" w:color="auto"/>
              <w:right w:val="single" w:sz="4" w:space="0" w:color="auto"/>
            </w:tcBorders>
            <w:vAlign w:val="center"/>
          </w:tcPr>
          <w:p w:rsidR="002F4CCC" w:rsidRDefault="007F016D" w:rsidP="00701D0D">
            <w:pPr>
              <w:jc w:val="center"/>
              <w:rPr>
                <w:rFonts w:ascii="Tw Cen MT" w:hAnsi="Tw Cen MT"/>
                <w:b/>
                <w:sz w:val="18"/>
                <w:szCs w:val="18"/>
              </w:rPr>
            </w:pPr>
            <w:r>
              <w:rPr>
                <w:rFonts w:ascii="Tw Cen MT" w:hAnsi="Tw Cen MT"/>
                <w:b/>
                <w:sz w:val="18"/>
                <w:szCs w:val="18"/>
              </w:rPr>
              <w:t>Travail de groupe.</w:t>
            </w:r>
          </w:p>
          <w:p w:rsidR="007F016D" w:rsidRDefault="007F016D" w:rsidP="00701D0D">
            <w:pPr>
              <w:jc w:val="center"/>
              <w:rPr>
                <w:rFonts w:ascii="Tw Cen MT" w:hAnsi="Tw Cen MT"/>
                <w:b/>
                <w:sz w:val="18"/>
                <w:szCs w:val="18"/>
              </w:rPr>
            </w:pPr>
            <w:r>
              <w:rPr>
                <w:rFonts w:ascii="Tw Cen MT" w:hAnsi="Tw Cen MT"/>
                <w:b/>
                <w:sz w:val="18"/>
                <w:szCs w:val="18"/>
              </w:rPr>
              <w:t xml:space="preserve">Si possible, disposez la classe en </w:t>
            </w:r>
            <w:proofErr w:type="spellStart"/>
            <w:r>
              <w:rPr>
                <w:rFonts w:ascii="Tw Cen MT" w:hAnsi="Tw Cen MT"/>
                <w:b/>
                <w:sz w:val="18"/>
                <w:szCs w:val="18"/>
              </w:rPr>
              <w:t>ilôts</w:t>
            </w:r>
            <w:proofErr w:type="spellEnd"/>
            <w:r>
              <w:rPr>
                <w:rFonts w:ascii="Tw Cen MT" w:hAnsi="Tw Cen MT"/>
                <w:b/>
                <w:sz w:val="18"/>
                <w:szCs w:val="18"/>
              </w:rPr>
              <w:t xml:space="preserve"> avant l’arrivée des élèves.</w:t>
            </w:r>
          </w:p>
          <w:p w:rsidR="007F016D" w:rsidRDefault="007F016D" w:rsidP="00701D0D">
            <w:pPr>
              <w:jc w:val="center"/>
              <w:rPr>
                <w:rFonts w:ascii="Tw Cen MT" w:hAnsi="Tw Cen MT"/>
                <w:b/>
                <w:sz w:val="18"/>
                <w:szCs w:val="18"/>
              </w:rPr>
            </w:pPr>
            <w:r>
              <w:rPr>
                <w:rFonts w:ascii="Tw Cen MT" w:hAnsi="Tw Cen MT"/>
                <w:b/>
                <w:sz w:val="18"/>
                <w:szCs w:val="18"/>
              </w:rPr>
              <w:t>Diviser les élèves en trois fois deux groupes.</w:t>
            </w:r>
            <w:r w:rsidR="00A322BA">
              <w:rPr>
                <w:rFonts w:ascii="Tw Cen MT" w:hAnsi="Tw Cen MT"/>
                <w:b/>
                <w:sz w:val="18"/>
                <w:szCs w:val="18"/>
              </w:rPr>
              <w:t xml:space="preserve"> </w:t>
            </w:r>
          </w:p>
          <w:p w:rsidR="00B741D7" w:rsidRDefault="00B741D7" w:rsidP="00701D0D">
            <w:pPr>
              <w:jc w:val="center"/>
              <w:rPr>
                <w:rFonts w:ascii="Tw Cen MT" w:hAnsi="Tw Cen MT"/>
                <w:b/>
                <w:sz w:val="18"/>
                <w:szCs w:val="18"/>
              </w:rPr>
            </w:pPr>
          </w:p>
          <w:p w:rsidR="00B741D7" w:rsidRPr="00B741D7" w:rsidRDefault="00B741D7" w:rsidP="00701D0D">
            <w:pPr>
              <w:jc w:val="center"/>
              <w:rPr>
                <w:rFonts w:ascii="Tw Cen MT" w:hAnsi="Tw Cen MT"/>
                <w:b/>
                <w:smallCaps/>
                <w:color w:val="632423" w:themeColor="accent2" w:themeShade="80"/>
                <w:sz w:val="18"/>
                <w:szCs w:val="18"/>
                <w:u w:val="single"/>
              </w:rPr>
            </w:pPr>
            <w:r w:rsidRPr="00B741D7">
              <w:rPr>
                <w:rFonts w:ascii="Tw Cen MT" w:hAnsi="Tw Cen MT"/>
                <w:b/>
                <w:smallCaps/>
                <w:color w:val="632423" w:themeColor="accent2" w:themeShade="80"/>
                <w:sz w:val="18"/>
                <w:szCs w:val="18"/>
                <w:u w:val="single"/>
              </w:rPr>
              <w:t>Groupe 1 : Reformuler et caractériser</w:t>
            </w:r>
          </w:p>
          <w:p w:rsidR="00B741D7" w:rsidRDefault="00B741D7" w:rsidP="00701D0D">
            <w:pPr>
              <w:jc w:val="center"/>
              <w:rPr>
                <w:rFonts w:ascii="Tw Cen MT" w:hAnsi="Tw Cen MT"/>
                <w:b/>
                <w:sz w:val="18"/>
                <w:szCs w:val="18"/>
              </w:rPr>
            </w:pPr>
            <w:r w:rsidRPr="00B741D7">
              <w:rPr>
                <w:rFonts w:ascii="Tw Cen MT" w:hAnsi="Tw Cen MT"/>
                <w:b/>
                <w:sz w:val="18"/>
                <w:szCs w:val="18"/>
              </w:rPr>
              <w:t>Explique en reformulant, comment les grecs et les aztèques appréhendaient le temps ? Caractérise leur conception du temps.</w:t>
            </w:r>
          </w:p>
          <w:p w:rsidR="00B741D7" w:rsidRDefault="00B741D7" w:rsidP="00701D0D">
            <w:pPr>
              <w:jc w:val="center"/>
              <w:rPr>
                <w:rFonts w:ascii="Tw Cen MT" w:hAnsi="Tw Cen MT"/>
                <w:b/>
                <w:sz w:val="18"/>
                <w:szCs w:val="18"/>
              </w:rPr>
            </w:pPr>
          </w:p>
          <w:p w:rsidR="00B741D7" w:rsidRPr="00B741D7" w:rsidRDefault="00B741D7" w:rsidP="00B741D7">
            <w:pPr>
              <w:jc w:val="center"/>
              <w:rPr>
                <w:rFonts w:ascii="Tw Cen MT" w:hAnsi="Tw Cen MT"/>
                <w:b/>
                <w:smallCaps/>
                <w:color w:val="632423" w:themeColor="accent2" w:themeShade="80"/>
                <w:sz w:val="18"/>
                <w:szCs w:val="18"/>
                <w:u w:val="single"/>
              </w:rPr>
            </w:pPr>
            <w:r w:rsidRPr="00B741D7">
              <w:rPr>
                <w:rFonts w:ascii="Tw Cen MT" w:hAnsi="Tw Cen MT"/>
                <w:b/>
                <w:smallCaps/>
                <w:color w:val="632423" w:themeColor="accent2" w:themeShade="80"/>
                <w:sz w:val="18"/>
                <w:szCs w:val="18"/>
                <w:u w:val="single"/>
              </w:rPr>
              <w:t xml:space="preserve">Groupe </w:t>
            </w:r>
            <w:r>
              <w:rPr>
                <w:rFonts w:ascii="Tw Cen MT" w:hAnsi="Tw Cen MT"/>
                <w:b/>
                <w:smallCaps/>
                <w:color w:val="632423" w:themeColor="accent2" w:themeShade="80"/>
                <w:sz w:val="18"/>
                <w:szCs w:val="18"/>
                <w:u w:val="single"/>
              </w:rPr>
              <w:t>2</w:t>
            </w:r>
            <w:r w:rsidRPr="00B741D7">
              <w:rPr>
                <w:rFonts w:ascii="Tw Cen MT" w:hAnsi="Tw Cen MT"/>
                <w:b/>
                <w:smallCaps/>
                <w:color w:val="632423" w:themeColor="accent2" w:themeShade="80"/>
                <w:sz w:val="18"/>
                <w:szCs w:val="18"/>
                <w:u w:val="single"/>
              </w:rPr>
              <w:t xml:space="preserve"> : </w:t>
            </w:r>
            <w:r>
              <w:rPr>
                <w:rFonts w:ascii="Tw Cen MT" w:hAnsi="Tw Cen MT"/>
                <w:b/>
                <w:smallCaps/>
                <w:color w:val="632423" w:themeColor="accent2" w:themeShade="80"/>
                <w:sz w:val="18"/>
                <w:szCs w:val="18"/>
                <w:u w:val="single"/>
              </w:rPr>
              <w:t>expliquer des différences</w:t>
            </w:r>
          </w:p>
          <w:p w:rsidR="00B741D7" w:rsidRDefault="00B741D7" w:rsidP="00B741D7">
            <w:pPr>
              <w:jc w:val="center"/>
              <w:rPr>
                <w:rFonts w:ascii="Tw Cen MT" w:hAnsi="Tw Cen MT"/>
                <w:b/>
                <w:sz w:val="18"/>
                <w:szCs w:val="18"/>
              </w:rPr>
            </w:pPr>
            <w:r w:rsidRPr="00B741D7">
              <w:rPr>
                <w:rFonts w:ascii="Tw Cen MT" w:hAnsi="Tw Cen MT"/>
                <w:b/>
                <w:sz w:val="18"/>
                <w:szCs w:val="18"/>
              </w:rPr>
              <w:t>Explique en reformulant, comment les grecs et les aztèques appréhendaient le temps ? Caractérise leur conception du temps.</w:t>
            </w:r>
          </w:p>
          <w:p w:rsidR="00B741D7" w:rsidRDefault="00B741D7" w:rsidP="00B741D7">
            <w:pPr>
              <w:jc w:val="center"/>
              <w:rPr>
                <w:rFonts w:ascii="Tw Cen MT" w:hAnsi="Tw Cen MT"/>
                <w:b/>
                <w:sz w:val="18"/>
                <w:szCs w:val="18"/>
              </w:rPr>
            </w:pPr>
          </w:p>
          <w:p w:rsidR="00B741D7" w:rsidRPr="00B741D7" w:rsidRDefault="00B741D7" w:rsidP="00B741D7">
            <w:pPr>
              <w:jc w:val="center"/>
              <w:rPr>
                <w:rFonts w:ascii="Tw Cen MT" w:hAnsi="Tw Cen MT"/>
                <w:b/>
                <w:smallCaps/>
                <w:color w:val="632423" w:themeColor="accent2" w:themeShade="80"/>
                <w:sz w:val="18"/>
                <w:szCs w:val="18"/>
                <w:u w:val="single"/>
              </w:rPr>
            </w:pPr>
            <w:r w:rsidRPr="00B741D7">
              <w:rPr>
                <w:rFonts w:ascii="Tw Cen MT" w:hAnsi="Tw Cen MT"/>
                <w:b/>
                <w:smallCaps/>
                <w:color w:val="632423" w:themeColor="accent2" w:themeShade="80"/>
                <w:sz w:val="18"/>
                <w:szCs w:val="18"/>
                <w:u w:val="single"/>
              </w:rPr>
              <w:t xml:space="preserve">Groupe </w:t>
            </w:r>
            <w:r>
              <w:rPr>
                <w:rFonts w:ascii="Tw Cen MT" w:hAnsi="Tw Cen MT"/>
                <w:b/>
                <w:smallCaps/>
                <w:color w:val="632423" w:themeColor="accent2" w:themeShade="80"/>
                <w:sz w:val="18"/>
                <w:szCs w:val="18"/>
                <w:u w:val="single"/>
              </w:rPr>
              <w:t>3</w:t>
            </w:r>
            <w:r w:rsidRPr="00B741D7">
              <w:rPr>
                <w:rFonts w:ascii="Tw Cen MT" w:hAnsi="Tw Cen MT"/>
                <w:b/>
                <w:smallCaps/>
                <w:color w:val="632423" w:themeColor="accent2" w:themeShade="80"/>
                <w:sz w:val="18"/>
                <w:szCs w:val="18"/>
                <w:u w:val="single"/>
              </w:rPr>
              <w:t xml:space="preserve"> : </w:t>
            </w:r>
            <w:r w:rsidR="0014796D">
              <w:rPr>
                <w:rFonts w:ascii="Tw Cen MT" w:hAnsi="Tw Cen MT"/>
                <w:b/>
                <w:smallCaps/>
                <w:color w:val="632423" w:themeColor="accent2" w:themeShade="80"/>
                <w:sz w:val="18"/>
                <w:szCs w:val="18"/>
                <w:u w:val="single"/>
              </w:rPr>
              <w:t>classer et comparer</w:t>
            </w:r>
            <w:r>
              <w:rPr>
                <w:rFonts w:ascii="Tw Cen MT" w:hAnsi="Tw Cen MT"/>
                <w:b/>
                <w:smallCaps/>
                <w:color w:val="632423" w:themeColor="accent2" w:themeShade="80"/>
                <w:sz w:val="18"/>
                <w:szCs w:val="18"/>
                <w:u w:val="single"/>
              </w:rPr>
              <w:t xml:space="preserve"> </w:t>
            </w:r>
          </w:p>
          <w:p w:rsidR="00B741D7" w:rsidRDefault="00B741D7" w:rsidP="00B741D7">
            <w:pPr>
              <w:jc w:val="center"/>
              <w:rPr>
                <w:rFonts w:ascii="Tw Cen MT" w:hAnsi="Tw Cen MT"/>
                <w:b/>
                <w:sz w:val="18"/>
                <w:szCs w:val="18"/>
              </w:rPr>
            </w:pPr>
            <w:r w:rsidRPr="00B741D7">
              <w:rPr>
                <w:rFonts w:ascii="Tw Cen MT" w:hAnsi="Tw Cen MT"/>
                <w:b/>
                <w:sz w:val="18"/>
                <w:szCs w:val="18"/>
              </w:rPr>
              <w:t>Explique en reformulant, comment les grecs et les aztèques appréhendaient le temps ? Caractérise leur conception du temps.</w:t>
            </w:r>
          </w:p>
          <w:p w:rsidR="00A322BA" w:rsidRDefault="00A322BA" w:rsidP="00701D0D">
            <w:pPr>
              <w:jc w:val="center"/>
              <w:rPr>
                <w:rFonts w:ascii="Tw Cen MT" w:hAnsi="Tw Cen MT"/>
                <w:b/>
                <w:sz w:val="18"/>
                <w:szCs w:val="18"/>
              </w:rPr>
            </w:pPr>
          </w:p>
          <w:p w:rsidR="007F016D" w:rsidRDefault="007F016D" w:rsidP="00701D0D">
            <w:pPr>
              <w:jc w:val="center"/>
              <w:rPr>
                <w:rFonts w:ascii="Tw Cen MT" w:hAnsi="Tw Cen MT"/>
                <w:b/>
                <w:sz w:val="18"/>
                <w:szCs w:val="18"/>
              </w:rPr>
            </w:pPr>
          </w:p>
        </w:tc>
        <w:tc>
          <w:tcPr>
            <w:tcW w:w="1418" w:type="dxa"/>
            <w:tcBorders>
              <w:left w:val="single" w:sz="4" w:space="0" w:color="auto"/>
            </w:tcBorders>
            <w:vAlign w:val="center"/>
          </w:tcPr>
          <w:p w:rsidR="002F4CCC" w:rsidRDefault="00A322BA" w:rsidP="008C35F0">
            <w:pPr>
              <w:jc w:val="center"/>
              <w:rPr>
                <w:rFonts w:ascii="Tw Cen MT" w:hAnsi="Tw Cen MT"/>
                <w:b/>
                <w:sz w:val="18"/>
                <w:szCs w:val="18"/>
              </w:rPr>
            </w:pPr>
            <w:r>
              <w:rPr>
                <w:rFonts w:ascii="Tw Cen MT" w:hAnsi="Tw Cen MT"/>
                <w:b/>
                <w:sz w:val="18"/>
                <w:szCs w:val="18"/>
              </w:rPr>
              <w:t>Comment a-t-on pensé le temps dans les civilisations anciennes ?</w:t>
            </w:r>
          </w:p>
          <w:p w:rsidR="00E97624" w:rsidRDefault="00A322BA" w:rsidP="008C35F0">
            <w:pPr>
              <w:jc w:val="center"/>
              <w:rPr>
                <w:rFonts w:ascii="Tw Cen MT" w:hAnsi="Tw Cen MT"/>
                <w:b/>
                <w:sz w:val="18"/>
                <w:szCs w:val="18"/>
              </w:rPr>
            </w:pPr>
            <w:r>
              <w:rPr>
                <w:rFonts w:ascii="Tw Cen MT" w:hAnsi="Tw Cen MT"/>
                <w:b/>
                <w:sz w:val="18"/>
                <w:szCs w:val="18"/>
              </w:rPr>
              <w:t xml:space="preserve">Quels autres exemples de divisions du temps existent ? </w:t>
            </w:r>
          </w:p>
          <w:p w:rsidR="00A322BA" w:rsidRPr="00AC5752" w:rsidRDefault="00A322BA" w:rsidP="008C35F0">
            <w:pPr>
              <w:jc w:val="center"/>
              <w:rPr>
                <w:rFonts w:ascii="Tw Cen MT" w:hAnsi="Tw Cen MT"/>
                <w:b/>
                <w:sz w:val="18"/>
                <w:szCs w:val="18"/>
              </w:rPr>
            </w:pPr>
            <w:r>
              <w:rPr>
                <w:rFonts w:ascii="Tw Cen MT" w:hAnsi="Tw Cen MT"/>
                <w:b/>
                <w:sz w:val="18"/>
                <w:szCs w:val="18"/>
              </w:rPr>
              <w:t xml:space="preserve">Quels autres découpages utilisent les historiens ? </w:t>
            </w:r>
          </w:p>
        </w:tc>
        <w:tc>
          <w:tcPr>
            <w:tcW w:w="5953" w:type="dxa"/>
            <w:vAlign w:val="center"/>
          </w:tcPr>
          <w:p w:rsidR="002F4CCC" w:rsidRDefault="00A322BA" w:rsidP="00D327B5">
            <w:pPr>
              <w:ind w:left="-58"/>
              <w:rPr>
                <w:rFonts w:ascii="Tw Cen MT" w:hAnsi="Tw Cen MT"/>
                <w:b/>
                <w:smallCaps/>
                <w:color w:val="C00000"/>
                <w:sz w:val="18"/>
                <w:szCs w:val="18"/>
                <w:highlight w:val="lightGray"/>
              </w:rPr>
            </w:pPr>
            <w:r>
              <w:rPr>
                <w:rFonts w:ascii="Tw Cen MT" w:hAnsi="Tw Cen MT"/>
                <w:b/>
                <w:smallCaps/>
                <w:color w:val="C00000"/>
                <w:sz w:val="18"/>
                <w:szCs w:val="18"/>
                <w:highlight w:val="lightGray"/>
              </w:rPr>
              <w:t>Groupe 1</w:t>
            </w:r>
            <w:r w:rsidR="004F29BA">
              <w:rPr>
                <w:rFonts w:ascii="Tw Cen MT" w:hAnsi="Tw Cen MT"/>
                <w:b/>
                <w:smallCaps/>
                <w:color w:val="C00000"/>
                <w:sz w:val="18"/>
                <w:szCs w:val="18"/>
                <w:highlight w:val="lightGray"/>
              </w:rPr>
              <w:t> : Le temps chez les grecs antiques et les aztèques (civilisations anciennes)</w:t>
            </w:r>
          </w:p>
          <w:p w:rsidR="00A322BA" w:rsidRDefault="002515FD" w:rsidP="00D327B5">
            <w:pPr>
              <w:ind w:left="-58"/>
              <w:rPr>
                <w:rFonts w:ascii="Tw Cen MT" w:hAnsi="Tw Cen MT"/>
                <w:b/>
                <w:sz w:val="18"/>
                <w:szCs w:val="18"/>
              </w:rPr>
            </w:pPr>
            <w:r w:rsidRPr="00441EED">
              <w:rPr>
                <w:rFonts w:ascii="Tw Cen MT" w:hAnsi="Tw Cen MT"/>
                <w:b/>
                <w:bCs/>
                <w:sz w:val="18"/>
                <w:szCs w:val="18"/>
                <w:u w:val="single"/>
              </w:rPr>
              <w:t>Chez les grecs de l’Antiquité</w:t>
            </w:r>
            <w:r w:rsidRPr="00441EED">
              <w:rPr>
                <w:rFonts w:ascii="Tw Cen MT" w:hAnsi="Tw Cen MT"/>
                <w:b/>
                <w:bCs/>
                <w:sz w:val="18"/>
                <w:szCs w:val="18"/>
              </w:rPr>
              <w:t xml:space="preserve">, c’est une conception </w:t>
            </w:r>
            <w:proofErr w:type="spellStart"/>
            <w:r w:rsidRPr="00441EED">
              <w:rPr>
                <w:rFonts w:ascii="Tw Cen MT" w:hAnsi="Tw Cen MT"/>
                <w:b/>
                <w:bCs/>
                <w:sz w:val="18"/>
                <w:szCs w:val="18"/>
                <w:u w:val="single"/>
              </w:rPr>
              <w:t>décliniste</w:t>
            </w:r>
            <w:proofErr w:type="spellEnd"/>
            <w:r w:rsidRPr="00441EED">
              <w:rPr>
                <w:rFonts w:ascii="Tw Cen MT" w:hAnsi="Tw Cen MT"/>
                <w:b/>
                <w:bCs/>
                <w:sz w:val="18"/>
                <w:szCs w:val="18"/>
              </w:rPr>
              <w:t xml:space="preserve"> du temps qui prédomine </w:t>
            </w:r>
            <w:r w:rsidRPr="00441EED">
              <w:rPr>
                <w:rFonts w:ascii="Tw Cen MT" w:hAnsi="Tw Cen MT"/>
                <w:b/>
                <w:sz w:val="18"/>
                <w:szCs w:val="18"/>
              </w:rPr>
              <w:t>: le temps est une force qui éloigne les hommes des Dieux</w:t>
            </w:r>
            <w:r w:rsidR="00B012B5" w:rsidRPr="00441EED">
              <w:rPr>
                <w:rFonts w:ascii="Tw Cen MT" w:hAnsi="Tw Cen MT"/>
                <w:b/>
                <w:sz w:val="18"/>
                <w:szCs w:val="18"/>
              </w:rPr>
              <w:t xml:space="preserve"> alors que chez les </w:t>
            </w:r>
            <w:r w:rsidR="00B012B5" w:rsidRPr="00441EED">
              <w:rPr>
                <w:rFonts w:ascii="Tw Cen MT" w:hAnsi="Tw Cen MT"/>
                <w:b/>
                <w:sz w:val="18"/>
                <w:szCs w:val="18"/>
                <w:u w:val="single"/>
              </w:rPr>
              <w:t>Aztèques</w:t>
            </w:r>
            <w:r w:rsidR="00B012B5" w:rsidRPr="00441EED">
              <w:rPr>
                <w:rFonts w:ascii="Tw Cen MT" w:hAnsi="Tw Cen MT"/>
                <w:b/>
                <w:sz w:val="18"/>
                <w:szCs w:val="18"/>
              </w:rPr>
              <w:t xml:space="preserve">, on pense le temps de façon </w:t>
            </w:r>
            <w:r w:rsidR="00B012B5" w:rsidRPr="00441EED">
              <w:rPr>
                <w:rFonts w:ascii="Tw Cen MT" w:hAnsi="Tw Cen MT"/>
                <w:b/>
                <w:sz w:val="18"/>
                <w:szCs w:val="18"/>
                <w:u w:val="single"/>
              </w:rPr>
              <w:t>cyclique</w:t>
            </w:r>
            <w:r w:rsidR="00B012B5" w:rsidRPr="00441EED">
              <w:rPr>
                <w:rFonts w:ascii="Tw Cen MT" w:hAnsi="Tw Cen MT"/>
                <w:b/>
                <w:sz w:val="18"/>
                <w:szCs w:val="18"/>
              </w:rPr>
              <w:t xml:space="preserve"> (une force supérieure garantit un retour à l’identique une fois un cycle terminé). Cette conception se retrouve également en Inde, Chine….</w:t>
            </w:r>
          </w:p>
          <w:p w:rsidR="00441EED" w:rsidRPr="00441EED" w:rsidRDefault="00441EED" w:rsidP="00D327B5">
            <w:pPr>
              <w:ind w:left="-58"/>
              <w:rPr>
                <w:rFonts w:ascii="Tw Cen MT" w:hAnsi="Tw Cen MT"/>
                <w:b/>
                <w:sz w:val="18"/>
                <w:szCs w:val="18"/>
              </w:rPr>
            </w:pPr>
          </w:p>
          <w:p w:rsidR="00B012B5" w:rsidRDefault="00A322BA" w:rsidP="00D327B5">
            <w:pPr>
              <w:ind w:left="-58"/>
              <w:rPr>
                <w:rFonts w:ascii="Tw Cen MT" w:hAnsi="Tw Cen MT"/>
                <w:b/>
                <w:smallCaps/>
                <w:color w:val="C00000"/>
                <w:sz w:val="18"/>
                <w:szCs w:val="18"/>
                <w:highlight w:val="lightGray"/>
              </w:rPr>
            </w:pPr>
            <w:r>
              <w:rPr>
                <w:rFonts w:ascii="Tw Cen MT" w:hAnsi="Tw Cen MT"/>
                <w:b/>
                <w:smallCaps/>
                <w:color w:val="C00000"/>
                <w:sz w:val="18"/>
                <w:szCs w:val="18"/>
                <w:highlight w:val="lightGray"/>
              </w:rPr>
              <w:t>Groupe 2</w:t>
            </w:r>
            <w:r w:rsidR="004F29BA">
              <w:rPr>
                <w:rFonts w:ascii="Tw Cen MT" w:hAnsi="Tw Cen MT"/>
                <w:b/>
                <w:smallCaps/>
                <w:color w:val="C00000"/>
                <w:sz w:val="18"/>
                <w:szCs w:val="18"/>
                <w:highlight w:val="lightGray"/>
              </w:rPr>
              <w:t xml:space="preserve"> : des </w:t>
            </w:r>
            <w:r w:rsidR="00B741D7">
              <w:rPr>
                <w:rFonts w:ascii="Tw Cen MT" w:hAnsi="Tw Cen MT"/>
                <w:b/>
                <w:smallCaps/>
                <w:color w:val="C00000"/>
                <w:sz w:val="18"/>
                <w:szCs w:val="18"/>
                <w:highlight w:val="lightGray"/>
              </w:rPr>
              <w:t xml:space="preserve">temps selon </w:t>
            </w:r>
            <w:r w:rsidR="00B012B5">
              <w:rPr>
                <w:rFonts w:ascii="Tw Cen MT" w:hAnsi="Tw Cen MT"/>
                <w:b/>
                <w:smallCaps/>
                <w:color w:val="C00000"/>
                <w:sz w:val="18"/>
                <w:szCs w:val="18"/>
                <w:highlight w:val="lightGray"/>
              </w:rPr>
              <w:t>les points de vue</w:t>
            </w:r>
          </w:p>
          <w:p w:rsidR="00A322BA" w:rsidRPr="00B012B5" w:rsidRDefault="00B741D7" w:rsidP="00D327B5">
            <w:pPr>
              <w:ind w:left="-58"/>
              <w:rPr>
                <w:rFonts w:ascii="Tw Cen MT" w:hAnsi="Tw Cen MT"/>
                <w:b/>
                <w:color w:val="C00000"/>
                <w:sz w:val="18"/>
                <w:szCs w:val="18"/>
                <w:highlight w:val="lightGray"/>
              </w:rPr>
            </w:pPr>
            <w:r w:rsidRPr="00B012B5">
              <w:rPr>
                <w:rFonts w:ascii="Tw Cen MT" w:hAnsi="Tw Cen MT"/>
                <w:b/>
                <w:smallCaps/>
                <w:color w:val="C00000"/>
                <w:sz w:val="18"/>
                <w:szCs w:val="18"/>
              </w:rPr>
              <w:t xml:space="preserve"> </w:t>
            </w:r>
            <w:r w:rsidR="00B012B5" w:rsidRPr="00B012B5">
              <w:rPr>
                <w:rFonts w:ascii="Tw Cen MT" w:hAnsi="Tw Cen MT"/>
                <w:b/>
                <w:sz w:val="18"/>
                <w:szCs w:val="18"/>
              </w:rPr>
              <w:t xml:space="preserve">Chez les </w:t>
            </w:r>
            <w:r w:rsidR="00B012B5" w:rsidRPr="00B012B5">
              <w:rPr>
                <w:rFonts w:ascii="Tw Cen MT" w:hAnsi="Tw Cen MT"/>
                <w:b/>
                <w:sz w:val="18"/>
                <w:szCs w:val="18"/>
                <w:u w:val="single"/>
              </w:rPr>
              <w:t>japonais</w:t>
            </w:r>
            <w:r w:rsidR="00B012B5" w:rsidRPr="00B012B5">
              <w:rPr>
                <w:rFonts w:ascii="Tw Cen MT" w:hAnsi="Tw Cen MT"/>
                <w:b/>
                <w:sz w:val="18"/>
                <w:szCs w:val="18"/>
              </w:rPr>
              <w:t xml:space="preserve">, on retrouve des périodes historiques similaires </w:t>
            </w:r>
            <w:r w:rsidR="00B012B5">
              <w:rPr>
                <w:rFonts w:ascii="Tw Cen MT" w:hAnsi="Tw Cen MT"/>
                <w:b/>
                <w:sz w:val="18"/>
                <w:szCs w:val="18"/>
              </w:rPr>
              <w:t>mais</w:t>
            </w:r>
            <w:r w:rsidR="00B012B5" w:rsidRPr="00B012B5">
              <w:rPr>
                <w:rFonts w:ascii="Tw Cen MT" w:hAnsi="Tw Cen MT"/>
                <w:b/>
                <w:sz w:val="18"/>
                <w:szCs w:val="18"/>
              </w:rPr>
              <w:t xml:space="preserve"> les évènements qui marquent les changements ne sont pas les mêmes. Les divisions en périodes (lieux du pouvoir) ou en ères  (règne des empereurs) ne sont pas utilisées en </w:t>
            </w:r>
            <w:r w:rsidR="00B012B5">
              <w:rPr>
                <w:rFonts w:ascii="Tw Cen MT" w:hAnsi="Tw Cen MT"/>
                <w:b/>
                <w:sz w:val="18"/>
                <w:szCs w:val="18"/>
              </w:rPr>
              <w:t xml:space="preserve">France. Pour les </w:t>
            </w:r>
            <w:r w:rsidR="00B012B5" w:rsidRPr="00441EED">
              <w:rPr>
                <w:rFonts w:ascii="Tw Cen MT" w:hAnsi="Tw Cen MT"/>
                <w:b/>
                <w:sz w:val="18"/>
                <w:szCs w:val="18"/>
                <w:u w:val="single"/>
              </w:rPr>
              <w:t>astrophysiciens</w:t>
            </w:r>
            <w:r w:rsidR="00B012B5">
              <w:rPr>
                <w:rFonts w:ascii="Tw Cen MT" w:hAnsi="Tw Cen MT"/>
                <w:b/>
                <w:sz w:val="18"/>
                <w:szCs w:val="18"/>
              </w:rPr>
              <w:t>,</w:t>
            </w:r>
            <w:r w:rsidR="00B012B5">
              <w:t xml:space="preserve"> </w:t>
            </w:r>
            <w:r w:rsidR="00B012B5" w:rsidRPr="00B012B5">
              <w:rPr>
                <w:rFonts w:ascii="Tw Cen MT" w:hAnsi="Tw Cen MT"/>
                <w:b/>
                <w:sz w:val="18"/>
                <w:szCs w:val="18"/>
              </w:rPr>
              <w:t xml:space="preserve">tout découle d’un évènement, le </w:t>
            </w:r>
            <w:proofErr w:type="spellStart"/>
            <w:r w:rsidR="00B012B5" w:rsidRPr="00B012B5">
              <w:rPr>
                <w:rFonts w:ascii="Tw Cen MT" w:hAnsi="Tw Cen MT"/>
                <w:b/>
                <w:sz w:val="18"/>
                <w:szCs w:val="18"/>
              </w:rPr>
              <w:t>Big</w:t>
            </w:r>
            <w:proofErr w:type="spellEnd"/>
            <w:r w:rsidR="00B012B5" w:rsidRPr="00B012B5">
              <w:rPr>
                <w:rFonts w:ascii="Tw Cen MT" w:hAnsi="Tw Cen MT"/>
                <w:b/>
                <w:sz w:val="18"/>
                <w:szCs w:val="18"/>
              </w:rPr>
              <w:t xml:space="preserve"> bang. Cette théorie scientifique tente d'expliquer les premiers instants de l'Univers, il y a environ 13,8 milliards d’années, lorsque l'Univers était dense et chaud.</w:t>
            </w:r>
            <w:r w:rsidR="00B012B5">
              <w:rPr>
                <w:rFonts w:ascii="Tw Cen MT" w:hAnsi="Tw Cen MT"/>
                <w:b/>
                <w:sz w:val="18"/>
                <w:szCs w:val="18"/>
              </w:rPr>
              <w:t xml:space="preserve"> </w:t>
            </w:r>
            <w:r w:rsidR="00441EED">
              <w:rPr>
                <w:rFonts w:ascii="Tw Cen MT" w:hAnsi="Tw Cen MT"/>
                <w:b/>
                <w:sz w:val="18"/>
                <w:szCs w:val="18"/>
              </w:rPr>
              <w:t xml:space="preserve">Pour les </w:t>
            </w:r>
            <w:r w:rsidR="00441EED" w:rsidRPr="00441EED">
              <w:rPr>
                <w:rFonts w:ascii="Tw Cen MT" w:hAnsi="Tw Cen MT"/>
                <w:b/>
                <w:sz w:val="18"/>
                <w:szCs w:val="18"/>
                <w:u w:val="single"/>
              </w:rPr>
              <w:t>musulmans</w:t>
            </w:r>
            <w:r w:rsidR="00441EED">
              <w:rPr>
                <w:rFonts w:ascii="Tw Cen MT" w:hAnsi="Tw Cen MT"/>
                <w:b/>
                <w:sz w:val="18"/>
                <w:szCs w:val="18"/>
                <w:u w:val="single"/>
              </w:rPr>
              <w:t>,</w:t>
            </w:r>
            <w:r w:rsidR="00441EED">
              <w:rPr>
                <w:rFonts w:ascii="Tw Cen MT" w:hAnsi="Tw Cen MT"/>
                <w:b/>
                <w:sz w:val="18"/>
                <w:szCs w:val="18"/>
              </w:rPr>
              <w:t xml:space="preserve"> </w:t>
            </w:r>
            <w:r w:rsidR="00441EED" w:rsidRPr="00441EED">
              <w:rPr>
                <w:rFonts w:ascii="Tw Cen MT" w:hAnsi="Tw Cen MT"/>
                <w:b/>
                <w:sz w:val="18"/>
                <w:szCs w:val="18"/>
              </w:rPr>
              <w:t xml:space="preserve">le début de l’histoire est marqué par un évènement l’Hégire (fuite de Mahomet, le prophète, qui, chassé de la Mecque se réfugie avec ses fidèles à Médine) en 622 </w:t>
            </w:r>
            <w:proofErr w:type="spellStart"/>
            <w:r w:rsidR="00441EED" w:rsidRPr="00441EED">
              <w:rPr>
                <w:rFonts w:ascii="Tw Cen MT" w:hAnsi="Tw Cen MT"/>
                <w:b/>
                <w:sz w:val="18"/>
                <w:szCs w:val="18"/>
              </w:rPr>
              <w:t>ap</w:t>
            </w:r>
            <w:proofErr w:type="spellEnd"/>
            <w:r w:rsidR="00441EED" w:rsidRPr="00441EED">
              <w:rPr>
                <w:rFonts w:ascii="Tw Cen MT" w:hAnsi="Tw Cen MT"/>
                <w:b/>
                <w:sz w:val="18"/>
                <w:szCs w:val="18"/>
              </w:rPr>
              <w:t xml:space="preserve">. JC. Les musulmans viennent </w:t>
            </w:r>
            <w:r w:rsidR="00441EED">
              <w:rPr>
                <w:rFonts w:ascii="Tw Cen MT" w:hAnsi="Tw Cen MT"/>
                <w:b/>
                <w:sz w:val="18"/>
                <w:szCs w:val="18"/>
              </w:rPr>
              <w:t xml:space="preserve">ainsi </w:t>
            </w:r>
            <w:r w:rsidR="00441EED" w:rsidRPr="00441EED">
              <w:rPr>
                <w:rFonts w:ascii="Tw Cen MT" w:hAnsi="Tw Cen MT"/>
                <w:b/>
                <w:sz w:val="18"/>
                <w:szCs w:val="18"/>
              </w:rPr>
              <w:t>de fêter le début de l’année 1441.</w:t>
            </w:r>
          </w:p>
          <w:p w:rsidR="00A322BA" w:rsidRDefault="00A322BA" w:rsidP="00D327B5">
            <w:pPr>
              <w:ind w:left="-58"/>
              <w:rPr>
                <w:rFonts w:ascii="Tw Cen MT" w:hAnsi="Tw Cen MT"/>
                <w:b/>
                <w:smallCaps/>
                <w:color w:val="C00000"/>
                <w:sz w:val="18"/>
                <w:szCs w:val="18"/>
                <w:highlight w:val="lightGray"/>
              </w:rPr>
            </w:pPr>
          </w:p>
          <w:p w:rsidR="00A322BA" w:rsidRDefault="00A322BA" w:rsidP="00D327B5">
            <w:pPr>
              <w:ind w:left="-58"/>
              <w:rPr>
                <w:rFonts w:ascii="Tw Cen MT" w:hAnsi="Tw Cen MT"/>
                <w:b/>
                <w:smallCaps/>
                <w:color w:val="C00000"/>
                <w:sz w:val="18"/>
                <w:szCs w:val="18"/>
                <w:highlight w:val="lightGray"/>
              </w:rPr>
            </w:pPr>
            <w:r>
              <w:rPr>
                <w:rFonts w:ascii="Tw Cen MT" w:hAnsi="Tw Cen MT"/>
                <w:b/>
                <w:smallCaps/>
                <w:color w:val="C00000"/>
                <w:sz w:val="18"/>
                <w:szCs w:val="18"/>
                <w:highlight w:val="lightGray"/>
              </w:rPr>
              <w:t>Groupe 3</w:t>
            </w:r>
            <w:r w:rsidR="00B741D7">
              <w:rPr>
                <w:rFonts w:ascii="Tw Cen MT" w:hAnsi="Tw Cen MT"/>
                <w:b/>
                <w:smallCaps/>
                <w:color w:val="C00000"/>
                <w:sz w:val="18"/>
                <w:szCs w:val="18"/>
                <w:highlight w:val="lightGray"/>
              </w:rPr>
              <w:t> : d’autres découpages historiques</w:t>
            </w:r>
          </w:p>
          <w:p w:rsidR="00441EED" w:rsidRDefault="00441EED" w:rsidP="00D327B5">
            <w:pPr>
              <w:ind w:left="-58"/>
              <w:rPr>
                <w:rFonts w:ascii="Tw Cen MT" w:hAnsi="Tw Cen MT"/>
                <w:b/>
                <w:sz w:val="18"/>
                <w:szCs w:val="18"/>
              </w:rPr>
            </w:pPr>
            <w:r w:rsidRPr="00441EED">
              <w:rPr>
                <w:rFonts w:ascii="Tw Cen MT" w:hAnsi="Tw Cen MT"/>
                <w:b/>
                <w:sz w:val="18"/>
                <w:szCs w:val="18"/>
              </w:rPr>
              <w:t>Les historiens</w:t>
            </w:r>
            <w:r>
              <w:rPr>
                <w:rFonts w:ascii="Tw Cen MT" w:hAnsi="Tw Cen MT"/>
                <w:b/>
                <w:sz w:val="18"/>
                <w:szCs w:val="18"/>
              </w:rPr>
              <w:t xml:space="preserve"> peuvent proposer d’autres découpages en fonction de leur objet d’études</w:t>
            </w:r>
            <w:r w:rsidR="00B71501">
              <w:rPr>
                <w:rFonts w:ascii="Tw Cen MT" w:hAnsi="Tw Cen MT"/>
                <w:b/>
                <w:sz w:val="18"/>
                <w:szCs w:val="18"/>
              </w:rPr>
              <w:t xml:space="preserve">. Quelques exemples : </w:t>
            </w:r>
          </w:p>
          <w:p w:rsidR="00441EED" w:rsidRPr="00B71501" w:rsidRDefault="00441EED" w:rsidP="00441EED">
            <w:pPr>
              <w:ind w:left="-58"/>
              <w:rPr>
                <w:rFonts w:ascii="Tw Cen MT" w:hAnsi="Tw Cen MT"/>
                <w:b/>
                <w:sz w:val="18"/>
                <w:szCs w:val="18"/>
              </w:rPr>
            </w:pPr>
            <w:r w:rsidRPr="00B71501">
              <w:rPr>
                <w:rFonts w:ascii="Tw Cen MT" w:hAnsi="Tw Cen MT"/>
                <w:b/>
                <w:sz w:val="18"/>
                <w:szCs w:val="18"/>
              </w:rPr>
              <w:t>- le découpage dynastique repose les familles royales ou impériales régnantes. Il privilégie donc les structures politiques en place (régimes, Etat, gouvernements, dirigeants…)</w:t>
            </w:r>
          </w:p>
          <w:p w:rsidR="00441EED" w:rsidRPr="00B71501" w:rsidRDefault="00441EED" w:rsidP="00441EED">
            <w:pPr>
              <w:ind w:left="-58"/>
              <w:rPr>
                <w:rFonts w:ascii="Tw Cen MT" w:hAnsi="Tw Cen MT"/>
                <w:b/>
                <w:sz w:val="18"/>
                <w:szCs w:val="18"/>
              </w:rPr>
            </w:pPr>
            <w:r w:rsidRPr="00B71501">
              <w:rPr>
                <w:rFonts w:ascii="Tw Cen MT" w:hAnsi="Tw Cen MT"/>
                <w:b/>
                <w:sz w:val="18"/>
                <w:szCs w:val="18"/>
              </w:rPr>
              <w:t>- le découpage séculier (par siècle-100 ans) s’appuie en général sur le personnage politique qui a marqué de son empreinte la période</w:t>
            </w:r>
          </w:p>
          <w:p w:rsidR="00441EED" w:rsidRPr="00B71501" w:rsidRDefault="00441EED" w:rsidP="00B71501">
            <w:pPr>
              <w:ind w:left="-58"/>
              <w:rPr>
                <w:rFonts w:ascii="Tw Cen MT" w:hAnsi="Tw Cen MT"/>
                <w:b/>
                <w:color w:val="C00000"/>
                <w:sz w:val="18"/>
                <w:szCs w:val="18"/>
              </w:rPr>
            </w:pPr>
            <w:r w:rsidRPr="00B71501">
              <w:rPr>
                <w:rFonts w:ascii="Tw Cen MT" w:hAnsi="Tw Cen MT"/>
                <w:b/>
                <w:sz w:val="18"/>
                <w:szCs w:val="18"/>
              </w:rPr>
              <w:t xml:space="preserve">- </w:t>
            </w:r>
            <w:r w:rsidR="00B71501" w:rsidRPr="00B71501">
              <w:rPr>
                <w:rFonts w:ascii="Tw Cen MT" w:hAnsi="Tw Cen MT"/>
                <w:b/>
                <w:sz w:val="18"/>
                <w:szCs w:val="18"/>
              </w:rPr>
              <w:t>L</w:t>
            </w:r>
            <w:r w:rsidRPr="00B71501">
              <w:rPr>
                <w:rFonts w:ascii="Tw Cen MT" w:hAnsi="Tw Cen MT"/>
                <w:b/>
                <w:sz w:val="18"/>
                <w:szCs w:val="18"/>
              </w:rPr>
              <w:t>e découpage</w:t>
            </w:r>
            <w:r w:rsidR="00B71501" w:rsidRPr="00B71501">
              <w:rPr>
                <w:rFonts w:ascii="Tw Cen MT" w:hAnsi="Tw Cen MT"/>
                <w:b/>
                <w:sz w:val="18"/>
                <w:szCs w:val="18"/>
              </w:rPr>
              <w:t xml:space="preserve"> en </w:t>
            </w:r>
            <w:proofErr w:type="spellStart"/>
            <w:r w:rsidR="00B71501" w:rsidRPr="00B71501">
              <w:rPr>
                <w:rFonts w:ascii="Tw Cen MT" w:hAnsi="Tw Cen MT"/>
                <w:b/>
                <w:sz w:val="18"/>
                <w:szCs w:val="18"/>
              </w:rPr>
              <w:t>chrononymes</w:t>
            </w:r>
            <w:proofErr w:type="spellEnd"/>
            <w:r w:rsidR="00B71501" w:rsidRPr="00B71501">
              <w:rPr>
                <w:rFonts w:ascii="Tw Cen MT" w:hAnsi="Tw Cen MT"/>
                <w:b/>
                <w:sz w:val="18"/>
                <w:szCs w:val="18"/>
              </w:rPr>
              <w:t xml:space="preserve"> pour</w:t>
            </w:r>
            <w:r w:rsidRPr="00B71501">
              <w:rPr>
                <w:rFonts w:ascii="Tw Cen MT" w:hAnsi="Tw Cen MT"/>
                <w:b/>
                <w:sz w:val="18"/>
                <w:szCs w:val="18"/>
              </w:rPr>
              <w:t xml:space="preserve"> désigne</w:t>
            </w:r>
            <w:r w:rsidR="00B71501" w:rsidRPr="00B71501">
              <w:rPr>
                <w:rFonts w:ascii="Tw Cen MT" w:hAnsi="Tw Cen MT"/>
                <w:b/>
                <w:sz w:val="18"/>
                <w:szCs w:val="18"/>
              </w:rPr>
              <w:t>r une période de taille variable</w:t>
            </w:r>
            <w:r w:rsidRPr="00B71501">
              <w:rPr>
                <w:rFonts w:ascii="Tw Cen MT" w:hAnsi="Tw Cen MT"/>
                <w:b/>
                <w:sz w:val="18"/>
                <w:szCs w:val="18"/>
              </w:rPr>
              <w:t xml:space="preserve"> </w:t>
            </w:r>
            <w:r w:rsidR="00B71501" w:rsidRPr="00B71501">
              <w:rPr>
                <w:rFonts w:ascii="Tw Cen MT" w:hAnsi="Tw Cen MT"/>
                <w:b/>
                <w:sz w:val="18"/>
                <w:szCs w:val="18"/>
              </w:rPr>
              <w:t xml:space="preserve">à laquelle </w:t>
            </w:r>
            <w:r w:rsidRPr="00B71501">
              <w:rPr>
                <w:rFonts w:ascii="Tw Cen MT" w:hAnsi="Tw Cen MT"/>
                <w:b/>
                <w:sz w:val="18"/>
                <w:szCs w:val="18"/>
              </w:rPr>
              <w:t>on donne une unit</w:t>
            </w:r>
            <w:r w:rsidR="00B71501" w:rsidRPr="00B71501">
              <w:rPr>
                <w:rFonts w:ascii="Tw Cen MT" w:hAnsi="Tw Cen MT"/>
                <w:b/>
                <w:sz w:val="18"/>
                <w:szCs w:val="18"/>
              </w:rPr>
              <w:t xml:space="preserve">é en utilisant une expression. </w:t>
            </w:r>
          </w:p>
        </w:tc>
        <w:tc>
          <w:tcPr>
            <w:tcW w:w="2410" w:type="dxa"/>
            <w:vAlign w:val="center"/>
          </w:tcPr>
          <w:p w:rsidR="002F4CCC" w:rsidRDefault="004F29BA" w:rsidP="004F29BA">
            <w:pPr>
              <w:jc w:val="center"/>
              <w:rPr>
                <w:rFonts w:ascii="Tw Cen MT" w:hAnsi="Tw Cen MT"/>
                <w:b/>
                <w:sz w:val="18"/>
                <w:szCs w:val="18"/>
              </w:rPr>
            </w:pPr>
            <w:r w:rsidRPr="004F29BA">
              <w:rPr>
                <w:rFonts w:ascii="Tw Cen MT" w:hAnsi="Tw Cen MT"/>
                <w:b/>
                <w:sz w:val="18"/>
                <w:szCs w:val="18"/>
              </w:rPr>
              <w:t>Groupe 1 : Textes + illustrations sur la conception du temps chez les grecs antiques et les Aztèques</w:t>
            </w:r>
          </w:p>
          <w:p w:rsidR="004F29BA" w:rsidRDefault="004F29BA" w:rsidP="004F29BA">
            <w:pPr>
              <w:jc w:val="center"/>
              <w:rPr>
                <w:rFonts w:ascii="Tw Cen MT" w:hAnsi="Tw Cen MT"/>
                <w:b/>
                <w:sz w:val="18"/>
                <w:szCs w:val="18"/>
              </w:rPr>
            </w:pPr>
          </w:p>
          <w:p w:rsidR="004F29BA" w:rsidRDefault="004F29BA" w:rsidP="004F29BA">
            <w:pPr>
              <w:jc w:val="center"/>
              <w:rPr>
                <w:rFonts w:ascii="Tw Cen MT" w:hAnsi="Tw Cen MT"/>
                <w:b/>
                <w:sz w:val="18"/>
                <w:szCs w:val="18"/>
              </w:rPr>
            </w:pPr>
            <w:r>
              <w:rPr>
                <w:rFonts w:ascii="Tw Cen MT" w:hAnsi="Tw Cen MT"/>
                <w:b/>
                <w:sz w:val="18"/>
                <w:szCs w:val="18"/>
              </w:rPr>
              <w:t xml:space="preserve">Groupe 2 : Textes sur le temps chez les </w:t>
            </w:r>
            <w:proofErr w:type="spellStart"/>
            <w:r>
              <w:rPr>
                <w:rFonts w:ascii="Tw Cen MT" w:hAnsi="Tw Cen MT"/>
                <w:b/>
                <w:sz w:val="18"/>
                <w:szCs w:val="18"/>
              </w:rPr>
              <w:t>astro-physiciens</w:t>
            </w:r>
            <w:proofErr w:type="spellEnd"/>
            <w:r>
              <w:rPr>
                <w:rFonts w:ascii="Tw Cen MT" w:hAnsi="Tw Cen MT"/>
                <w:b/>
                <w:sz w:val="18"/>
                <w:szCs w:val="18"/>
              </w:rPr>
              <w:t>, les japonais et les musulmans</w:t>
            </w:r>
          </w:p>
          <w:p w:rsidR="004F29BA" w:rsidRDefault="004F29BA" w:rsidP="004F29BA">
            <w:pPr>
              <w:jc w:val="center"/>
              <w:rPr>
                <w:rFonts w:ascii="Tw Cen MT" w:hAnsi="Tw Cen MT"/>
                <w:b/>
                <w:sz w:val="18"/>
                <w:szCs w:val="18"/>
              </w:rPr>
            </w:pPr>
          </w:p>
          <w:p w:rsidR="004F29BA" w:rsidRPr="004F29BA" w:rsidRDefault="004F29BA" w:rsidP="004F29BA">
            <w:pPr>
              <w:jc w:val="center"/>
              <w:rPr>
                <w:rFonts w:ascii="Tw Cen MT" w:hAnsi="Tw Cen MT"/>
                <w:b/>
                <w:sz w:val="18"/>
                <w:szCs w:val="18"/>
              </w:rPr>
            </w:pPr>
            <w:r>
              <w:rPr>
                <w:rFonts w:ascii="Tw Cen MT" w:hAnsi="Tw Cen MT"/>
                <w:b/>
                <w:sz w:val="18"/>
                <w:szCs w:val="18"/>
              </w:rPr>
              <w:t>Groupes 3 : premières de couverture d’ouvrages d’historiens pour appréhender d’autres possibilités historiques de découper le temps</w:t>
            </w:r>
          </w:p>
        </w:tc>
        <w:tc>
          <w:tcPr>
            <w:tcW w:w="1636" w:type="dxa"/>
            <w:vAlign w:val="center"/>
          </w:tcPr>
          <w:p w:rsidR="002F4CCC" w:rsidRDefault="00E97624" w:rsidP="00CB1593">
            <w:pPr>
              <w:ind w:right="-31"/>
              <w:jc w:val="center"/>
              <w:rPr>
                <w:rFonts w:ascii="Tw Cen MT" w:hAnsi="Tw Cen MT"/>
                <w:b/>
                <w:sz w:val="18"/>
                <w:szCs w:val="18"/>
              </w:rPr>
            </w:pPr>
            <w:r>
              <w:rPr>
                <w:rFonts w:ascii="Tw Cen MT" w:hAnsi="Tw Cen MT"/>
                <w:b/>
                <w:sz w:val="18"/>
                <w:szCs w:val="18"/>
              </w:rPr>
              <w:t>Compléter sa partie du tableau</w:t>
            </w:r>
            <w:r w:rsidR="00441EED">
              <w:rPr>
                <w:rFonts w:ascii="Tw Cen MT" w:hAnsi="Tw Cen MT"/>
                <w:b/>
                <w:sz w:val="18"/>
                <w:szCs w:val="18"/>
              </w:rPr>
              <w:t xml:space="preserve"> (travail de groupe)</w:t>
            </w:r>
          </w:p>
          <w:p w:rsidR="00441EED" w:rsidRDefault="00441EED" w:rsidP="00CB1593">
            <w:pPr>
              <w:ind w:right="-31"/>
              <w:jc w:val="center"/>
              <w:rPr>
                <w:rFonts w:ascii="Tw Cen MT" w:hAnsi="Tw Cen MT"/>
                <w:b/>
                <w:sz w:val="18"/>
                <w:szCs w:val="18"/>
              </w:rPr>
            </w:pPr>
          </w:p>
          <w:p w:rsidR="00441EED" w:rsidRPr="00AC5752" w:rsidRDefault="00441EED" w:rsidP="00CB1593">
            <w:pPr>
              <w:ind w:right="-31"/>
              <w:jc w:val="center"/>
              <w:rPr>
                <w:rFonts w:ascii="Tw Cen MT" w:hAnsi="Tw Cen MT"/>
                <w:b/>
                <w:sz w:val="18"/>
                <w:szCs w:val="18"/>
              </w:rPr>
            </w:pPr>
            <w:r>
              <w:rPr>
                <w:rFonts w:ascii="Tw Cen MT" w:hAnsi="Tw Cen MT"/>
                <w:b/>
                <w:sz w:val="18"/>
                <w:szCs w:val="18"/>
              </w:rPr>
              <w:t xml:space="preserve">Compléter les autres parties du tableau lors de la mise en commun. </w:t>
            </w:r>
          </w:p>
        </w:tc>
      </w:tr>
      <w:tr w:rsidR="002515FD" w:rsidRPr="00FB4323" w:rsidTr="00C91235">
        <w:trPr>
          <w:cantSplit/>
          <w:trHeight w:val="286"/>
        </w:trPr>
        <w:tc>
          <w:tcPr>
            <w:tcW w:w="426" w:type="dxa"/>
            <w:shd w:val="clear" w:color="auto" w:fill="FABF8F" w:themeFill="accent6" w:themeFillTint="99"/>
            <w:textDirection w:val="btLr"/>
            <w:vAlign w:val="center"/>
          </w:tcPr>
          <w:p w:rsidR="002515FD" w:rsidRDefault="002515FD" w:rsidP="0042695D">
            <w:pPr>
              <w:ind w:left="113" w:right="113"/>
              <w:jc w:val="center"/>
              <w:rPr>
                <w:rFonts w:ascii="Tw Cen MT" w:hAnsi="Tw Cen MT"/>
                <w:b/>
                <w:sz w:val="18"/>
                <w:szCs w:val="18"/>
              </w:rPr>
            </w:pPr>
            <w:r>
              <w:rPr>
                <w:rFonts w:ascii="Tw Cen MT" w:hAnsi="Tw Cen MT"/>
                <w:b/>
                <w:sz w:val="18"/>
                <w:szCs w:val="18"/>
              </w:rPr>
              <w:t>5mn</w:t>
            </w:r>
          </w:p>
        </w:tc>
        <w:tc>
          <w:tcPr>
            <w:tcW w:w="1701" w:type="dxa"/>
            <w:tcBorders>
              <w:right w:val="single" w:sz="4" w:space="0" w:color="auto"/>
            </w:tcBorders>
            <w:shd w:val="clear" w:color="auto" w:fill="DDD9C3" w:themeFill="background2" w:themeFillShade="E6"/>
            <w:vAlign w:val="center"/>
          </w:tcPr>
          <w:p w:rsidR="002515FD" w:rsidRDefault="002515FD" w:rsidP="00D327B5">
            <w:pPr>
              <w:jc w:val="center"/>
              <w:rPr>
                <w:rFonts w:ascii="Tw Cen MT" w:hAnsi="Tw Cen MT"/>
                <w:b/>
                <w:smallCaps/>
                <w:color w:val="632423" w:themeColor="accent2" w:themeShade="80"/>
                <w:sz w:val="18"/>
                <w:szCs w:val="18"/>
                <w:u w:val="single"/>
              </w:rPr>
            </w:pPr>
            <w:r>
              <w:rPr>
                <w:rFonts w:ascii="Tw Cen MT" w:hAnsi="Tw Cen MT"/>
                <w:b/>
                <w:smallCaps/>
                <w:color w:val="632423" w:themeColor="accent2" w:themeShade="80"/>
                <w:sz w:val="18"/>
                <w:szCs w:val="18"/>
                <w:u w:val="single"/>
              </w:rPr>
              <w:t>Conclusion</w:t>
            </w:r>
          </w:p>
          <w:p w:rsidR="002515FD" w:rsidRDefault="002515FD" w:rsidP="00D327B5">
            <w:pPr>
              <w:jc w:val="center"/>
              <w:rPr>
                <w:rFonts w:ascii="Tw Cen MT" w:hAnsi="Tw Cen MT"/>
                <w:b/>
                <w:smallCaps/>
                <w:color w:val="632423" w:themeColor="accent2" w:themeShade="80"/>
                <w:sz w:val="18"/>
                <w:szCs w:val="18"/>
                <w:u w:val="single"/>
              </w:rPr>
            </w:pPr>
            <w:r>
              <w:rPr>
                <w:rFonts w:ascii="Tw Cen MT" w:hAnsi="Tw Cen MT"/>
                <w:b/>
                <w:smallCaps/>
                <w:color w:val="215868" w:themeColor="accent5" w:themeShade="80"/>
                <w:sz w:val="18"/>
                <w:szCs w:val="18"/>
              </w:rPr>
              <w:t>Diapo 17</w:t>
            </w:r>
          </w:p>
        </w:tc>
        <w:tc>
          <w:tcPr>
            <w:tcW w:w="14110" w:type="dxa"/>
            <w:gridSpan w:val="5"/>
            <w:tcBorders>
              <w:top w:val="single" w:sz="4" w:space="0" w:color="auto"/>
              <w:left w:val="single" w:sz="4" w:space="0" w:color="auto"/>
            </w:tcBorders>
            <w:shd w:val="clear" w:color="auto" w:fill="DDD9C3" w:themeFill="background2" w:themeFillShade="E6"/>
            <w:vAlign w:val="center"/>
          </w:tcPr>
          <w:p w:rsidR="002515FD" w:rsidRDefault="002515FD" w:rsidP="00CB1593">
            <w:pPr>
              <w:ind w:right="-31"/>
              <w:jc w:val="center"/>
              <w:rPr>
                <w:rFonts w:ascii="Tw Cen MT" w:hAnsi="Tw Cen MT"/>
                <w:b/>
                <w:sz w:val="18"/>
                <w:szCs w:val="18"/>
              </w:rPr>
            </w:pPr>
            <w:r w:rsidRPr="002515FD">
              <w:rPr>
                <w:rFonts w:ascii="Tw Cen MT" w:hAnsi="Tw Cen MT"/>
                <w:b/>
                <w:sz w:val="18"/>
                <w:szCs w:val="18"/>
              </w:rPr>
              <w:t xml:space="preserve">Les découpages sont utiles pour se repérer, mais il faut envisager l’histoire sur la longue durée. En effet, l’histoire est une combinaison complexe de continuités et de changements : ce n’est pas une simple suite d’évènements. </w:t>
            </w:r>
          </w:p>
          <w:p w:rsidR="002515FD" w:rsidRDefault="002515FD" w:rsidP="00CB1593">
            <w:pPr>
              <w:ind w:right="-31"/>
              <w:jc w:val="center"/>
              <w:rPr>
                <w:rFonts w:ascii="Tw Cen MT" w:hAnsi="Tw Cen MT"/>
                <w:b/>
                <w:sz w:val="18"/>
                <w:szCs w:val="18"/>
              </w:rPr>
            </w:pPr>
          </w:p>
        </w:tc>
      </w:tr>
    </w:tbl>
    <w:p w:rsidR="00C03021" w:rsidRDefault="00C03021"/>
    <w:p w:rsidR="00C17385" w:rsidRPr="00601C90" w:rsidRDefault="00C17385" w:rsidP="00601C90">
      <w:bookmarkStart w:id="0" w:name="_GoBack"/>
      <w:bookmarkEnd w:id="0"/>
    </w:p>
    <w:sectPr w:rsidR="00C17385" w:rsidRPr="00601C90" w:rsidSect="005A23E8">
      <w:pgSz w:w="16838" w:h="11906" w:orient="landscape"/>
      <w:pgMar w:top="142"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BB7"/>
    <w:multiLevelType w:val="hybridMultilevel"/>
    <w:tmpl w:val="7FE4E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A8774B"/>
    <w:multiLevelType w:val="hybridMultilevel"/>
    <w:tmpl w:val="A062716C"/>
    <w:lvl w:ilvl="0" w:tplc="040C0001">
      <w:start w:val="1"/>
      <w:numFmt w:val="bullet"/>
      <w:lvlText w:val=""/>
      <w:lvlJc w:val="left"/>
      <w:pPr>
        <w:ind w:left="662" w:hanging="360"/>
      </w:pPr>
      <w:rPr>
        <w:rFonts w:ascii="Symbol" w:hAnsi="Symbol"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2">
    <w:nsid w:val="06F76E35"/>
    <w:multiLevelType w:val="hybridMultilevel"/>
    <w:tmpl w:val="4A74CCB0"/>
    <w:lvl w:ilvl="0" w:tplc="040C0001">
      <w:start w:val="1"/>
      <w:numFmt w:val="bullet"/>
      <w:lvlText w:val=""/>
      <w:lvlJc w:val="left"/>
      <w:pPr>
        <w:ind w:left="662" w:hanging="360"/>
      </w:pPr>
      <w:rPr>
        <w:rFonts w:ascii="Symbol" w:hAnsi="Symbol"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3">
    <w:nsid w:val="1CF3603E"/>
    <w:multiLevelType w:val="hybridMultilevel"/>
    <w:tmpl w:val="FD4CF330"/>
    <w:lvl w:ilvl="0" w:tplc="040C0001">
      <w:start w:val="1"/>
      <w:numFmt w:val="bullet"/>
      <w:lvlText w:val=""/>
      <w:lvlJc w:val="left"/>
      <w:pPr>
        <w:ind w:left="662" w:hanging="360"/>
      </w:pPr>
      <w:rPr>
        <w:rFonts w:ascii="Symbol" w:hAnsi="Symbol"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4">
    <w:nsid w:val="1D4D5BA6"/>
    <w:multiLevelType w:val="hybridMultilevel"/>
    <w:tmpl w:val="5C50CF3E"/>
    <w:lvl w:ilvl="0" w:tplc="040C0001">
      <w:start w:val="1"/>
      <w:numFmt w:val="bullet"/>
      <w:lvlText w:val=""/>
      <w:lvlJc w:val="left"/>
      <w:pPr>
        <w:tabs>
          <w:tab w:val="num" w:pos="720"/>
        </w:tabs>
        <w:ind w:left="720" w:hanging="360"/>
      </w:pPr>
      <w:rPr>
        <w:rFonts w:ascii="Symbol" w:hAnsi="Symbol" w:hint="default"/>
      </w:rPr>
    </w:lvl>
    <w:lvl w:ilvl="1" w:tplc="F6F4867C" w:tentative="1">
      <w:start w:val="1"/>
      <w:numFmt w:val="bullet"/>
      <w:lvlText w:val=""/>
      <w:lvlJc w:val="left"/>
      <w:pPr>
        <w:tabs>
          <w:tab w:val="num" w:pos="1440"/>
        </w:tabs>
        <w:ind w:left="1440" w:hanging="360"/>
      </w:pPr>
      <w:rPr>
        <w:rFonts w:ascii="Wingdings" w:hAnsi="Wingdings" w:hint="default"/>
      </w:rPr>
    </w:lvl>
    <w:lvl w:ilvl="2" w:tplc="DE48EC1E" w:tentative="1">
      <w:start w:val="1"/>
      <w:numFmt w:val="bullet"/>
      <w:lvlText w:val=""/>
      <w:lvlJc w:val="left"/>
      <w:pPr>
        <w:tabs>
          <w:tab w:val="num" w:pos="2160"/>
        </w:tabs>
        <w:ind w:left="2160" w:hanging="360"/>
      </w:pPr>
      <w:rPr>
        <w:rFonts w:ascii="Wingdings" w:hAnsi="Wingdings" w:hint="default"/>
      </w:rPr>
    </w:lvl>
    <w:lvl w:ilvl="3" w:tplc="C0286FF6" w:tentative="1">
      <w:start w:val="1"/>
      <w:numFmt w:val="bullet"/>
      <w:lvlText w:val=""/>
      <w:lvlJc w:val="left"/>
      <w:pPr>
        <w:tabs>
          <w:tab w:val="num" w:pos="2880"/>
        </w:tabs>
        <w:ind w:left="2880" w:hanging="360"/>
      </w:pPr>
      <w:rPr>
        <w:rFonts w:ascii="Wingdings" w:hAnsi="Wingdings" w:hint="default"/>
      </w:rPr>
    </w:lvl>
    <w:lvl w:ilvl="4" w:tplc="90FC9D98" w:tentative="1">
      <w:start w:val="1"/>
      <w:numFmt w:val="bullet"/>
      <w:lvlText w:val=""/>
      <w:lvlJc w:val="left"/>
      <w:pPr>
        <w:tabs>
          <w:tab w:val="num" w:pos="3600"/>
        </w:tabs>
        <w:ind w:left="3600" w:hanging="360"/>
      </w:pPr>
      <w:rPr>
        <w:rFonts w:ascii="Wingdings" w:hAnsi="Wingdings" w:hint="default"/>
      </w:rPr>
    </w:lvl>
    <w:lvl w:ilvl="5" w:tplc="781418DC" w:tentative="1">
      <w:start w:val="1"/>
      <w:numFmt w:val="bullet"/>
      <w:lvlText w:val=""/>
      <w:lvlJc w:val="left"/>
      <w:pPr>
        <w:tabs>
          <w:tab w:val="num" w:pos="4320"/>
        </w:tabs>
        <w:ind w:left="4320" w:hanging="360"/>
      </w:pPr>
      <w:rPr>
        <w:rFonts w:ascii="Wingdings" w:hAnsi="Wingdings" w:hint="default"/>
      </w:rPr>
    </w:lvl>
    <w:lvl w:ilvl="6" w:tplc="383E2314" w:tentative="1">
      <w:start w:val="1"/>
      <w:numFmt w:val="bullet"/>
      <w:lvlText w:val=""/>
      <w:lvlJc w:val="left"/>
      <w:pPr>
        <w:tabs>
          <w:tab w:val="num" w:pos="5040"/>
        </w:tabs>
        <w:ind w:left="5040" w:hanging="360"/>
      </w:pPr>
      <w:rPr>
        <w:rFonts w:ascii="Wingdings" w:hAnsi="Wingdings" w:hint="default"/>
      </w:rPr>
    </w:lvl>
    <w:lvl w:ilvl="7" w:tplc="212AC672" w:tentative="1">
      <w:start w:val="1"/>
      <w:numFmt w:val="bullet"/>
      <w:lvlText w:val=""/>
      <w:lvlJc w:val="left"/>
      <w:pPr>
        <w:tabs>
          <w:tab w:val="num" w:pos="5760"/>
        </w:tabs>
        <w:ind w:left="5760" w:hanging="360"/>
      </w:pPr>
      <w:rPr>
        <w:rFonts w:ascii="Wingdings" w:hAnsi="Wingdings" w:hint="default"/>
      </w:rPr>
    </w:lvl>
    <w:lvl w:ilvl="8" w:tplc="B37ADA9A" w:tentative="1">
      <w:start w:val="1"/>
      <w:numFmt w:val="bullet"/>
      <w:lvlText w:val=""/>
      <w:lvlJc w:val="left"/>
      <w:pPr>
        <w:tabs>
          <w:tab w:val="num" w:pos="6480"/>
        </w:tabs>
        <w:ind w:left="6480" w:hanging="360"/>
      </w:pPr>
      <w:rPr>
        <w:rFonts w:ascii="Wingdings" w:hAnsi="Wingdings" w:hint="default"/>
      </w:rPr>
    </w:lvl>
  </w:abstractNum>
  <w:abstractNum w:abstractNumId="5">
    <w:nsid w:val="1FEA1003"/>
    <w:multiLevelType w:val="hybridMultilevel"/>
    <w:tmpl w:val="E4A66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FB69D9"/>
    <w:multiLevelType w:val="hybridMultilevel"/>
    <w:tmpl w:val="FA8433A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97A79F0"/>
    <w:multiLevelType w:val="hybridMultilevel"/>
    <w:tmpl w:val="8A903C58"/>
    <w:lvl w:ilvl="0" w:tplc="4B80C0F4">
      <w:start w:val="1"/>
      <w:numFmt w:val="bullet"/>
      <w:lvlText w:val=""/>
      <w:lvlJc w:val="left"/>
      <w:pPr>
        <w:tabs>
          <w:tab w:val="num" w:pos="720"/>
        </w:tabs>
        <w:ind w:left="720" w:hanging="360"/>
      </w:pPr>
      <w:rPr>
        <w:rFonts w:ascii="Wingdings" w:hAnsi="Wingdings" w:hint="default"/>
      </w:rPr>
    </w:lvl>
    <w:lvl w:ilvl="1" w:tplc="F6F4867C" w:tentative="1">
      <w:start w:val="1"/>
      <w:numFmt w:val="bullet"/>
      <w:lvlText w:val=""/>
      <w:lvlJc w:val="left"/>
      <w:pPr>
        <w:tabs>
          <w:tab w:val="num" w:pos="1440"/>
        </w:tabs>
        <w:ind w:left="1440" w:hanging="360"/>
      </w:pPr>
      <w:rPr>
        <w:rFonts w:ascii="Wingdings" w:hAnsi="Wingdings" w:hint="default"/>
      </w:rPr>
    </w:lvl>
    <w:lvl w:ilvl="2" w:tplc="DE48EC1E" w:tentative="1">
      <w:start w:val="1"/>
      <w:numFmt w:val="bullet"/>
      <w:lvlText w:val=""/>
      <w:lvlJc w:val="left"/>
      <w:pPr>
        <w:tabs>
          <w:tab w:val="num" w:pos="2160"/>
        </w:tabs>
        <w:ind w:left="2160" w:hanging="360"/>
      </w:pPr>
      <w:rPr>
        <w:rFonts w:ascii="Wingdings" w:hAnsi="Wingdings" w:hint="default"/>
      </w:rPr>
    </w:lvl>
    <w:lvl w:ilvl="3" w:tplc="C0286FF6" w:tentative="1">
      <w:start w:val="1"/>
      <w:numFmt w:val="bullet"/>
      <w:lvlText w:val=""/>
      <w:lvlJc w:val="left"/>
      <w:pPr>
        <w:tabs>
          <w:tab w:val="num" w:pos="2880"/>
        </w:tabs>
        <w:ind w:left="2880" w:hanging="360"/>
      </w:pPr>
      <w:rPr>
        <w:rFonts w:ascii="Wingdings" w:hAnsi="Wingdings" w:hint="default"/>
      </w:rPr>
    </w:lvl>
    <w:lvl w:ilvl="4" w:tplc="90FC9D98" w:tentative="1">
      <w:start w:val="1"/>
      <w:numFmt w:val="bullet"/>
      <w:lvlText w:val=""/>
      <w:lvlJc w:val="left"/>
      <w:pPr>
        <w:tabs>
          <w:tab w:val="num" w:pos="3600"/>
        </w:tabs>
        <w:ind w:left="3600" w:hanging="360"/>
      </w:pPr>
      <w:rPr>
        <w:rFonts w:ascii="Wingdings" w:hAnsi="Wingdings" w:hint="default"/>
      </w:rPr>
    </w:lvl>
    <w:lvl w:ilvl="5" w:tplc="781418DC" w:tentative="1">
      <w:start w:val="1"/>
      <w:numFmt w:val="bullet"/>
      <w:lvlText w:val=""/>
      <w:lvlJc w:val="left"/>
      <w:pPr>
        <w:tabs>
          <w:tab w:val="num" w:pos="4320"/>
        </w:tabs>
        <w:ind w:left="4320" w:hanging="360"/>
      </w:pPr>
      <w:rPr>
        <w:rFonts w:ascii="Wingdings" w:hAnsi="Wingdings" w:hint="default"/>
      </w:rPr>
    </w:lvl>
    <w:lvl w:ilvl="6" w:tplc="383E2314" w:tentative="1">
      <w:start w:val="1"/>
      <w:numFmt w:val="bullet"/>
      <w:lvlText w:val=""/>
      <w:lvlJc w:val="left"/>
      <w:pPr>
        <w:tabs>
          <w:tab w:val="num" w:pos="5040"/>
        </w:tabs>
        <w:ind w:left="5040" w:hanging="360"/>
      </w:pPr>
      <w:rPr>
        <w:rFonts w:ascii="Wingdings" w:hAnsi="Wingdings" w:hint="default"/>
      </w:rPr>
    </w:lvl>
    <w:lvl w:ilvl="7" w:tplc="212AC672" w:tentative="1">
      <w:start w:val="1"/>
      <w:numFmt w:val="bullet"/>
      <w:lvlText w:val=""/>
      <w:lvlJc w:val="left"/>
      <w:pPr>
        <w:tabs>
          <w:tab w:val="num" w:pos="5760"/>
        </w:tabs>
        <w:ind w:left="5760" w:hanging="360"/>
      </w:pPr>
      <w:rPr>
        <w:rFonts w:ascii="Wingdings" w:hAnsi="Wingdings" w:hint="default"/>
      </w:rPr>
    </w:lvl>
    <w:lvl w:ilvl="8" w:tplc="B37ADA9A" w:tentative="1">
      <w:start w:val="1"/>
      <w:numFmt w:val="bullet"/>
      <w:lvlText w:val=""/>
      <w:lvlJc w:val="left"/>
      <w:pPr>
        <w:tabs>
          <w:tab w:val="num" w:pos="6480"/>
        </w:tabs>
        <w:ind w:left="6480" w:hanging="360"/>
      </w:pPr>
      <w:rPr>
        <w:rFonts w:ascii="Wingdings" w:hAnsi="Wingdings" w:hint="default"/>
      </w:rPr>
    </w:lvl>
  </w:abstractNum>
  <w:abstractNum w:abstractNumId="8">
    <w:nsid w:val="353D1521"/>
    <w:multiLevelType w:val="hybridMultilevel"/>
    <w:tmpl w:val="84542A4A"/>
    <w:lvl w:ilvl="0" w:tplc="040C000D">
      <w:start w:val="1"/>
      <w:numFmt w:val="bullet"/>
      <w:lvlText w:val=""/>
      <w:lvlJc w:val="left"/>
      <w:pPr>
        <w:ind w:left="659" w:hanging="360"/>
      </w:pPr>
      <w:rPr>
        <w:rFonts w:ascii="Wingdings" w:hAnsi="Wingdings" w:hint="default"/>
      </w:rPr>
    </w:lvl>
    <w:lvl w:ilvl="1" w:tplc="040C0003" w:tentative="1">
      <w:start w:val="1"/>
      <w:numFmt w:val="bullet"/>
      <w:lvlText w:val="o"/>
      <w:lvlJc w:val="left"/>
      <w:pPr>
        <w:ind w:left="1379" w:hanging="360"/>
      </w:pPr>
      <w:rPr>
        <w:rFonts w:ascii="Courier New" w:hAnsi="Courier New" w:cs="Courier New" w:hint="default"/>
      </w:rPr>
    </w:lvl>
    <w:lvl w:ilvl="2" w:tplc="040C0005" w:tentative="1">
      <w:start w:val="1"/>
      <w:numFmt w:val="bullet"/>
      <w:lvlText w:val=""/>
      <w:lvlJc w:val="left"/>
      <w:pPr>
        <w:ind w:left="2099" w:hanging="360"/>
      </w:pPr>
      <w:rPr>
        <w:rFonts w:ascii="Wingdings" w:hAnsi="Wingdings" w:hint="default"/>
      </w:rPr>
    </w:lvl>
    <w:lvl w:ilvl="3" w:tplc="040C0001" w:tentative="1">
      <w:start w:val="1"/>
      <w:numFmt w:val="bullet"/>
      <w:lvlText w:val=""/>
      <w:lvlJc w:val="left"/>
      <w:pPr>
        <w:ind w:left="2819" w:hanging="360"/>
      </w:pPr>
      <w:rPr>
        <w:rFonts w:ascii="Symbol" w:hAnsi="Symbol" w:hint="default"/>
      </w:rPr>
    </w:lvl>
    <w:lvl w:ilvl="4" w:tplc="040C0003" w:tentative="1">
      <w:start w:val="1"/>
      <w:numFmt w:val="bullet"/>
      <w:lvlText w:val="o"/>
      <w:lvlJc w:val="left"/>
      <w:pPr>
        <w:ind w:left="3539" w:hanging="360"/>
      </w:pPr>
      <w:rPr>
        <w:rFonts w:ascii="Courier New" w:hAnsi="Courier New" w:cs="Courier New" w:hint="default"/>
      </w:rPr>
    </w:lvl>
    <w:lvl w:ilvl="5" w:tplc="040C0005" w:tentative="1">
      <w:start w:val="1"/>
      <w:numFmt w:val="bullet"/>
      <w:lvlText w:val=""/>
      <w:lvlJc w:val="left"/>
      <w:pPr>
        <w:ind w:left="4259" w:hanging="360"/>
      </w:pPr>
      <w:rPr>
        <w:rFonts w:ascii="Wingdings" w:hAnsi="Wingdings" w:hint="default"/>
      </w:rPr>
    </w:lvl>
    <w:lvl w:ilvl="6" w:tplc="040C0001" w:tentative="1">
      <w:start w:val="1"/>
      <w:numFmt w:val="bullet"/>
      <w:lvlText w:val=""/>
      <w:lvlJc w:val="left"/>
      <w:pPr>
        <w:ind w:left="4979" w:hanging="360"/>
      </w:pPr>
      <w:rPr>
        <w:rFonts w:ascii="Symbol" w:hAnsi="Symbol" w:hint="default"/>
      </w:rPr>
    </w:lvl>
    <w:lvl w:ilvl="7" w:tplc="040C0003" w:tentative="1">
      <w:start w:val="1"/>
      <w:numFmt w:val="bullet"/>
      <w:lvlText w:val="o"/>
      <w:lvlJc w:val="left"/>
      <w:pPr>
        <w:ind w:left="5699" w:hanging="360"/>
      </w:pPr>
      <w:rPr>
        <w:rFonts w:ascii="Courier New" w:hAnsi="Courier New" w:cs="Courier New" w:hint="default"/>
      </w:rPr>
    </w:lvl>
    <w:lvl w:ilvl="8" w:tplc="040C0005" w:tentative="1">
      <w:start w:val="1"/>
      <w:numFmt w:val="bullet"/>
      <w:lvlText w:val=""/>
      <w:lvlJc w:val="left"/>
      <w:pPr>
        <w:ind w:left="6419" w:hanging="360"/>
      </w:pPr>
      <w:rPr>
        <w:rFonts w:ascii="Wingdings" w:hAnsi="Wingdings" w:hint="default"/>
      </w:rPr>
    </w:lvl>
  </w:abstractNum>
  <w:abstractNum w:abstractNumId="9">
    <w:nsid w:val="35D60FBD"/>
    <w:multiLevelType w:val="hybridMultilevel"/>
    <w:tmpl w:val="5CE425EC"/>
    <w:lvl w:ilvl="0" w:tplc="040C0001">
      <w:start w:val="1"/>
      <w:numFmt w:val="bullet"/>
      <w:lvlText w:val=""/>
      <w:lvlJc w:val="left"/>
      <w:pPr>
        <w:ind w:left="659" w:hanging="360"/>
      </w:pPr>
      <w:rPr>
        <w:rFonts w:ascii="Symbol" w:hAnsi="Symbol" w:hint="default"/>
      </w:rPr>
    </w:lvl>
    <w:lvl w:ilvl="1" w:tplc="040C0003" w:tentative="1">
      <w:start w:val="1"/>
      <w:numFmt w:val="bullet"/>
      <w:lvlText w:val="o"/>
      <w:lvlJc w:val="left"/>
      <w:pPr>
        <w:ind w:left="1379" w:hanging="360"/>
      </w:pPr>
      <w:rPr>
        <w:rFonts w:ascii="Courier New" w:hAnsi="Courier New" w:cs="Courier New" w:hint="default"/>
      </w:rPr>
    </w:lvl>
    <w:lvl w:ilvl="2" w:tplc="040C0005" w:tentative="1">
      <w:start w:val="1"/>
      <w:numFmt w:val="bullet"/>
      <w:lvlText w:val=""/>
      <w:lvlJc w:val="left"/>
      <w:pPr>
        <w:ind w:left="2099" w:hanging="360"/>
      </w:pPr>
      <w:rPr>
        <w:rFonts w:ascii="Wingdings" w:hAnsi="Wingdings" w:hint="default"/>
      </w:rPr>
    </w:lvl>
    <w:lvl w:ilvl="3" w:tplc="040C0001" w:tentative="1">
      <w:start w:val="1"/>
      <w:numFmt w:val="bullet"/>
      <w:lvlText w:val=""/>
      <w:lvlJc w:val="left"/>
      <w:pPr>
        <w:ind w:left="2819" w:hanging="360"/>
      </w:pPr>
      <w:rPr>
        <w:rFonts w:ascii="Symbol" w:hAnsi="Symbol" w:hint="default"/>
      </w:rPr>
    </w:lvl>
    <w:lvl w:ilvl="4" w:tplc="040C0003" w:tentative="1">
      <w:start w:val="1"/>
      <w:numFmt w:val="bullet"/>
      <w:lvlText w:val="o"/>
      <w:lvlJc w:val="left"/>
      <w:pPr>
        <w:ind w:left="3539" w:hanging="360"/>
      </w:pPr>
      <w:rPr>
        <w:rFonts w:ascii="Courier New" w:hAnsi="Courier New" w:cs="Courier New" w:hint="default"/>
      </w:rPr>
    </w:lvl>
    <w:lvl w:ilvl="5" w:tplc="040C0005" w:tentative="1">
      <w:start w:val="1"/>
      <w:numFmt w:val="bullet"/>
      <w:lvlText w:val=""/>
      <w:lvlJc w:val="left"/>
      <w:pPr>
        <w:ind w:left="4259" w:hanging="360"/>
      </w:pPr>
      <w:rPr>
        <w:rFonts w:ascii="Wingdings" w:hAnsi="Wingdings" w:hint="default"/>
      </w:rPr>
    </w:lvl>
    <w:lvl w:ilvl="6" w:tplc="040C0001" w:tentative="1">
      <w:start w:val="1"/>
      <w:numFmt w:val="bullet"/>
      <w:lvlText w:val=""/>
      <w:lvlJc w:val="left"/>
      <w:pPr>
        <w:ind w:left="4979" w:hanging="360"/>
      </w:pPr>
      <w:rPr>
        <w:rFonts w:ascii="Symbol" w:hAnsi="Symbol" w:hint="default"/>
      </w:rPr>
    </w:lvl>
    <w:lvl w:ilvl="7" w:tplc="040C0003" w:tentative="1">
      <w:start w:val="1"/>
      <w:numFmt w:val="bullet"/>
      <w:lvlText w:val="o"/>
      <w:lvlJc w:val="left"/>
      <w:pPr>
        <w:ind w:left="5699" w:hanging="360"/>
      </w:pPr>
      <w:rPr>
        <w:rFonts w:ascii="Courier New" w:hAnsi="Courier New" w:cs="Courier New" w:hint="default"/>
      </w:rPr>
    </w:lvl>
    <w:lvl w:ilvl="8" w:tplc="040C0005" w:tentative="1">
      <w:start w:val="1"/>
      <w:numFmt w:val="bullet"/>
      <w:lvlText w:val=""/>
      <w:lvlJc w:val="left"/>
      <w:pPr>
        <w:ind w:left="6419" w:hanging="360"/>
      </w:pPr>
      <w:rPr>
        <w:rFonts w:ascii="Wingdings" w:hAnsi="Wingdings" w:hint="default"/>
      </w:rPr>
    </w:lvl>
  </w:abstractNum>
  <w:abstractNum w:abstractNumId="10">
    <w:nsid w:val="40832ED1"/>
    <w:multiLevelType w:val="hybridMultilevel"/>
    <w:tmpl w:val="96A4789C"/>
    <w:lvl w:ilvl="0" w:tplc="040C0001">
      <w:start w:val="1"/>
      <w:numFmt w:val="bullet"/>
      <w:lvlText w:val=""/>
      <w:lvlJc w:val="left"/>
      <w:pPr>
        <w:tabs>
          <w:tab w:val="num" w:pos="720"/>
        </w:tabs>
        <w:ind w:left="720" w:hanging="360"/>
      </w:pPr>
      <w:rPr>
        <w:rFonts w:ascii="Symbol" w:hAnsi="Symbol" w:hint="default"/>
      </w:rPr>
    </w:lvl>
    <w:lvl w:ilvl="1" w:tplc="266EA4D2" w:tentative="1">
      <w:start w:val="1"/>
      <w:numFmt w:val="bullet"/>
      <w:lvlText w:val=""/>
      <w:lvlJc w:val="left"/>
      <w:pPr>
        <w:tabs>
          <w:tab w:val="num" w:pos="1440"/>
        </w:tabs>
        <w:ind w:left="1440" w:hanging="360"/>
      </w:pPr>
      <w:rPr>
        <w:rFonts w:ascii="Wingdings" w:hAnsi="Wingdings" w:hint="default"/>
      </w:rPr>
    </w:lvl>
    <w:lvl w:ilvl="2" w:tplc="B7B2CA64" w:tentative="1">
      <w:start w:val="1"/>
      <w:numFmt w:val="bullet"/>
      <w:lvlText w:val=""/>
      <w:lvlJc w:val="left"/>
      <w:pPr>
        <w:tabs>
          <w:tab w:val="num" w:pos="2160"/>
        </w:tabs>
        <w:ind w:left="2160" w:hanging="360"/>
      </w:pPr>
      <w:rPr>
        <w:rFonts w:ascii="Wingdings" w:hAnsi="Wingdings" w:hint="default"/>
      </w:rPr>
    </w:lvl>
    <w:lvl w:ilvl="3" w:tplc="F25E96F8" w:tentative="1">
      <w:start w:val="1"/>
      <w:numFmt w:val="bullet"/>
      <w:lvlText w:val=""/>
      <w:lvlJc w:val="left"/>
      <w:pPr>
        <w:tabs>
          <w:tab w:val="num" w:pos="2880"/>
        </w:tabs>
        <w:ind w:left="2880" w:hanging="360"/>
      </w:pPr>
      <w:rPr>
        <w:rFonts w:ascii="Wingdings" w:hAnsi="Wingdings" w:hint="default"/>
      </w:rPr>
    </w:lvl>
    <w:lvl w:ilvl="4" w:tplc="137832FC" w:tentative="1">
      <w:start w:val="1"/>
      <w:numFmt w:val="bullet"/>
      <w:lvlText w:val=""/>
      <w:lvlJc w:val="left"/>
      <w:pPr>
        <w:tabs>
          <w:tab w:val="num" w:pos="3600"/>
        </w:tabs>
        <w:ind w:left="3600" w:hanging="360"/>
      </w:pPr>
      <w:rPr>
        <w:rFonts w:ascii="Wingdings" w:hAnsi="Wingdings" w:hint="default"/>
      </w:rPr>
    </w:lvl>
    <w:lvl w:ilvl="5" w:tplc="5A10B0D6" w:tentative="1">
      <w:start w:val="1"/>
      <w:numFmt w:val="bullet"/>
      <w:lvlText w:val=""/>
      <w:lvlJc w:val="left"/>
      <w:pPr>
        <w:tabs>
          <w:tab w:val="num" w:pos="4320"/>
        </w:tabs>
        <w:ind w:left="4320" w:hanging="360"/>
      </w:pPr>
      <w:rPr>
        <w:rFonts w:ascii="Wingdings" w:hAnsi="Wingdings" w:hint="default"/>
      </w:rPr>
    </w:lvl>
    <w:lvl w:ilvl="6" w:tplc="7786E5DE" w:tentative="1">
      <w:start w:val="1"/>
      <w:numFmt w:val="bullet"/>
      <w:lvlText w:val=""/>
      <w:lvlJc w:val="left"/>
      <w:pPr>
        <w:tabs>
          <w:tab w:val="num" w:pos="5040"/>
        </w:tabs>
        <w:ind w:left="5040" w:hanging="360"/>
      </w:pPr>
      <w:rPr>
        <w:rFonts w:ascii="Wingdings" w:hAnsi="Wingdings" w:hint="default"/>
      </w:rPr>
    </w:lvl>
    <w:lvl w:ilvl="7" w:tplc="2788D0D8" w:tentative="1">
      <w:start w:val="1"/>
      <w:numFmt w:val="bullet"/>
      <w:lvlText w:val=""/>
      <w:lvlJc w:val="left"/>
      <w:pPr>
        <w:tabs>
          <w:tab w:val="num" w:pos="5760"/>
        </w:tabs>
        <w:ind w:left="5760" w:hanging="360"/>
      </w:pPr>
      <w:rPr>
        <w:rFonts w:ascii="Wingdings" w:hAnsi="Wingdings" w:hint="default"/>
      </w:rPr>
    </w:lvl>
    <w:lvl w:ilvl="8" w:tplc="7A8CF44A" w:tentative="1">
      <w:start w:val="1"/>
      <w:numFmt w:val="bullet"/>
      <w:lvlText w:val=""/>
      <w:lvlJc w:val="left"/>
      <w:pPr>
        <w:tabs>
          <w:tab w:val="num" w:pos="6480"/>
        </w:tabs>
        <w:ind w:left="6480" w:hanging="360"/>
      </w:pPr>
      <w:rPr>
        <w:rFonts w:ascii="Wingdings" w:hAnsi="Wingdings" w:hint="default"/>
      </w:rPr>
    </w:lvl>
  </w:abstractNum>
  <w:abstractNum w:abstractNumId="11">
    <w:nsid w:val="412B5D11"/>
    <w:multiLevelType w:val="hybridMultilevel"/>
    <w:tmpl w:val="2A489166"/>
    <w:lvl w:ilvl="0" w:tplc="69AA0678">
      <w:start w:val="1"/>
      <w:numFmt w:val="bullet"/>
      <w:lvlText w:val=""/>
      <w:lvlJc w:val="left"/>
      <w:pPr>
        <w:tabs>
          <w:tab w:val="num" w:pos="720"/>
        </w:tabs>
        <w:ind w:left="720" w:hanging="360"/>
      </w:pPr>
      <w:rPr>
        <w:rFonts w:ascii="Wingdings" w:hAnsi="Wingdings" w:hint="default"/>
      </w:rPr>
    </w:lvl>
    <w:lvl w:ilvl="1" w:tplc="683070DC" w:tentative="1">
      <w:start w:val="1"/>
      <w:numFmt w:val="bullet"/>
      <w:lvlText w:val=""/>
      <w:lvlJc w:val="left"/>
      <w:pPr>
        <w:tabs>
          <w:tab w:val="num" w:pos="1440"/>
        </w:tabs>
        <w:ind w:left="1440" w:hanging="360"/>
      </w:pPr>
      <w:rPr>
        <w:rFonts w:ascii="Wingdings" w:hAnsi="Wingdings" w:hint="default"/>
      </w:rPr>
    </w:lvl>
    <w:lvl w:ilvl="2" w:tplc="334A1FC2" w:tentative="1">
      <w:start w:val="1"/>
      <w:numFmt w:val="bullet"/>
      <w:lvlText w:val=""/>
      <w:lvlJc w:val="left"/>
      <w:pPr>
        <w:tabs>
          <w:tab w:val="num" w:pos="2160"/>
        </w:tabs>
        <w:ind w:left="2160" w:hanging="360"/>
      </w:pPr>
      <w:rPr>
        <w:rFonts w:ascii="Wingdings" w:hAnsi="Wingdings" w:hint="default"/>
      </w:rPr>
    </w:lvl>
    <w:lvl w:ilvl="3" w:tplc="D042316C" w:tentative="1">
      <w:start w:val="1"/>
      <w:numFmt w:val="bullet"/>
      <w:lvlText w:val=""/>
      <w:lvlJc w:val="left"/>
      <w:pPr>
        <w:tabs>
          <w:tab w:val="num" w:pos="2880"/>
        </w:tabs>
        <w:ind w:left="2880" w:hanging="360"/>
      </w:pPr>
      <w:rPr>
        <w:rFonts w:ascii="Wingdings" w:hAnsi="Wingdings" w:hint="default"/>
      </w:rPr>
    </w:lvl>
    <w:lvl w:ilvl="4" w:tplc="5FDAC9A2" w:tentative="1">
      <w:start w:val="1"/>
      <w:numFmt w:val="bullet"/>
      <w:lvlText w:val=""/>
      <w:lvlJc w:val="left"/>
      <w:pPr>
        <w:tabs>
          <w:tab w:val="num" w:pos="3600"/>
        </w:tabs>
        <w:ind w:left="3600" w:hanging="360"/>
      </w:pPr>
      <w:rPr>
        <w:rFonts w:ascii="Wingdings" w:hAnsi="Wingdings" w:hint="default"/>
      </w:rPr>
    </w:lvl>
    <w:lvl w:ilvl="5" w:tplc="032E53FE" w:tentative="1">
      <w:start w:val="1"/>
      <w:numFmt w:val="bullet"/>
      <w:lvlText w:val=""/>
      <w:lvlJc w:val="left"/>
      <w:pPr>
        <w:tabs>
          <w:tab w:val="num" w:pos="4320"/>
        </w:tabs>
        <w:ind w:left="4320" w:hanging="360"/>
      </w:pPr>
      <w:rPr>
        <w:rFonts w:ascii="Wingdings" w:hAnsi="Wingdings" w:hint="default"/>
      </w:rPr>
    </w:lvl>
    <w:lvl w:ilvl="6" w:tplc="B2D400DC" w:tentative="1">
      <w:start w:val="1"/>
      <w:numFmt w:val="bullet"/>
      <w:lvlText w:val=""/>
      <w:lvlJc w:val="left"/>
      <w:pPr>
        <w:tabs>
          <w:tab w:val="num" w:pos="5040"/>
        </w:tabs>
        <w:ind w:left="5040" w:hanging="360"/>
      </w:pPr>
      <w:rPr>
        <w:rFonts w:ascii="Wingdings" w:hAnsi="Wingdings" w:hint="default"/>
      </w:rPr>
    </w:lvl>
    <w:lvl w:ilvl="7" w:tplc="7A661B80" w:tentative="1">
      <w:start w:val="1"/>
      <w:numFmt w:val="bullet"/>
      <w:lvlText w:val=""/>
      <w:lvlJc w:val="left"/>
      <w:pPr>
        <w:tabs>
          <w:tab w:val="num" w:pos="5760"/>
        </w:tabs>
        <w:ind w:left="5760" w:hanging="360"/>
      </w:pPr>
      <w:rPr>
        <w:rFonts w:ascii="Wingdings" w:hAnsi="Wingdings" w:hint="default"/>
      </w:rPr>
    </w:lvl>
    <w:lvl w:ilvl="8" w:tplc="58D20634" w:tentative="1">
      <w:start w:val="1"/>
      <w:numFmt w:val="bullet"/>
      <w:lvlText w:val=""/>
      <w:lvlJc w:val="left"/>
      <w:pPr>
        <w:tabs>
          <w:tab w:val="num" w:pos="6480"/>
        </w:tabs>
        <w:ind w:left="6480" w:hanging="360"/>
      </w:pPr>
      <w:rPr>
        <w:rFonts w:ascii="Wingdings" w:hAnsi="Wingdings" w:hint="default"/>
      </w:rPr>
    </w:lvl>
  </w:abstractNum>
  <w:abstractNum w:abstractNumId="12">
    <w:nsid w:val="45AD3A5A"/>
    <w:multiLevelType w:val="hybridMultilevel"/>
    <w:tmpl w:val="8084D846"/>
    <w:lvl w:ilvl="0" w:tplc="040C0001">
      <w:start w:val="1"/>
      <w:numFmt w:val="bullet"/>
      <w:lvlText w:val=""/>
      <w:lvlJc w:val="left"/>
      <w:pPr>
        <w:tabs>
          <w:tab w:val="num" w:pos="720"/>
        </w:tabs>
        <w:ind w:left="720" w:hanging="360"/>
      </w:pPr>
      <w:rPr>
        <w:rFonts w:ascii="Symbol" w:hAnsi="Symbol" w:hint="default"/>
      </w:rPr>
    </w:lvl>
    <w:lvl w:ilvl="1" w:tplc="683070DC" w:tentative="1">
      <w:start w:val="1"/>
      <w:numFmt w:val="bullet"/>
      <w:lvlText w:val=""/>
      <w:lvlJc w:val="left"/>
      <w:pPr>
        <w:tabs>
          <w:tab w:val="num" w:pos="1440"/>
        </w:tabs>
        <w:ind w:left="1440" w:hanging="360"/>
      </w:pPr>
      <w:rPr>
        <w:rFonts w:ascii="Wingdings" w:hAnsi="Wingdings" w:hint="default"/>
      </w:rPr>
    </w:lvl>
    <w:lvl w:ilvl="2" w:tplc="334A1FC2" w:tentative="1">
      <w:start w:val="1"/>
      <w:numFmt w:val="bullet"/>
      <w:lvlText w:val=""/>
      <w:lvlJc w:val="left"/>
      <w:pPr>
        <w:tabs>
          <w:tab w:val="num" w:pos="2160"/>
        </w:tabs>
        <w:ind w:left="2160" w:hanging="360"/>
      </w:pPr>
      <w:rPr>
        <w:rFonts w:ascii="Wingdings" w:hAnsi="Wingdings" w:hint="default"/>
      </w:rPr>
    </w:lvl>
    <w:lvl w:ilvl="3" w:tplc="D042316C" w:tentative="1">
      <w:start w:val="1"/>
      <w:numFmt w:val="bullet"/>
      <w:lvlText w:val=""/>
      <w:lvlJc w:val="left"/>
      <w:pPr>
        <w:tabs>
          <w:tab w:val="num" w:pos="2880"/>
        </w:tabs>
        <w:ind w:left="2880" w:hanging="360"/>
      </w:pPr>
      <w:rPr>
        <w:rFonts w:ascii="Wingdings" w:hAnsi="Wingdings" w:hint="default"/>
      </w:rPr>
    </w:lvl>
    <w:lvl w:ilvl="4" w:tplc="5FDAC9A2" w:tentative="1">
      <w:start w:val="1"/>
      <w:numFmt w:val="bullet"/>
      <w:lvlText w:val=""/>
      <w:lvlJc w:val="left"/>
      <w:pPr>
        <w:tabs>
          <w:tab w:val="num" w:pos="3600"/>
        </w:tabs>
        <w:ind w:left="3600" w:hanging="360"/>
      </w:pPr>
      <w:rPr>
        <w:rFonts w:ascii="Wingdings" w:hAnsi="Wingdings" w:hint="default"/>
      </w:rPr>
    </w:lvl>
    <w:lvl w:ilvl="5" w:tplc="032E53FE" w:tentative="1">
      <w:start w:val="1"/>
      <w:numFmt w:val="bullet"/>
      <w:lvlText w:val=""/>
      <w:lvlJc w:val="left"/>
      <w:pPr>
        <w:tabs>
          <w:tab w:val="num" w:pos="4320"/>
        </w:tabs>
        <w:ind w:left="4320" w:hanging="360"/>
      </w:pPr>
      <w:rPr>
        <w:rFonts w:ascii="Wingdings" w:hAnsi="Wingdings" w:hint="default"/>
      </w:rPr>
    </w:lvl>
    <w:lvl w:ilvl="6" w:tplc="B2D400DC" w:tentative="1">
      <w:start w:val="1"/>
      <w:numFmt w:val="bullet"/>
      <w:lvlText w:val=""/>
      <w:lvlJc w:val="left"/>
      <w:pPr>
        <w:tabs>
          <w:tab w:val="num" w:pos="5040"/>
        </w:tabs>
        <w:ind w:left="5040" w:hanging="360"/>
      </w:pPr>
      <w:rPr>
        <w:rFonts w:ascii="Wingdings" w:hAnsi="Wingdings" w:hint="default"/>
      </w:rPr>
    </w:lvl>
    <w:lvl w:ilvl="7" w:tplc="7A661B80" w:tentative="1">
      <w:start w:val="1"/>
      <w:numFmt w:val="bullet"/>
      <w:lvlText w:val=""/>
      <w:lvlJc w:val="left"/>
      <w:pPr>
        <w:tabs>
          <w:tab w:val="num" w:pos="5760"/>
        </w:tabs>
        <w:ind w:left="5760" w:hanging="360"/>
      </w:pPr>
      <w:rPr>
        <w:rFonts w:ascii="Wingdings" w:hAnsi="Wingdings" w:hint="default"/>
      </w:rPr>
    </w:lvl>
    <w:lvl w:ilvl="8" w:tplc="58D20634" w:tentative="1">
      <w:start w:val="1"/>
      <w:numFmt w:val="bullet"/>
      <w:lvlText w:val=""/>
      <w:lvlJc w:val="left"/>
      <w:pPr>
        <w:tabs>
          <w:tab w:val="num" w:pos="6480"/>
        </w:tabs>
        <w:ind w:left="6480" w:hanging="360"/>
      </w:pPr>
      <w:rPr>
        <w:rFonts w:ascii="Wingdings" w:hAnsi="Wingdings" w:hint="default"/>
      </w:rPr>
    </w:lvl>
  </w:abstractNum>
  <w:abstractNum w:abstractNumId="13">
    <w:nsid w:val="46002FDB"/>
    <w:multiLevelType w:val="hybridMultilevel"/>
    <w:tmpl w:val="44A00BAA"/>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nsid w:val="4656138F"/>
    <w:multiLevelType w:val="hybridMultilevel"/>
    <w:tmpl w:val="EF1EEBB2"/>
    <w:lvl w:ilvl="0" w:tplc="97AC1176">
      <w:start w:val="1"/>
      <w:numFmt w:val="bullet"/>
      <w:lvlText w:val=""/>
      <w:lvlJc w:val="left"/>
      <w:pPr>
        <w:tabs>
          <w:tab w:val="num" w:pos="720"/>
        </w:tabs>
        <w:ind w:left="720" w:hanging="360"/>
      </w:pPr>
      <w:rPr>
        <w:rFonts w:ascii="Wingdings" w:hAnsi="Wingdings" w:hint="default"/>
      </w:rPr>
    </w:lvl>
    <w:lvl w:ilvl="1" w:tplc="266EA4D2" w:tentative="1">
      <w:start w:val="1"/>
      <w:numFmt w:val="bullet"/>
      <w:lvlText w:val=""/>
      <w:lvlJc w:val="left"/>
      <w:pPr>
        <w:tabs>
          <w:tab w:val="num" w:pos="1440"/>
        </w:tabs>
        <w:ind w:left="1440" w:hanging="360"/>
      </w:pPr>
      <w:rPr>
        <w:rFonts w:ascii="Wingdings" w:hAnsi="Wingdings" w:hint="default"/>
      </w:rPr>
    </w:lvl>
    <w:lvl w:ilvl="2" w:tplc="B7B2CA64" w:tentative="1">
      <w:start w:val="1"/>
      <w:numFmt w:val="bullet"/>
      <w:lvlText w:val=""/>
      <w:lvlJc w:val="left"/>
      <w:pPr>
        <w:tabs>
          <w:tab w:val="num" w:pos="2160"/>
        </w:tabs>
        <w:ind w:left="2160" w:hanging="360"/>
      </w:pPr>
      <w:rPr>
        <w:rFonts w:ascii="Wingdings" w:hAnsi="Wingdings" w:hint="default"/>
      </w:rPr>
    </w:lvl>
    <w:lvl w:ilvl="3" w:tplc="F25E96F8" w:tentative="1">
      <w:start w:val="1"/>
      <w:numFmt w:val="bullet"/>
      <w:lvlText w:val=""/>
      <w:lvlJc w:val="left"/>
      <w:pPr>
        <w:tabs>
          <w:tab w:val="num" w:pos="2880"/>
        </w:tabs>
        <w:ind w:left="2880" w:hanging="360"/>
      </w:pPr>
      <w:rPr>
        <w:rFonts w:ascii="Wingdings" w:hAnsi="Wingdings" w:hint="default"/>
      </w:rPr>
    </w:lvl>
    <w:lvl w:ilvl="4" w:tplc="137832FC" w:tentative="1">
      <w:start w:val="1"/>
      <w:numFmt w:val="bullet"/>
      <w:lvlText w:val=""/>
      <w:lvlJc w:val="left"/>
      <w:pPr>
        <w:tabs>
          <w:tab w:val="num" w:pos="3600"/>
        </w:tabs>
        <w:ind w:left="3600" w:hanging="360"/>
      </w:pPr>
      <w:rPr>
        <w:rFonts w:ascii="Wingdings" w:hAnsi="Wingdings" w:hint="default"/>
      </w:rPr>
    </w:lvl>
    <w:lvl w:ilvl="5" w:tplc="5A10B0D6" w:tentative="1">
      <w:start w:val="1"/>
      <w:numFmt w:val="bullet"/>
      <w:lvlText w:val=""/>
      <w:lvlJc w:val="left"/>
      <w:pPr>
        <w:tabs>
          <w:tab w:val="num" w:pos="4320"/>
        </w:tabs>
        <w:ind w:left="4320" w:hanging="360"/>
      </w:pPr>
      <w:rPr>
        <w:rFonts w:ascii="Wingdings" w:hAnsi="Wingdings" w:hint="default"/>
      </w:rPr>
    </w:lvl>
    <w:lvl w:ilvl="6" w:tplc="7786E5DE" w:tentative="1">
      <w:start w:val="1"/>
      <w:numFmt w:val="bullet"/>
      <w:lvlText w:val=""/>
      <w:lvlJc w:val="left"/>
      <w:pPr>
        <w:tabs>
          <w:tab w:val="num" w:pos="5040"/>
        </w:tabs>
        <w:ind w:left="5040" w:hanging="360"/>
      </w:pPr>
      <w:rPr>
        <w:rFonts w:ascii="Wingdings" w:hAnsi="Wingdings" w:hint="default"/>
      </w:rPr>
    </w:lvl>
    <w:lvl w:ilvl="7" w:tplc="2788D0D8" w:tentative="1">
      <w:start w:val="1"/>
      <w:numFmt w:val="bullet"/>
      <w:lvlText w:val=""/>
      <w:lvlJc w:val="left"/>
      <w:pPr>
        <w:tabs>
          <w:tab w:val="num" w:pos="5760"/>
        </w:tabs>
        <w:ind w:left="5760" w:hanging="360"/>
      </w:pPr>
      <w:rPr>
        <w:rFonts w:ascii="Wingdings" w:hAnsi="Wingdings" w:hint="default"/>
      </w:rPr>
    </w:lvl>
    <w:lvl w:ilvl="8" w:tplc="7A8CF44A" w:tentative="1">
      <w:start w:val="1"/>
      <w:numFmt w:val="bullet"/>
      <w:lvlText w:val=""/>
      <w:lvlJc w:val="left"/>
      <w:pPr>
        <w:tabs>
          <w:tab w:val="num" w:pos="6480"/>
        </w:tabs>
        <w:ind w:left="6480" w:hanging="360"/>
      </w:pPr>
      <w:rPr>
        <w:rFonts w:ascii="Wingdings" w:hAnsi="Wingdings" w:hint="default"/>
      </w:rPr>
    </w:lvl>
  </w:abstractNum>
  <w:abstractNum w:abstractNumId="15">
    <w:nsid w:val="4C564FAF"/>
    <w:multiLevelType w:val="hybridMultilevel"/>
    <w:tmpl w:val="59160AB6"/>
    <w:lvl w:ilvl="0" w:tplc="040C0001">
      <w:start w:val="1"/>
      <w:numFmt w:val="bullet"/>
      <w:lvlText w:val=""/>
      <w:lvlJc w:val="left"/>
      <w:pPr>
        <w:ind w:left="662" w:hanging="360"/>
      </w:pPr>
      <w:rPr>
        <w:rFonts w:ascii="Symbol" w:hAnsi="Symbol"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16">
    <w:nsid w:val="4EAB37B5"/>
    <w:multiLevelType w:val="hybridMultilevel"/>
    <w:tmpl w:val="D6400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07C7385"/>
    <w:multiLevelType w:val="hybridMultilevel"/>
    <w:tmpl w:val="14788968"/>
    <w:lvl w:ilvl="0" w:tplc="040C0001">
      <w:start w:val="1"/>
      <w:numFmt w:val="bullet"/>
      <w:lvlText w:val=""/>
      <w:lvlJc w:val="left"/>
      <w:pPr>
        <w:ind w:left="662" w:hanging="360"/>
      </w:pPr>
      <w:rPr>
        <w:rFonts w:ascii="Symbol" w:hAnsi="Symbol"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18">
    <w:nsid w:val="51851C12"/>
    <w:multiLevelType w:val="hybridMultilevel"/>
    <w:tmpl w:val="04E63752"/>
    <w:lvl w:ilvl="0" w:tplc="CCD24D8E">
      <w:start w:val="1"/>
      <w:numFmt w:val="bullet"/>
      <w:lvlText w:val="-"/>
      <w:lvlJc w:val="left"/>
      <w:pPr>
        <w:tabs>
          <w:tab w:val="num" w:pos="720"/>
        </w:tabs>
        <w:ind w:left="720" w:hanging="360"/>
      </w:pPr>
      <w:rPr>
        <w:rFonts w:ascii="Times New Roman" w:hAnsi="Times New Roman" w:hint="default"/>
      </w:rPr>
    </w:lvl>
    <w:lvl w:ilvl="1" w:tplc="9C366F58" w:tentative="1">
      <w:start w:val="1"/>
      <w:numFmt w:val="bullet"/>
      <w:lvlText w:val="-"/>
      <w:lvlJc w:val="left"/>
      <w:pPr>
        <w:tabs>
          <w:tab w:val="num" w:pos="1440"/>
        </w:tabs>
        <w:ind w:left="1440" w:hanging="360"/>
      </w:pPr>
      <w:rPr>
        <w:rFonts w:ascii="Times New Roman" w:hAnsi="Times New Roman" w:hint="default"/>
      </w:rPr>
    </w:lvl>
    <w:lvl w:ilvl="2" w:tplc="103E68E4" w:tentative="1">
      <w:start w:val="1"/>
      <w:numFmt w:val="bullet"/>
      <w:lvlText w:val="-"/>
      <w:lvlJc w:val="left"/>
      <w:pPr>
        <w:tabs>
          <w:tab w:val="num" w:pos="2160"/>
        </w:tabs>
        <w:ind w:left="2160" w:hanging="360"/>
      </w:pPr>
      <w:rPr>
        <w:rFonts w:ascii="Times New Roman" w:hAnsi="Times New Roman" w:hint="default"/>
      </w:rPr>
    </w:lvl>
    <w:lvl w:ilvl="3" w:tplc="8B98EBB2" w:tentative="1">
      <w:start w:val="1"/>
      <w:numFmt w:val="bullet"/>
      <w:lvlText w:val="-"/>
      <w:lvlJc w:val="left"/>
      <w:pPr>
        <w:tabs>
          <w:tab w:val="num" w:pos="2880"/>
        </w:tabs>
        <w:ind w:left="2880" w:hanging="360"/>
      </w:pPr>
      <w:rPr>
        <w:rFonts w:ascii="Times New Roman" w:hAnsi="Times New Roman" w:hint="default"/>
      </w:rPr>
    </w:lvl>
    <w:lvl w:ilvl="4" w:tplc="99082CD8" w:tentative="1">
      <w:start w:val="1"/>
      <w:numFmt w:val="bullet"/>
      <w:lvlText w:val="-"/>
      <w:lvlJc w:val="left"/>
      <w:pPr>
        <w:tabs>
          <w:tab w:val="num" w:pos="3600"/>
        </w:tabs>
        <w:ind w:left="3600" w:hanging="360"/>
      </w:pPr>
      <w:rPr>
        <w:rFonts w:ascii="Times New Roman" w:hAnsi="Times New Roman" w:hint="default"/>
      </w:rPr>
    </w:lvl>
    <w:lvl w:ilvl="5" w:tplc="BC08F1DA" w:tentative="1">
      <w:start w:val="1"/>
      <w:numFmt w:val="bullet"/>
      <w:lvlText w:val="-"/>
      <w:lvlJc w:val="left"/>
      <w:pPr>
        <w:tabs>
          <w:tab w:val="num" w:pos="4320"/>
        </w:tabs>
        <w:ind w:left="4320" w:hanging="360"/>
      </w:pPr>
      <w:rPr>
        <w:rFonts w:ascii="Times New Roman" w:hAnsi="Times New Roman" w:hint="default"/>
      </w:rPr>
    </w:lvl>
    <w:lvl w:ilvl="6" w:tplc="ED6CC754" w:tentative="1">
      <w:start w:val="1"/>
      <w:numFmt w:val="bullet"/>
      <w:lvlText w:val="-"/>
      <w:lvlJc w:val="left"/>
      <w:pPr>
        <w:tabs>
          <w:tab w:val="num" w:pos="5040"/>
        </w:tabs>
        <w:ind w:left="5040" w:hanging="360"/>
      </w:pPr>
      <w:rPr>
        <w:rFonts w:ascii="Times New Roman" w:hAnsi="Times New Roman" w:hint="default"/>
      </w:rPr>
    </w:lvl>
    <w:lvl w:ilvl="7" w:tplc="86DAE67C" w:tentative="1">
      <w:start w:val="1"/>
      <w:numFmt w:val="bullet"/>
      <w:lvlText w:val="-"/>
      <w:lvlJc w:val="left"/>
      <w:pPr>
        <w:tabs>
          <w:tab w:val="num" w:pos="5760"/>
        </w:tabs>
        <w:ind w:left="5760" w:hanging="360"/>
      </w:pPr>
      <w:rPr>
        <w:rFonts w:ascii="Times New Roman" w:hAnsi="Times New Roman" w:hint="default"/>
      </w:rPr>
    </w:lvl>
    <w:lvl w:ilvl="8" w:tplc="C6DC752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7156166"/>
    <w:multiLevelType w:val="hybridMultilevel"/>
    <w:tmpl w:val="C564086C"/>
    <w:lvl w:ilvl="0" w:tplc="040C0001">
      <w:start w:val="1"/>
      <w:numFmt w:val="bullet"/>
      <w:lvlText w:val=""/>
      <w:lvlJc w:val="left"/>
      <w:pPr>
        <w:ind w:left="662" w:hanging="360"/>
      </w:pPr>
      <w:rPr>
        <w:rFonts w:ascii="Symbol" w:hAnsi="Symbol"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num w:numId="1">
    <w:abstractNumId w:val="14"/>
  </w:num>
  <w:num w:numId="2">
    <w:abstractNumId w:val="7"/>
  </w:num>
  <w:num w:numId="3">
    <w:abstractNumId w:val="11"/>
  </w:num>
  <w:num w:numId="4">
    <w:abstractNumId w:val="10"/>
  </w:num>
  <w:num w:numId="5">
    <w:abstractNumId w:val="4"/>
  </w:num>
  <w:num w:numId="6">
    <w:abstractNumId w:val="12"/>
  </w:num>
  <w:num w:numId="7">
    <w:abstractNumId w:val="13"/>
  </w:num>
  <w:num w:numId="8">
    <w:abstractNumId w:val="18"/>
  </w:num>
  <w:num w:numId="9">
    <w:abstractNumId w:val="19"/>
  </w:num>
  <w:num w:numId="10">
    <w:abstractNumId w:val="3"/>
  </w:num>
  <w:num w:numId="11">
    <w:abstractNumId w:val="1"/>
  </w:num>
  <w:num w:numId="12">
    <w:abstractNumId w:val="16"/>
  </w:num>
  <w:num w:numId="13">
    <w:abstractNumId w:val="5"/>
  </w:num>
  <w:num w:numId="14">
    <w:abstractNumId w:val="6"/>
  </w:num>
  <w:num w:numId="15">
    <w:abstractNumId w:val="17"/>
  </w:num>
  <w:num w:numId="16">
    <w:abstractNumId w:val="0"/>
  </w:num>
  <w:num w:numId="17">
    <w:abstractNumId w:val="2"/>
  </w:num>
  <w:num w:numId="18">
    <w:abstractNumId w:val="15"/>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AC"/>
    <w:rsid w:val="00007284"/>
    <w:rsid w:val="00014B8D"/>
    <w:rsid w:val="00077354"/>
    <w:rsid w:val="000818D0"/>
    <w:rsid w:val="00081F76"/>
    <w:rsid w:val="000B3FAD"/>
    <w:rsid w:val="000B4E45"/>
    <w:rsid w:val="000B5260"/>
    <w:rsid w:val="000B6772"/>
    <w:rsid w:val="000F37E6"/>
    <w:rsid w:val="000F5249"/>
    <w:rsid w:val="001026EB"/>
    <w:rsid w:val="0014796D"/>
    <w:rsid w:val="001636B8"/>
    <w:rsid w:val="00165611"/>
    <w:rsid w:val="0016604A"/>
    <w:rsid w:val="00174803"/>
    <w:rsid w:val="00194C1F"/>
    <w:rsid w:val="00196F9D"/>
    <w:rsid w:val="001A236F"/>
    <w:rsid w:val="001B58F6"/>
    <w:rsid w:val="001B5C80"/>
    <w:rsid w:val="001E55EF"/>
    <w:rsid w:val="001F5CBC"/>
    <w:rsid w:val="0022556D"/>
    <w:rsid w:val="00227478"/>
    <w:rsid w:val="00234FB4"/>
    <w:rsid w:val="002416EA"/>
    <w:rsid w:val="002515FD"/>
    <w:rsid w:val="00257CD1"/>
    <w:rsid w:val="00263643"/>
    <w:rsid w:val="002644B3"/>
    <w:rsid w:val="00267285"/>
    <w:rsid w:val="00286DBD"/>
    <w:rsid w:val="002950A5"/>
    <w:rsid w:val="002A1A00"/>
    <w:rsid w:val="002B0F02"/>
    <w:rsid w:val="002C2111"/>
    <w:rsid w:val="002F0525"/>
    <w:rsid w:val="002F4CCC"/>
    <w:rsid w:val="00320A68"/>
    <w:rsid w:val="00324319"/>
    <w:rsid w:val="003267BE"/>
    <w:rsid w:val="0034443F"/>
    <w:rsid w:val="003723D1"/>
    <w:rsid w:val="003725C4"/>
    <w:rsid w:val="0037588B"/>
    <w:rsid w:val="0039183D"/>
    <w:rsid w:val="0039350C"/>
    <w:rsid w:val="0039353B"/>
    <w:rsid w:val="0039363C"/>
    <w:rsid w:val="0039416E"/>
    <w:rsid w:val="003956F7"/>
    <w:rsid w:val="00397B96"/>
    <w:rsid w:val="003B7574"/>
    <w:rsid w:val="003C6605"/>
    <w:rsid w:val="003D186C"/>
    <w:rsid w:val="003D1870"/>
    <w:rsid w:val="003D7D51"/>
    <w:rsid w:val="003E3AE2"/>
    <w:rsid w:val="003F057E"/>
    <w:rsid w:val="003F31AA"/>
    <w:rsid w:val="00400A34"/>
    <w:rsid w:val="0040263D"/>
    <w:rsid w:val="0042695D"/>
    <w:rsid w:val="004325C5"/>
    <w:rsid w:val="00441EED"/>
    <w:rsid w:val="00443942"/>
    <w:rsid w:val="00481774"/>
    <w:rsid w:val="004849A6"/>
    <w:rsid w:val="0048619B"/>
    <w:rsid w:val="004906B3"/>
    <w:rsid w:val="004A665E"/>
    <w:rsid w:val="004E1B17"/>
    <w:rsid w:val="004F2552"/>
    <w:rsid w:val="004F29BA"/>
    <w:rsid w:val="00501A72"/>
    <w:rsid w:val="0050386E"/>
    <w:rsid w:val="00541F0B"/>
    <w:rsid w:val="00542CA3"/>
    <w:rsid w:val="005507E9"/>
    <w:rsid w:val="00570882"/>
    <w:rsid w:val="00571F45"/>
    <w:rsid w:val="0057476E"/>
    <w:rsid w:val="00584970"/>
    <w:rsid w:val="0058713C"/>
    <w:rsid w:val="00590741"/>
    <w:rsid w:val="005911F5"/>
    <w:rsid w:val="00592A22"/>
    <w:rsid w:val="005A0407"/>
    <w:rsid w:val="005A0AF7"/>
    <w:rsid w:val="005A23E8"/>
    <w:rsid w:val="005E1B92"/>
    <w:rsid w:val="006017F5"/>
    <w:rsid w:val="00601C90"/>
    <w:rsid w:val="0060445A"/>
    <w:rsid w:val="0060538C"/>
    <w:rsid w:val="006220BC"/>
    <w:rsid w:val="00631C0D"/>
    <w:rsid w:val="00686668"/>
    <w:rsid w:val="006946FB"/>
    <w:rsid w:val="006A52AD"/>
    <w:rsid w:val="006A6496"/>
    <w:rsid w:val="006C6AB2"/>
    <w:rsid w:val="006E1285"/>
    <w:rsid w:val="00701D0D"/>
    <w:rsid w:val="007215DF"/>
    <w:rsid w:val="0075031F"/>
    <w:rsid w:val="007543E0"/>
    <w:rsid w:val="0076165E"/>
    <w:rsid w:val="00770978"/>
    <w:rsid w:val="007813A2"/>
    <w:rsid w:val="00795AB4"/>
    <w:rsid w:val="007B52CD"/>
    <w:rsid w:val="007B5E84"/>
    <w:rsid w:val="007C15FB"/>
    <w:rsid w:val="007E39C1"/>
    <w:rsid w:val="007F016D"/>
    <w:rsid w:val="007F7C9D"/>
    <w:rsid w:val="00807B2F"/>
    <w:rsid w:val="00812F11"/>
    <w:rsid w:val="00825F11"/>
    <w:rsid w:val="0083346E"/>
    <w:rsid w:val="00847B59"/>
    <w:rsid w:val="00862DC1"/>
    <w:rsid w:val="00883120"/>
    <w:rsid w:val="008C35F0"/>
    <w:rsid w:val="008E4DDD"/>
    <w:rsid w:val="008E6EFB"/>
    <w:rsid w:val="00912545"/>
    <w:rsid w:val="009130DA"/>
    <w:rsid w:val="00915498"/>
    <w:rsid w:val="009207D0"/>
    <w:rsid w:val="0092248C"/>
    <w:rsid w:val="00922BFE"/>
    <w:rsid w:val="00926749"/>
    <w:rsid w:val="00954694"/>
    <w:rsid w:val="009561BC"/>
    <w:rsid w:val="00980E5A"/>
    <w:rsid w:val="0098533B"/>
    <w:rsid w:val="0098682A"/>
    <w:rsid w:val="009B020D"/>
    <w:rsid w:val="009B5B1A"/>
    <w:rsid w:val="009B6BE7"/>
    <w:rsid w:val="009C09A8"/>
    <w:rsid w:val="009C1851"/>
    <w:rsid w:val="009D2290"/>
    <w:rsid w:val="009D2D72"/>
    <w:rsid w:val="009D2F9F"/>
    <w:rsid w:val="009E6693"/>
    <w:rsid w:val="00A06F89"/>
    <w:rsid w:val="00A132EC"/>
    <w:rsid w:val="00A217D4"/>
    <w:rsid w:val="00A322BA"/>
    <w:rsid w:val="00A436AE"/>
    <w:rsid w:val="00A450CD"/>
    <w:rsid w:val="00A459E1"/>
    <w:rsid w:val="00A63B84"/>
    <w:rsid w:val="00A9110E"/>
    <w:rsid w:val="00A9459F"/>
    <w:rsid w:val="00A955CA"/>
    <w:rsid w:val="00AA774B"/>
    <w:rsid w:val="00AC5752"/>
    <w:rsid w:val="00AD7DA9"/>
    <w:rsid w:val="00AE007C"/>
    <w:rsid w:val="00AF2B59"/>
    <w:rsid w:val="00B012B5"/>
    <w:rsid w:val="00B11AB5"/>
    <w:rsid w:val="00B304AC"/>
    <w:rsid w:val="00B4014D"/>
    <w:rsid w:val="00B401AF"/>
    <w:rsid w:val="00B428EE"/>
    <w:rsid w:val="00B47327"/>
    <w:rsid w:val="00B70875"/>
    <w:rsid w:val="00B70D2B"/>
    <w:rsid w:val="00B71501"/>
    <w:rsid w:val="00B72FE8"/>
    <w:rsid w:val="00B741D7"/>
    <w:rsid w:val="00BA0CF7"/>
    <w:rsid w:val="00BA4D77"/>
    <w:rsid w:val="00BB0B5F"/>
    <w:rsid w:val="00BD3651"/>
    <w:rsid w:val="00BE03ED"/>
    <w:rsid w:val="00BE1678"/>
    <w:rsid w:val="00C022E5"/>
    <w:rsid w:val="00C03021"/>
    <w:rsid w:val="00C16A5C"/>
    <w:rsid w:val="00C17385"/>
    <w:rsid w:val="00C23585"/>
    <w:rsid w:val="00C42360"/>
    <w:rsid w:val="00C44A34"/>
    <w:rsid w:val="00C5688B"/>
    <w:rsid w:val="00C6746A"/>
    <w:rsid w:val="00C75C9F"/>
    <w:rsid w:val="00C86322"/>
    <w:rsid w:val="00C91235"/>
    <w:rsid w:val="00C9289C"/>
    <w:rsid w:val="00CB1593"/>
    <w:rsid w:val="00CB3330"/>
    <w:rsid w:val="00CB5714"/>
    <w:rsid w:val="00CC2CCD"/>
    <w:rsid w:val="00CC6F7B"/>
    <w:rsid w:val="00D13F71"/>
    <w:rsid w:val="00D17B31"/>
    <w:rsid w:val="00D2438B"/>
    <w:rsid w:val="00D2594B"/>
    <w:rsid w:val="00D26667"/>
    <w:rsid w:val="00D31E0F"/>
    <w:rsid w:val="00D327B5"/>
    <w:rsid w:val="00D5203E"/>
    <w:rsid w:val="00D62C52"/>
    <w:rsid w:val="00D81236"/>
    <w:rsid w:val="00D8671A"/>
    <w:rsid w:val="00D87387"/>
    <w:rsid w:val="00DB39B8"/>
    <w:rsid w:val="00DC4970"/>
    <w:rsid w:val="00DE68CE"/>
    <w:rsid w:val="00E0473E"/>
    <w:rsid w:val="00E11F67"/>
    <w:rsid w:val="00E13E9C"/>
    <w:rsid w:val="00E16334"/>
    <w:rsid w:val="00E419EF"/>
    <w:rsid w:val="00E55ADF"/>
    <w:rsid w:val="00E835E1"/>
    <w:rsid w:val="00E97624"/>
    <w:rsid w:val="00EA1BC0"/>
    <w:rsid w:val="00EA4D15"/>
    <w:rsid w:val="00EC0352"/>
    <w:rsid w:val="00EC3F2C"/>
    <w:rsid w:val="00ED417E"/>
    <w:rsid w:val="00EE5B0E"/>
    <w:rsid w:val="00EF6719"/>
    <w:rsid w:val="00EF794B"/>
    <w:rsid w:val="00F2452B"/>
    <w:rsid w:val="00F252A6"/>
    <w:rsid w:val="00F32D7F"/>
    <w:rsid w:val="00F33AA0"/>
    <w:rsid w:val="00F35D93"/>
    <w:rsid w:val="00F54009"/>
    <w:rsid w:val="00F7421F"/>
    <w:rsid w:val="00F92A04"/>
    <w:rsid w:val="00FA5DDC"/>
    <w:rsid w:val="00FC78B9"/>
    <w:rsid w:val="00FF1A05"/>
    <w:rsid w:val="00FF72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1D7"/>
    <w:pPr>
      <w:jc w:val="both"/>
    </w:pPr>
    <w:rPr>
      <w:rFonts w:ascii="Verdana" w:hAnsi="Verdana"/>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04AC"/>
    <w:rPr>
      <w:rFonts w:ascii="Tahoma" w:hAnsi="Tahoma" w:cs="Tahoma"/>
      <w:sz w:val="16"/>
      <w:szCs w:val="16"/>
    </w:rPr>
  </w:style>
  <w:style w:type="character" w:customStyle="1" w:styleId="TextedebullesCar">
    <w:name w:val="Texte de bulles Car"/>
    <w:link w:val="Textedebulles"/>
    <w:uiPriority w:val="99"/>
    <w:semiHidden/>
    <w:rsid w:val="00B304AC"/>
    <w:rPr>
      <w:rFonts w:ascii="Tahoma" w:eastAsia="Calibri" w:hAnsi="Tahoma" w:cs="Tahoma"/>
      <w:sz w:val="16"/>
      <w:szCs w:val="16"/>
    </w:rPr>
  </w:style>
  <w:style w:type="paragraph" w:styleId="NormalWeb">
    <w:name w:val="Normal (Web)"/>
    <w:basedOn w:val="Normal"/>
    <w:uiPriority w:val="99"/>
    <w:semiHidden/>
    <w:unhideWhenUsed/>
    <w:rsid w:val="00DB39B8"/>
    <w:pPr>
      <w:spacing w:before="100" w:beforeAutospacing="1" w:after="100" w:afterAutospacing="1"/>
      <w:jc w:val="left"/>
    </w:pPr>
    <w:rPr>
      <w:rFonts w:ascii="Times New Roman" w:eastAsia="Times New Roman" w:hAnsi="Times New Roman"/>
      <w:sz w:val="24"/>
      <w:szCs w:val="24"/>
      <w:lang w:eastAsia="fr-FR"/>
    </w:rPr>
  </w:style>
  <w:style w:type="character" w:styleId="Lienhypertexte">
    <w:name w:val="Hyperlink"/>
    <w:uiPriority w:val="99"/>
    <w:unhideWhenUsed/>
    <w:rsid w:val="00862DC1"/>
    <w:rPr>
      <w:color w:val="0000FF"/>
      <w:u w:val="single"/>
    </w:rPr>
  </w:style>
  <w:style w:type="paragraph" w:styleId="Paragraphedeliste">
    <w:name w:val="List Paragraph"/>
    <w:basedOn w:val="Normal"/>
    <w:uiPriority w:val="34"/>
    <w:qFormat/>
    <w:rsid w:val="00397B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1D7"/>
    <w:pPr>
      <w:jc w:val="both"/>
    </w:pPr>
    <w:rPr>
      <w:rFonts w:ascii="Verdana" w:hAnsi="Verdana"/>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04AC"/>
    <w:rPr>
      <w:rFonts w:ascii="Tahoma" w:hAnsi="Tahoma" w:cs="Tahoma"/>
      <w:sz w:val="16"/>
      <w:szCs w:val="16"/>
    </w:rPr>
  </w:style>
  <w:style w:type="character" w:customStyle="1" w:styleId="TextedebullesCar">
    <w:name w:val="Texte de bulles Car"/>
    <w:link w:val="Textedebulles"/>
    <w:uiPriority w:val="99"/>
    <w:semiHidden/>
    <w:rsid w:val="00B304AC"/>
    <w:rPr>
      <w:rFonts w:ascii="Tahoma" w:eastAsia="Calibri" w:hAnsi="Tahoma" w:cs="Tahoma"/>
      <w:sz w:val="16"/>
      <w:szCs w:val="16"/>
    </w:rPr>
  </w:style>
  <w:style w:type="paragraph" w:styleId="NormalWeb">
    <w:name w:val="Normal (Web)"/>
    <w:basedOn w:val="Normal"/>
    <w:uiPriority w:val="99"/>
    <w:semiHidden/>
    <w:unhideWhenUsed/>
    <w:rsid w:val="00DB39B8"/>
    <w:pPr>
      <w:spacing w:before="100" w:beforeAutospacing="1" w:after="100" w:afterAutospacing="1"/>
      <w:jc w:val="left"/>
    </w:pPr>
    <w:rPr>
      <w:rFonts w:ascii="Times New Roman" w:eastAsia="Times New Roman" w:hAnsi="Times New Roman"/>
      <w:sz w:val="24"/>
      <w:szCs w:val="24"/>
      <w:lang w:eastAsia="fr-FR"/>
    </w:rPr>
  </w:style>
  <w:style w:type="character" w:styleId="Lienhypertexte">
    <w:name w:val="Hyperlink"/>
    <w:uiPriority w:val="99"/>
    <w:unhideWhenUsed/>
    <w:rsid w:val="00862DC1"/>
    <w:rPr>
      <w:color w:val="0000FF"/>
      <w:u w:val="single"/>
    </w:rPr>
  </w:style>
  <w:style w:type="paragraph" w:styleId="Paragraphedeliste">
    <w:name w:val="List Paragraph"/>
    <w:basedOn w:val="Normal"/>
    <w:uiPriority w:val="34"/>
    <w:qFormat/>
    <w:rsid w:val="00397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43649">
      <w:bodyDiv w:val="1"/>
      <w:marLeft w:val="0"/>
      <w:marRight w:val="0"/>
      <w:marTop w:val="0"/>
      <w:marBottom w:val="0"/>
      <w:divBdr>
        <w:top w:val="none" w:sz="0" w:space="0" w:color="auto"/>
        <w:left w:val="none" w:sz="0" w:space="0" w:color="auto"/>
        <w:bottom w:val="none" w:sz="0" w:space="0" w:color="auto"/>
        <w:right w:val="none" w:sz="0" w:space="0" w:color="auto"/>
      </w:divBdr>
    </w:div>
    <w:div w:id="306396815">
      <w:bodyDiv w:val="1"/>
      <w:marLeft w:val="0"/>
      <w:marRight w:val="0"/>
      <w:marTop w:val="0"/>
      <w:marBottom w:val="0"/>
      <w:divBdr>
        <w:top w:val="none" w:sz="0" w:space="0" w:color="auto"/>
        <w:left w:val="none" w:sz="0" w:space="0" w:color="auto"/>
        <w:bottom w:val="none" w:sz="0" w:space="0" w:color="auto"/>
        <w:right w:val="none" w:sz="0" w:space="0" w:color="auto"/>
      </w:divBdr>
    </w:div>
    <w:div w:id="402410927">
      <w:bodyDiv w:val="1"/>
      <w:marLeft w:val="0"/>
      <w:marRight w:val="0"/>
      <w:marTop w:val="0"/>
      <w:marBottom w:val="0"/>
      <w:divBdr>
        <w:top w:val="none" w:sz="0" w:space="0" w:color="auto"/>
        <w:left w:val="none" w:sz="0" w:space="0" w:color="auto"/>
        <w:bottom w:val="none" w:sz="0" w:space="0" w:color="auto"/>
        <w:right w:val="none" w:sz="0" w:space="0" w:color="auto"/>
      </w:divBdr>
    </w:div>
    <w:div w:id="793717254">
      <w:bodyDiv w:val="1"/>
      <w:marLeft w:val="0"/>
      <w:marRight w:val="0"/>
      <w:marTop w:val="0"/>
      <w:marBottom w:val="0"/>
      <w:divBdr>
        <w:top w:val="none" w:sz="0" w:space="0" w:color="auto"/>
        <w:left w:val="none" w:sz="0" w:space="0" w:color="auto"/>
        <w:bottom w:val="none" w:sz="0" w:space="0" w:color="auto"/>
        <w:right w:val="none" w:sz="0" w:space="0" w:color="auto"/>
      </w:divBdr>
    </w:div>
    <w:div w:id="824858272">
      <w:bodyDiv w:val="1"/>
      <w:marLeft w:val="0"/>
      <w:marRight w:val="0"/>
      <w:marTop w:val="0"/>
      <w:marBottom w:val="0"/>
      <w:divBdr>
        <w:top w:val="none" w:sz="0" w:space="0" w:color="auto"/>
        <w:left w:val="none" w:sz="0" w:space="0" w:color="auto"/>
        <w:bottom w:val="none" w:sz="0" w:space="0" w:color="auto"/>
        <w:right w:val="none" w:sz="0" w:space="0" w:color="auto"/>
      </w:divBdr>
    </w:div>
    <w:div w:id="949626907">
      <w:bodyDiv w:val="1"/>
      <w:marLeft w:val="0"/>
      <w:marRight w:val="0"/>
      <w:marTop w:val="0"/>
      <w:marBottom w:val="0"/>
      <w:divBdr>
        <w:top w:val="none" w:sz="0" w:space="0" w:color="auto"/>
        <w:left w:val="none" w:sz="0" w:space="0" w:color="auto"/>
        <w:bottom w:val="none" w:sz="0" w:space="0" w:color="auto"/>
        <w:right w:val="none" w:sz="0" w:space="0" w:color="auto"/>
      </w:divBdr>
    </w:div>
    <w:div w:id="993336420">
      <w:bodyDiv w:val="1"/>
      <w:marLeft w:val="0"/>
      <w:marRight w:val="0"/>
      <w:marTop w:val="0"/>
      <w:marBottom w:val="0"/>
      <w:divBdr>
        <w:top w:val="none" w:sz="0" w:space="0" w:color="auto"/>
        <w:left w:val="none" w:sz="0" w:space="0" w:color="auto"/>
        <w:bottom w:val="none" w:sz="0" w:space="0" w:color="auto"/>
        <w:right w:val="none" w:sz="0" w:space="0" w:color="auto"/>
      </w:divBdr>
    </w:div>
    <w:div w:id="1015155434">
      <w:bodyDiv w:val="1"/>
      <w:marLeft w:val="0"/>
      <w:marRight w:val="0"/>
      <w:marTop w:val="0"/>
      <w:marBottom w:val="0"/>
      <w:divBdr>
        <w:top w:val="none" w:sz="0" w:space="0" w:color="auto"/>
        <w:left w:val="none" w:sz="0" w:space="0" w:color="auto"/>
        <w:bottom w:val="none" w:sz="0" w:space="0" w:color="auto"/>
        <w:right w:val="none" w:sz="0" w:space="0" w:color="auto"/>
      </w:divBdr>
    </w:div>
    <w:div w:id="1274827262">
      <w:bodyDiv w:val="1"/>
      <w:marLeft w:val="0"/>
      <w:marRight w:val="0"/>
      <w:marTop w:val="0"/>
      <w:marBottom w:val="0"/>
      <w:divBdr>
        <w:top w:val="none" w:sz="0" w:space="0" w:color="auto"/>
        <w:left w:val="none" w:sz="0" w:space="0" w:color="auto"/>
        <w:bottom w:val="none" w:sz="0" w:space="0" w:color="auto"/>
        <w:right w:val="none" w:sz="0" w:space="0" w:color="auto"/>
      </w:divBdr>
      <w:divsChild>
        <w:div w:id="57097440">
          <w:marLeft w:val="1282"/>
          <w:marRight w:val="0"/>
          <w:marTop w:val="0"/>
          <w:marBottom w:val="0"/>
          <w:divBdr>
            <w:top w:val="none" w:sz="0" w:space="0" w:color="auto"/>
            <w:left w:val="none" w:sz="0" w:space="0" w:color="auto"/>
            <w:bottom w:val="none" w:sz="0" w:space="0" w:color="auto"/>
            <w:right w:val="none" w:sz="0" w:space="0" w:color="auto"/>
          </w:divBdr>
        </w:div>
        <w:div w:id="99423111">
          <w:marLeft w:val="1282"/>
          <w:marRight w:val="0"/>
          <w:marTop w:val="0"/>
          <w:marBottom w:val="0"/>
          <w:divBdr>
            <w:top w:val="none" w:sz="0" w:space="0" w:color="auto"/>
            <w:left w:val="none" w:sz="0" w:space="0" w:color="auto"/>
            <w:bottom w:val="none" w:sz="0" w:space="0" w:color="auto"/>
            <w:right w:val="none" w:sz="0" w:space="0" w:color="auto"/>
          </w:divBdr>
        </w:div>
        <w:div w:id="588319411">
          <w:marLeft w:val="1282"/>
          <w:marRight w:val="0"/>
          <w:marTop w:val="0"/>
          <w:marBottom w:val="0"/>
          <w:divBdr>
            <w:top w:val="none" w:sz="0" w:space="0" w:color="auto"/>
            <w:left w:val="none" w:sz="0" w:space="0" w:color="auto"/>
            <w:bottom w:val="none" w:sz="0" w:space="0" w:color="auto"/>
            <w:right w:val="none" w:sz="0" w:space="0" w:color="auto"/>
          </w:divBdr>
        </w:div>
        <w:div w:id="597444918">
          <w:marLeft w:val="1426"/>
          <w:marRight w:val="0"/>
          <w:marTop w:val="0"/>
          <w:marBottom w:val="0"/>
          <w:divBdr>
            <w:top w:val="none" w:sz="0" w:space="0" w:color="auto"/>
            <w:left w:val="none" w:sz="0" w:space="0" w:color="auto"/>
            <w:bottom w:val="none" w:sz="0" w:space="0" w:color="auto"/>
            <w:right w:val="none" w:sz="0" w:space="0" w:color="auto"/>
          </w:divBdr>
        </w:div>
        <w:div w:id="1281183925">
          <w:marLeft w:val="1426"/>
          <w:marRight w:val="0"/>
          <w:marTop w:val="0"/>
          <w:marBottom w:val="0"/>
          <w:divBdr>
            <w:top w:val="none" w:sz="0" w:space="0" w:color="auto"/>
            <w:left w:val="none" w:sz="0" w:space="0" w:color="auto"/>
            <w:bottom w:val="none" w:sz="0" w:space="0" w:color="auto"/>
            <w:right w:val="none" w:sz="0" w:space="0" w:color="auto"/>
          </w:divBdr>
        </w:div>
        <w:div w:id="2007903369">
          <w:marLeft w:val="1282"/>
          <w:marRight w:val="0"/>
          <w:marTop w:val="0"/>
          <w:marBottom w:val="0"/>
          <w:divBdr>
            <w:top w:val="none" w:sz="0" w:space="0" w:color="auto"/>
            <w:left w:val="none" w:sz="0" w:space="0" w:color="auto"/>
            <w:bottom w:val="none" w:sz="0" w:space="0" w:color="auto"/>
            <w:right w:val="none" w:sz="0" w:space="0" w:color="auto"/>
          </w:divBdr>
        </w:div>
      </w:divsChild>
    </w:div>
    <w:div w:id="1323773108">
      <w:bodyDiv w:val="1"/>
      <w:marLeft w:val="0"/>
      <w:marRight w:val="0"/>
      <w:marTop w:val="0"/>
      <w:marBottom w:val="0"/>
      <w:divBdr>
        <w:top w:val="none" w:sz="0" w:space="0" w:color="auto"/>
        <w:left w:val="none" w:sz="0" w:space="0" w:color="auto"/>
        <w:bottom w:val="none" w:sz="0" w:space="0" w:color="auto"/>
        <w:right w:val="none" w:sz="0" w:space="0" w:color="auto"/>
      </w:divBdr>
    </w:div>
    <w:div w:id="1447583671">
      <w:bodyDiv w:val="1"/>
      <w:marLeft w:val="0"/>
      <w:marRight w:val="0"/>
      <w:marTop w:val="0"/>
      <w:marBottom w:val="0"/>
      <w:divBdr>
        <w:top w:val="none" w:sz="0" w:space="0" w:color="auto"/>
        <w:left w:val="none" w:sz="0" w:space="0" w:color="auto"/>
        <w:bottom w:val="none" w:sz="0" w:space="0" w:color="auto"/>
        <w:right w:val="none" w:sz="0" w:space="0" w:color="auto"/>
      </w:divBdr>
    </w:div>
    <w:div w:id="1595015772">
      <w:bodyDiv w:val="1"/>
      <w:marLeft w:val="0"/>
      <w:marRight w:val="0"/>
      <w:marTop w:val="0"/>
      <w:marBottom w:val="0"/>
      <w:divBdr>
        <w:top w:val="none" w:sz="0" w:space="0" w:color="auto"/>
        <w:left w:val="none" w:sz="0" w:space="0" w:color="auto"/>
        <w:bottom w:val="none" w:sz="0" w:space="0" w:color="auto"/>
        <w:right w:val="none" w:sz="0" w:space="0" w:color="auto"/>
      </w:divBdr>
    </w:div>
    <w:div w:id="1971588706">
      <w:bodyDiv w:val="1"/>
      <w:marLeft w:val="0"/>
      <w:marRight w:val="0"/>
      <w:marTop w:val="0"/>
      <w:marBottom w:val="0"/>
      <w:divBdr>
        <w:top w:val="none" w:sz="0" w:space="0" w:color="auto"/>
        <w:left w:val="none" w:sz="0" w:space="0" w:color="auto"/>
        <w:bottom w:val="none" w:sz="0" w:space="0" w:color="auto"/>
        <w:right w:val="none" w:sz="0" w:space="0" w:color="auto"/>
      </w:divBdr>
    </w:div>
    <w:div w:id="19898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che.media.education.gouv.fr/file/SP1-MEN-22-1-2019/69/9/spe577_annexe1CORR_1063699.pdf" TargetMode="External"/><Relationship Id="rId13" Type="http://schemas.openxmlformats.org/officeDocument/2006/relationships/hyperlink" Target="https://www.histoire-image.org/fr/etudes/prise-bastille-14-juillet-1789?i=140&amp;d=1&amp;v=1789&amp;w=1789" TargetMode="External"/><Relationship Id="rId18" Type="http://schemas.openxmlformats.org/officeDocument/2006/relationships/hyperlink" Target="http://cache.media.education.gouv.fr/file/SP1-MEN-22-1-2019/69/9/spe577_annexe1CORR_1063699.pdf" TargetMode="External"/><Relationship Id="rId26" Type="http://schemas.openxmlformats.org/officeDocument/2006/relationships/hyperlink" Target="https://yann-bouvier.jimdo.com/2nde/preparer-sa-rentree/prendre-des-notes/" TargetMode="External"/><Relationship Id="rId3" Type="http://schemas.microsoft.com/office/2007/relationships/stylesWithEffects" Target="stylesWithEffects.xml"/><Relationship Id="rId21" Type="http://schemas.openxmlformats.org/officeDocument/2006/relationships/hyperlink" Target="https://24timezones.com/horloge_mondiale.php" TargetMode="External"/><Relationship Id="rId7" Type="http://schemas.openxmlformats.org/officeDocument/2006/relationships/image" Target="media/image10.jpeg"/><Relationship Id="rId12" Type="http://schemas.openxmlformats.org/officeDocument/2006/relationships/hyperlink" Target="https://journals.openedition.org/lectures/15220" TargetMode="External"/><Relationship Id="rId17" Type="http://schemas.openxmlformats.org/officeDocument/2006/relationships/hyperlink" Target="http://www.savie.qc.ca/CampusVirtuel/Upload/Repertoire/1296.pdf" TargetMode="External"/><Relationship Id="rId25" Type="http://schemas.openxmlformats.org/officeDocument/2006/relationships/hyperlink" Target="https://cache.media.eduscol.education.fr/file/Accompagnement_personnalise/01/5/LyceeGT_Ressources_AP_2_Prendre-des-notes_225015.pdf" TargetMode="External"/><Relationship Id="rId2" Type="http://schemas.openxmlformats.org/officeDocument/2006/relationships/styles" Target="styles.xml"/><Relationship Id="rId16" Type="http://schemas.openxmlformats.org/officeDocument/2006/relationships/hyperlink" Target="https://yann-bouvier.jimdo.com/2nde/preparer-sa-rentree/prendre-des-notes/" TargetMode="External"/><Relationship Id="rId20" Type="http://schemas.openxmlformats.org/officeDocument/2006/relationships/hyperlink" Target="https://www.futura-sciences.com/tech/definitions/montre-intelligente-montre-connectee-1545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24timezones.com/horloge_mondiale.php" TargetMode="External"/><Relationship Id="rId24" Type="http://schemas.openxmlformats.org/officeDocument/2006/relationships/hyperlink" Target="https://media.eduscol.education.fr/file/Accompagnement_personnalise/09/8/FicheRepere_PriseDeNotes_136098.pdf" TargetMode="External"/><Relationship Id="rId5" Type="http://schemas.openxmlformats.org/officeDocument/2006/relationships/webSettings" Target="webSettings.xml"/><Relationship Id="rId15" Type="http://schemas.openxmlformats.org/officeDocument/2006/relationships/hyperlink" Target="https://cache.media.eduscol.education.fr/file/Accompagnement_personnalise/01/5/LyceeGT_Ressources_AP_2_Prendre-des-notes_225015.pdf" TargetMode="External"/><Relationship Id="rId23" Type="http://schemas.openxmlformats.org/officeDocument/2006/relationships/hyperlink" Target="https://www.histoire-image.org/fr/etudes/prise-bastille-14-juillet-1789?i=140&amp;d=1&amp;v=1789&amp;w=1789" TargetMode="External"/><Relationship Id="rId28" Type="http://schemas.openxmlformats.org/officeDocument/2006/relationships/hyperlink" Target="https://www.histoire-image.org/fr/etudes/prise-bastille-14-juillet-1789?i=140&amp;d=1&amp;v=1789&amp;w=1789" TargetMode="External"/><Relationship Id="rId10" Type="http://schemas.openxmlformats.org/officeDocument/2006/relationships/hyperlink" Target="https://www.futura-sciences.com/tech/definitions/montre-intelligente-montre-connectee-15456/" TargetMode="External"/><Relationship Id="rId19" Type="http://schemas.openxmlformats.org/officeDocument/2006/relationships/hyperlink" Target="https://www.techno-science.net/definition/3056.html" TargetMode="External"/><Relationship Id="rId4" Type="http://schemas.openxmlformats.org/officeDocument/2006/relationships/settings" Target="settings.xml"/><Relationship Id="rId9" Type="http://schemas.openxmlformats.org/officeDocument/2006/relationships/hyperlink" Target="https://www.techno-science.net/definition/3056.html" TargetMode="External"/><Relationship Id="rId14" Type="http://schemas.openxmlformats.org/officeDocument/2006/relationships/hyperlink" Target="https://media.eduscol.education.fr/file/Accompagnement_personnalise/09/8/FicheRepere_PriseDeNotes_136098.pdf" TargetMode="External"/><Relationship Id="rId22" Type="http://schemas.openxmlformats.org/officeDocument/2006/relationships/hyperlink" Target="https://journals.openedition.org/lectures/15220" TargetMode="External"/><Relationship Id="rId27" Type="http://schemas.openxmlformats.org/officeDocument/2006/relationships/hyperlink" Target="http://www.savie.qc.ca/CampusVirtuel/Upload/Repertoire/1296.pdf"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1532</TotalTime>
  <Pages>5</Pages>
  <Words>3807</Words>
  <Characters>20942</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kinou</dc:creator>
  <cp:lastModifiedBy>User</cp:lastModifiedBy>
  <cp:revision>17</cp:revision>
  <cp:lastPrinted>2011-04-10T17:48:00Z</cp:lastPrinted>
  <dcterms:created xsi:type="dcterms:W3CDTF">2019-07-05T11:11:00Z</dcterms:created>
  <dcterms:modified xsi:type="dcterms:W3CDTF">2019-09-15T19:51:00Z</dcterms:modified>
</cp:coreProperties>
</file>