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ED0" w:rsidRDefault="00470520" w:rsidP="00470520">
      <w:pPr>
        <w:pBdr>
          <w:bottom w:val="single" w:sz="4" w:space="1" w:color="auto"/>
        </w:pBdr>
        <w:ind w:left="-993" w:right="2095"/>
        <w:jc w:val="right"/>
        <w:rPr>
          <w:rFonts w:ascii="John Handy LET" w:hAnsi="John Handy LET"/>
          <w:b/>
          <w:color w:val="C00000"/>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78720" behindDoc="0" locked="0" layoutInCell="1" allowOverlap="1" wp14:anchorId="3F91B998" wp14:editId="5489DD53">
                <wp:simplePos x="0" y="0"/>
                <wp:positionH relativeFrom="column">
                  <wp:posOffset>-652145</wp:posOffset>
                </wp:positionH>
                <wp:positionV relativeFrom="paragraph">
                  <wp:posOffset>10160</wp:posOffset>
                </wp:positionV>
                <wp:extent cx="1656000" cy="238125"/>
                <wp:effectExtent l="0" t="0" r="20955" b="28575"/>
                <wp:wrapNone/>
                <wp:docPr id="13" name="Zone de texte 13"/>
                <wp:cNvGraphicFramePr/>
                <a:graphic xmlns:a="http://schemas.openxmlformats.org/drawingml/2006/main">
                  <a:graphicData uri="http://schemas.microsoft.com/office/word/2010/wordprocessingShape">
                    <wps:wsp>
                      <wps:cNvSpPr txBox="1"/>
                      <wps:spPr>
                        <a:xfrm>
                          <a:off x="0" y="0"/>
                          <a:ext cx="1656000" cy="238125"/>
                        </a:xfrm>
                        <a:prstGeom prst="rect">
                          <a:avLst/>
                        </a:prstGeom>
                        <a:solidFill>
                          <a:sysClr val="window" lastClr="FFFFFF"/>
                        </a:solidFill>
                        <a:ln w="6350">
                          <a:solidFill>
                            <a:prstClr val="black"/>
                          </a:solidFill>
                        </a:ln>
                        <a:effectLst/>
                      </wps:spPr>
                      <wps:txbx>
                        <w:txbxContent>
                          <w:p w:rsidR="00470520" w:rsidRPr="007329C5" w:rsidRDefault="00470520" w:rsidP="00470520">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Leçon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51.35pt;margin-top:.8pt;width:130.4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" fillcolor="window" strokeweight=".5pt">
                <v:textbox>
                  <w:txbxContent>
                    <w:p w:rsidR="00470520" w:rsidRPr="007329C5" w:rsidRDefault="00470520" w:rsidP="00470520">
                      <w:pPr>
                        <w:rPr>
                          <w:rFonts w:ascii="Tw Cen MT" w:hAnsi="Tw Cen MT"/>
                          <w:b/>
                          <w:smallCaps/>
                          <w:sz w:val="20"/>
                          <w:szCs w:val="20"/>
                        </w:rPr>
                      </w:pPr>
                      <w:r w:rsidRPr="007329C5">
                        <w:rPr>
                          <w:rFonts w:ascii="Tw Cen MT" w:hAnsi="Tw Cen MT"/>
                          <w:b/>
                          <w:smallCaps/>
                          <w:sz w:val="20"/>
                          <w:szCs w:val="20"/>
                        </w:rPr>
                        <w:t>Thème 3/Question 1/</w:t>
                      </w:r>
                      <w:r>
                        <w:rPr>
                          <w:rFonts w:ascii="Tw Cen MT" w:hAnsi="Tw Cen MT"/>
                          <w:b/>
                          <w:smallCaps/>
                          <w:sz w:val="20"/>
                          <w:szCs w:val="20"/>
                        </w:rPr>
                        <w:t>Leçon 1</w:t>
                      </w:r>
                    </w:p>
                  </w:txbxContent>
                </v:textbox>
              </v:shape>
            </w:pict>
          </mc:Fallback>
        </mc:AlternateContent>
      </w:r>
      <w:r w:rsidR="00593ED0">
        <w:rPr>
          <w:rFonts w:ascii="John Handy LET" w:hAnsi="John Handy LET"/>
          <w:b/>
          <w:noProof/>
          <w:color w:val="C00000"/>
          <w:sz w:val="28"/>
          <w:szCs w:val="28"/>
          <w:lang w:eastAsia="fr-FR"/>
        </w:rPr>
        <mc:AlternateContent>
          <mc:Choice Requires="wps">
            <w:drawing>
              <wp:anchor distT="0" distB="0" distL="114300" distR="114300" simplePos="0" relativeHeight="251670528" behindDoc="0" locked="0" layoutInCell="1" allowOverlap="1" wp14:anchorId="5E6625A2" wp14:editId="0FBEAA0C">
                <wp:simplePos x="0" y="0"/>
                <wp:positionH relativeFrom="column">
                  <wp:posOffset>7602153</wp:posOffset>
                </wp:positionH>
                <wp:positionV relativeFrom="paragraph">
                  <wp:posOffset>-35927</wp:posOffset>
                </wp:positionV>
                <wp:extent cx="2053389" cy="1780674"/>
                <wp:effectExtent l="0" t="0" r="23495" b="10160"/>
                <wp:wrapNone/>
                <wp:docPr id="1" name="Zone de texte 1"/>
                <wp:cNvGraphicFramePr/>
                <a:graphic xmlns:a="http://schemas.openxmlformats.org/drawingml/2006/main">
                  <a:graphicData uri="http://schemas.microsoft.com/office/word/2010/wordprocessingShape">
                    <wps:wsp>
                      <wps:cNvSpPr txBox="1"/>
                      <wps:spPr>
                        <a:xfrm>
                          <a:off x="0" y="0"/>
                          <a:ext cx="2053389" cy="1780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593ED0">
                            <w:r>
                              <w:rPr>
                                <w:noProof/>
                                <w:lang w:eastAsia="fr-FR"/>
                              </w:rPr>
                              <w:drawing>
                                <wp:inline distT="0" distB="0" distL="0" distR="0" wp14:anchorId="2610E709" wp14:editId="717C1258">
                                  <wp:extent cx="1908000" cy="1655318"/>
                                  <wp:effectExtent l="0" t="0" r="0" b="2540"/>
                                  <wp:docPr id="1026" name="Picture 2" descr="aires culturelles et fracture Nord-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ires culturelles et fracture Nord-Sud"/>
                                          <pic:cNvPicPr>
                                            <a:picLocks noChangeAspect="1" noChangeArrowheads="1"/>
                                          </pic:cNvPicPr>
                                        </pic:nvPicPr>
                                        <pic:blipFill>
                                          <a:blip r:embed="rId5">
                                            <a:clrChange>
                                              <a:clrFrom>
                                                <a:srgbClr val="FCFAFF"/>
                                              </a:clrFrom>
                                              <a:clrTo>
                                                <a:srgbClr val="FCFAFF">
                                                  <a:alpha val="0"/>
                                                </a:srgbClr>
                                              </a:clrTo>
                                            </a:clrChange>
                                            <a:extLst>
                                              <a:ext uri="{28A0092B-C50C-407E-A947-70E740481C1C}">
                                                <a14:useLocalDpi xmlns:a14="http://schemas.microsoft.com/office/drawing/2010/main" val="0"/>
                                              </a:ext>
                                            </a:extLst>
                                          </a:blip>
                                          <a:srcRect/>
                                          <a:stretch>
                                            <a:fillRect/>
                                          </a:stretch>
                                        </pic:blipFill>
                                        <pic:spPr bwMode="auto">
                                          <a:xfrm>
                                            <a:off x="0" y="0"/>
                                            <a:ext cx="1908000" cy="1655318"/>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27" type="#_x0000_t202" style="position:absolute;left:0;text-align:left;margin-left:598.6pt;margin-top:-2.85pt;width:161.7pt;height:140.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" fillcolor="white [3201]" strokeweight=".5pt">
                <v:textbox>
                  <w:txbxContent>
                    <w:p w:rsidR="00593ED0" w:rsidRDefault="00593ED0">
                      <w:r>
                        <w:rPr>
                          <w:noProof/>
                          <w:lang w:eastAsia="fr-FR"/>
                        </w:rPr>
                        <w:drawing>
                          <wp:inline distT="0" distB="0" distL="0" distR="0" wp14:anchorId="2610E709" wp14:editId="717C1258">
                            <wp:extent cx="1908000" cy="1655318"/>
                            <wp:effectExtent l="0" t="0" r="0" b="2540"/>
                            <wp:docPr id="1026" name="Picture 2" descr="aires culturelles et fracture Nord-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ires culturelles et fracture Nord-Sud"/>
                                    <pic:cNvPicPr>
                                      <a:picLocks noChangeAspect="1" noChangeArrowheads="1"/>
                                    </pic:cNvPicPr>
                                  </pic:nvPicPr>
                                  <pic:blipFill>
                                    <a:blip r:embed="rId6">
                                      <a:clrChange>
                                        <a:clrFrom>
                                          <a:srgbClr val="FCFAFF"/>
                                        </a:clrFrom>
                                        <a:clrTo>
                                          <a:srgbClr val="FCFAFF">
                                            <a:alpha val="0"/>
                                          </a:srgbClr>
                                        </a:clrTo>
                                      </a:clrChange>
                                      <a:extLst>
                                        <a:ext uri="{28A0092B-C50C-407E-A947-70E740481C1C}">
                                          <a14:useLocalDpi xmlns:a14="http://schemas.microsoft.com/office/drawing/2010/main" val="0"/>
                                        </a:ext>
                                      </a:extLst>
                                    </a:blip>
                                    <a:srcRect/>
                                    <a:stretch>
                                      <a:fillRect/>
                                    </a:stretch>
                                  </pic:blipFill>
                                  <pic:spPr bwMode="auto">
                                    <a:xfrm>
                                      <a:off x="0" y="0"/>
                                      <a:ext cx="1908000" cy="1655318"/>
                                    </a:xfrm>
                                    <a:prstGeom prst="rect">
                                      <a:avLst/>
                                    </a:prstGeom>
                                    <a:noFill/>
                                    <a:extLst/>
                                  </pic:spPr>
                                </pic:pic>
                              </a:graphicData>
                            </a:graphic>
                          </wp:inline>
                        </w:drawing>
                      </w:r>
                    </w:p>
                  </w:txbxContent>
                </v:textbox>
              </v:shape>
            </w:pict>
          </mc:Fallback>
        </mc:AlternateContent>
      </w:r>
      <w:r w:rsidR="00593ED0" w:rsidRPr="00593ED0">
        <w:rPr>
          <w:rFonts w:ascii="John Handy LET" w:hAnsi="John Handy LET"/>
          <w:b/>
          <w:color w:val="C00000"/>
          <w:sz w:val="28"/>
          <w:szCs w:val="28"/>
        </w:rPr>
        <w:t>Le Continent américain : entre tensions et intégrations régionales</w:t>
      </w:r>
    </w:p>
    <w:p w:rsidR="00593ED0" w:rsidRPr="00593ED0" w:rsidRDefault="00593ED0" w:rsidP="00593ED0">
      <w:pPr>
        <w:ind w:left="-851"/>
        <w:rPr>
          <w:rFonts w:ascii="Tw Cen MT" w:hAnsi="Tw Cen MT"/>
          <w:b/>
          <w:smallCaps/>
          <w:color w:val="C00000"/>
          <w:sz w:val="20"/>
          <w:szCs w:val="20"/>
          <w:u w:val="single"/>
        </w:rPr>
      </w:pPr>
      <w:r w:rsidRPr="00593ED0">
        <w:rPr>
          <w:rFonts w:ascii="Tw Cen MT" w:hAnsi="Tw Cen MT"/>
          <w:b/>
          <w:smallCaps/>
          <w:color w:val="C00000"/>
          <w:sz w:val="20"/>
          <w:szCs w:val="20"/>
          <w:u w:val="single"/>
        </w:rPr>
        <w:t xml:space="preserve">I.  L'Amérique, un continent aux fortes tensions </w:t>
      </w:r>
    </w:p>
    <w:p w:rsidR="00CC5A4A" w:rsidRDefault="00E31712" w:rsidP="00593ED0">
      <w:pPr>
        <w:ind w:left="-851"/>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6672" behindDoc="0" locked="0" layoutInCell="1" allowOverlap="1" wp14:anchorId="598EF45A" wp14:editId="5C41082B">
                <wp:simplePos x="0" y="0"/>
                <wp:positionH relativeFrom="column">
                  <wp:posOffset>7196455</wp:posOffset>
                </wp:positionH>
                <wp:positionV relativeFrom="paragraph">
                  <wp:posOffset>241935</wp:posOffset>
                </wp:positionV>
                <wp:extent cx="391795" cy="413385"/>
                <wp:effectExtent l="57150" t="38100" r="84455" b="139065"/>
                <wp:wrapNone/>
                <wp:docPr id="12" name="Losange 12"/>
                <wp:cNvGraphicFramePr/>
                <a:graphic xmlns:a="http://schemas.openxmlformats.org/drawingml/2006/main">
                  <a:graphicData uri="http://schemas.microsoft.com/office/word/2010/wordprocessingShape">
                    <wps:wsp>
                      <wps:cNvSpPr/>
                      <wps:spPr>
                        <a:xfrm>
                          <a:off x="0" y="0"/>
                          <a:ext cx="391795" cy="413385"/>
                        </a:xfrm>
                        <a:prstGeom prst="diamond">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Losange 12" o:spid="_x0000_s1028" type="#_x0000_t4" style="position:absolute;left:0;text-align:left;margin-left:566.65pt;margin-top:19.05pt;width:30.85pt;height:32.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" fillcolor="#9b2d2a" strokecolor="windowText">
                <v:fill color2="#ce3b37" rotate="t" angle="180" colors="0 #9b2d2a;52429f #cb3d3a;1 #ce3b37" focus="100%" type="gradient">
                  <o:fill v:ext="view" type="gradientUnscaled"/>
                </v:fill>
                <v:shadow on="t" color="black" opacity="22937f" origin=",.5" offset="0,.63889mm"/>
                <v:textbox inset="0,0,0,0">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3</w:t>
                      </w:r>
                    </w:p>
                  </w:txbxContent>
                </v:textbox>
              </v:shape>
            </w:pict>
          </mc:Fallback>
        </mc:AlternateContent>
      </w:r>
      <w:r w:rsidR="00470520">
        <w:rPr>
          <w:rFonts w:ascii="Tw Cen MT" w:hAnsi="Tw Cen MT"/>
          <w:b/>
          <w:smallCaps/>
          <w:noProof/>
          <w:color w:val="C00000"/>
          <w:sz w:val="20"/>
          <w:szCs w:val="20"/>
          <w:u w:val="single"/>
          <w:lang w:eastAsia="fr-FR"/>
        </w:rPr>
        <mc:AlternateContent>
          <mc:Choice Requires="wps">
            <w:drawing>
              <wp:anchor distT="0" distB="0" distL="114300" distR="114300" simplePos="0" relativeHeight="251661312" behindDoc="0" locked="0" layoutInCell="1" allowOverlap="1" wp14:anchorId="26D26CAA" wp14:editId="719F78F7">
                <wp:simplePos x="0" y="0"/>
                <wp:positionH relativeFrom="column">
                  <wp:posOffset>8145145</wp:posOffset>
                </wp:positionH>
                <wp:positionV relativeFrom="paragraph">
                  <wp:posOffset>1320165</wp:posOffset>
                </wp:positionV>
                <wp:extent cx="1511300" cy="2303780"/>
                <wp:effectExtent l="57150" t="38100" r="69850" b="96520"/>
                <wp:wrapNone/>
                <wp:docPr id="3" name="Zone de texte 3"/>
                <wp:cNvGraphicFramePr/>
                <a:graphic xmlns:a="http://schemas.openxmlformats.org/drawingml/2006/main">
                  <a:graphicData uri="http://schemas.microsoft.com/office/word/2010/wordprocessingShape">
                    <wps:wsp>
                      <wps:cNvSpPr txBox="1"/>
                      <wps:spPr>
                        <a:xfrm>
                          <a:off x="0" y="0"/>
                          <a:ext cx="1511300" cy="2303780"/>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294353" w:rsidRP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1</w:t>
                            </w:r>
                          </w:p>
                          <w:p w:rsidR="00593ED0" w:rsidRDefault="00593ED0" w:rsidP="00294353">
                            <w:pPr>
                              <w:jc w:val="center"/>
                              <w:rPr>
                                <w:rFonts w:ascii="Tw Cen MT" w:hAnsi="Tw Cen MT"/>
                                <w:b/>
                                <w:sz w:val="20"/>
                                <w:szCs w:val="20"/>
                              </w:rPr>
                            </w:pPr>
                            <w:r w:rsidRPr="00593ED0">
                              <w:rPr>
                                <w:rFonts w:ascii="Tw Cen MT" w:hAnsi="Tw Cen MT"/>
                                <w:b/>
                                <w:sz w:val="20"/>
                                <w:szCs w:val="20"/>
                              </w:rPr>
                              <w:t xml:space="preserve">Que montre </w:t>
                            </w:r>
                            <w:r w:rsidR="00294353">
                              <w:rPr>
                                <w:rFonts w:ascii="Tw Cen MT" w:hAnsi="Tw Cen MT"/>
                                <w:b/>
                                <w:sz w:val="20"/>
                                <w:szCs w:val="20"/>
                              </w:rPr>
                              <w:t xml:space="preserve">le document </w:t>
                            </w:r>
                            <w:r w:rsidRPr="00593ED0">
                              <w:rPr>
                                <w:rFonts w:ascii="Tw Cen MT" w:hAnsi="Tw Cen MT"/>
                                <w:b/>
                                <w:sz w:val="20"/>
                                <w:szCs w:val="20"/>
                              </w:rPr>
                              <w:t>en termes d’inégalités de développement ?</w:t>
                            </w:r>
                          </w:p>
                          <w:p w:rsidR="00294353" w:rsidRP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2</w:t>
                            </w:r>
                          </w:p>
                          <w:p w:rsidR="00294353" w:rsidRDefault="00294353" w:rsidP="00294353">
                            <w:pPr>
                              <w:jc w:val="center"/>
                              <w:rPr>
                                <w:rFonts w:ascii="Tw Cen MT" w:hAnsi="Tw Cen MT"/>
                                <w:b/>
                                <w:sz w:val="20"/>
                                <w:szCs w:val="20"/>
                              </w:rPr>
                            </w:pPr>
                            <w:r>
                              <w:rPr>
                                <w:rFonts w:ascii="Tw Cen MT" w:hAnsi="Tw Cen MT"/>
                                <w:b/>
                                <w:sz w:val="20"/>
                                <w:szCs w:val="20"/>
                              </w:rPr>
                              <w:t xml:space="preserve">Quelle évolution du PIB </w:t>
                            </w:r>
                            <w:r w:rsidR="00470520">
                              <w:rPr>
                                <w:rFonts w:ascii="Tw Cen MT" w:hAnsi="Tw Cen MT"/>
                                <w:b/>
                                <w:sz w:val="20"/>
                                <w:szCs w:val="20"/>
                              </w:rPr>
                              <w:t>est observable au niveau continental</w:t>
                            </w:r>
                            <w:r w:rsidRPr="00294353">
                              <w:rPr>
                                <w:rFonts w:ascii="Tw Cen MT" w:hAnsi="Tw Cen MT"/>
                                <w:b/>
                                <w:sz w:val="20"/>
                                <w:szCs w:val="20"/>
                              </w:rPr>
                              <w:t xml:space="preserve"> ?</w:t>
                            </w:r>
                          </w:p>
                          <w:p w:rsid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3</w:t>
                            </w:r>
                          </w:p>
                          <w:p w:rsidR="00470520" w:rsidRPr="00470520" w:rsidRDefault="00470520" w:rsidP="00294353">
                            <w:pPr>
                              <w:jc w:val="center"/>
                              <w:rPr>
                                <w:rFonts w:ascii="Tw Cen MT" w:hAnsi="Tw Cen MT"/>
                                <w:b/>
                                <w:sz w:val="20"/>
                                <w:szCs w:val="20"/>
                              </w:rPr>
                            </w:pPr>
                            <w:r w:rsidRPr="00470520">
                              <w:rPr>
                                <w:rFonts w:ascii="Tw Cen MT" w:hAnsi="Tw Cen MT"/>
                                <w:b/>
                                <w:sz w:val="20"/>
                                <w:szCs w:val="20"/>
                              </w:rPr>
                              <w:t>Que nous apprend le document sur l</w:t>
                            </w:r>
                            <w:r>
                              <w:rPr>
                                <w:rFonts w:ascii="Tw Cen MT" w:hAnsi="Tw Cen MT"/>
                                <w:b/>
                                <w:sz w:val="20"/>
                                <w:szCs w:val="20"/>
                              </w:rPr>
                              <w:t>a situation des revenus.</w:t>
                            </w:r>
                          </w:p>
                          <w:p w:rsidR="00294353" w:rsidRPr="00470520" w:rsidRDefault="00294353" w:rsidP="00294353">
                            <w:pPr>
                              <w:jc w:val="center"/>
                              <w:rPr>
                                <w:rFonts w:ascii="Tw Cen MT" w:hAnsi="Tw Cen MT"/>
                                <w:b/>
                                <w:i/>
                                <w:sz w:val="20"/>
                                <w:szCs w:val="20"/>
                              </w:rPr>
                            </w:pPr>
                            <w:r w:rsidRPr="00470520">
                              <w:rPr>
                                <w:rFonts w:ascii="Tw Cen MT" w:hAnsi="Tw Cen MT"/>
                                <w:b/>
                                <w:i/>
                                <w:sz w:val="20"/>
                                <w:szCs w:val="20"/>
                                <w:u w:val="single"/>
                              </w:rPr>
                              <w:t>Conseil</w:t>
                            </w:r>
                            <w:r w:rsidRPr="00470520">
                              <w:rPr>
                                <w:rFonts w:ascii="Tw Cen MT" w:hAnsi="Tw Cen MT"/>
                                <w:b/>
                                <w:i/>
                                <w:sz w:val="20"/>
                                <w:szCs w:val="20"/>
                              </w:rPr>
                              <w:t xml:space="preserve"> : pour chaque idée avancée, utilisez des données </w:t>
                            </w:r>
                            <w:r w:rsidR="00470520" w:rsidRPr="00470520">
                              <w:rPr>
                                <w:rFonts w:ascii="Tw Cen MT" w:hAnsi="Tw Cen MT"/>
                                <w:b/>
                                <w:i/>
                                <w:sz w:val="20"/>
                                <w:szCs w:val="20"/>
                              </w:rPr>
                              <w:t>chiffrées, des exemples précis.</w:t>
                            </w:r>
                          </w:p>
                          <w:p w:rsidR="00294353" w:rsidRPr="00593ED0" w:rsidRDefault="00294353" w:rsidP="00294353">
                            <w:pPr>
                              <w:jc w:val="center"/>
                              <w:rPr>
                                <w:rFonts w:ascii="Tw Cen MT" w:hAnsi="Tw Cen M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9" type="#_x0000_t202" style="position:absolute;left:0;text-align:left;margin-left:641.35pt;margin-top:103.95pt;width:119pt;height:18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" fillcolor="#bfb1d0 [1623]" strokecolor="black [3213]">
                <v:fill color2="#ece7f1 [503]" rotate="t" angle="180" colors="0 #c9b5e8;22938f #d9cbee;1 #f0eaf9" focus="100%" type="gradient"/>
                <v:shadow on="t" color="black" opacity="24903f" origin=",.5" offset="0,.55556mm"/>
                <v:textbox>
                  <w:txbxContent>
                    <w:p w:rsidR="00294353" w:rsidRP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1</w:t>
                      </w:r>
                    </w:p>
                    <w:p w:rsidR="00593ED0" w:rsidRDefault="00593ED0" w:rsidP="00294353">
                      <w:pPr>
                        <w:jc w:val="center"/>
                        <w:rPr>
                          <w:rFonts w:ascii="Tw Cen MT" w:hAnsi="Tw Cen MT"/>
                          <w:b/>
                          <w:sz w:val="20"/>
                          <w:szCs w:val="20"/>
                        </w:rPr>
                      </w:pPr>
                      <w:r w:rsidRPr="00593ED0">
                        <w:rPr>
                          <w:rFonts w:ascii="Tw Cen MT" w:hAnsi="Tw Cen MT"/>
                          <w:b/>
                          <w:sz w:val="20"/>
                          <w:szCs w:val="20"/>
                        </w:rPr>
                        <w:t xml:space="preserve">Que montre </w:t>
                      </w:r>
                      <w:r w:rsidR="00294353">
                        <w:rPr>
                          <w:rFonts w:ascii="Tw Cen MT" w:hAnsi="Tw Cen MT"/>
                          <w:b/>
                          <w:sz w:val="20"/>
                          <w:szCs w:val="20"/>
                        </w:rPr>
                        <w:t xml:space="preserve">le document </w:t>
                      </w:r>
                      <w:r w:rsidRPr="00593ED0">
                        <w:rPr>
                          <w:rFonts w:ascii="Tw Cen MT" w:hAnsi="Tw Cen MT"/>
                          <w:b/>
                          <w:sz w:val="20"/>
                          <w:szCs w:val="20"/>
                        </w:rPr>
                        <w:t>en termes d’inégalités de développement ?</w:t>
                      </w:r>
                    </w:p>
                    <w:p w:rsidR="00294353" w:rsidRP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2</w:t>
                      </w:r>
                    </w:p>
                    <w:p w:rsidR="00294353" w:rsidRDefault="00294353" w:rsidP="00294353">
                      <w:pPr>
                        <w:jc w:val="center"/>
                        <w:rPr>
                          <w:rFonts w:ascii="Tw Cen MT" w:hAnsi="Tw Cen MT"/>
                          <w:b/>
                          <w:sz w:val="20"/>
                          <w:szCs w:val="20"/>
                        </w:rPr>
                      </w:pPr>
                      <w:r>
                        <w:rPr>
                          <w:rFonts w:ascii="Tw Cen MT" w:hAnsi="Tw Cen MT"/>
                          <w:b/>
                          <w:sz w:val="20"/>
                          <w:szCs w:val="20"/>
                        </w:rPr>
                        <w:t xml:space="preserve">Quelle évolution du PIB </w:t>
                      </w:r>
                      <w:r w:rsidR="00470520">
                        <w:rPr>
                          <w:rFonts w:ascii="Tw Cen MT" w:hAnsi="Tw Cen MT"/>
                          <w:b/>
                          <w:sz w:val="20"/>
                          <w:szCs w:val="20"/>
                        </w:rPr>
                        <w:t>est observable au niveau continental</w:t>
                      </w:r>
                      <w:r w:rsidRPr="00294353">
                        <w:rPr>
                          <w:rFonts w:ascii="Tw Cen MT" w:hAnsi="Tw Cen MT"/>
                          <w:b/>
                          <w:sz w:val="20"/>
                          <w:szCs w:val="20"/>
                        </w:rPr>
                        <w:t xml:space="preserve"> ?</w:t>
                      </w:r>
                    </w:p>
                    <w:p w:rsidR="00294353" w:rsidRDefault="00294353" w:rsidP="00294353">
                      <w:pPr>
                        <w:jc w:val="center"/>
                        <w:rPr>
                          <w:rFonts w:ascii="Tw Cen MT" w:hAnsi="Tw Cen MT"/>
                          <w:b/>
                          <w:smallCaps/>
                          <w:sz w:val="20"/>
                          <w:szCs w:val="20"/>
                          <w:u w:val="single"/>
                        </w:rPr>
                      </w:pPr>
                      <w:r w:rsidRPr="00294353">
                        <w:rPr>
                          <w:rFonts w:ascii="Tw Cen MT" w:hAnsi="Tw Cen MT"/>
                          <w:b/>
                          <w:smallCaps/>
                          <w:sz w:val="20"/>
                          <w:szCs w:val="20"/>
                          <w:u w:val="single"/>
                        </w:rPr>
                        <w:t>Carte 3</w:t>
                      </w:r>
                    </w:p>
                    <w:p w:rsidR="00470520" w:rsidRPr="00470520" w:rsidRDefault="00470520" w:rsidP="00294353">
                      <w:pPr>
                        <w:jc w:val="center"/>
                        <w:rPr>
                          <w:rFonts w:ascii="Tw Cen MT" w:hAnsi="Tw Cen MT"/>
                          <w:b/>
                          <w:sz w:val="20"/>
                          <w:szCs w:val="20"/>
                        </w:rPr>
                      </w:pPr>
                      <w:r w:rsidRPr="00470520">
                        <w:rPr>
                          <w:rFonts w:ascii="Tw Cen MT" w:hAnsi="Tw Cen MT"/>
                          <w:b/>
                          <w:sz w:val="20"/>
                          <w:szCs w:val="20"/>
                        </w:rPr>
                        <w:t>Que nous apprend le document sur l</w:t>
                      </w:r>
                      <w:r>
                        <w:rPr>
                          <w:rFonts w:ascii="Tw Cen MT" w:hAnsi="Tw Cen MT"/>
                          <w:b/>
                          <w:sz w:val="20"/>
                          <w:szCs w:val="20"/>
                        </w:rPr>
                        <w:t>a situation des revenus.</w:t>
                      </w:r>
                    </w:p>
                    <w:p w:rsidR="00294353" w:rsidRPr="00470520" w:rsidRDefault="00294353" w:rsidP="00294353">
                      <w:pPr>
                        <w:jc w:val="center"/>
                        <w:rPr>
                          <w:rFonts w:ascii="Tw Cen MT" w:hAnsi="Tw Cen MT"/>
                          <w:b/>
                          <w:i/>
                          <w:sz w:val="20"/>
                          <w:szCs w:val="20"/>
                        </w:rPr>
                      </w:pPr>
                      <w:r w:rsidRPr="00470520">
                        <w:rPr>
                          <w:rFonts w:ascii="Tw Cen MT" w:hAnsi="Tw Cen MT"/>
                          <w:b/>
                          <w:i/>
                          <w:sz w:val="20"/>
                          <w:szCs w:val="20"/>
                          <w:u w:val="single"/>
                        </w:rPr>
                        <w:t>Conseil</w:t>
                      </w:r>
                      <w:r w:rsidRPr="00470520">
                        <w:rPr>
                          <w:rFonts w:ascii="Tw Cen MT" w:hAnsi="Tw Cen MT"/>
                          <w:b/>
                          <w:i/>
                          <w:sz w:val="20"/>
                          <w:szCs w:val="20"/>
                        </w:rPr>
                        <w:t xml:space="preserve"> : pour chaque idée avancée, utilisez des données </w:t>
                      </w:r>
                      <w:r w:rsidR="00470520" w:rsidRPr="00470520">
                        <w:rPr>
                          <w:rFonts w:ascii="Tw Cen MT" w:hAnsi="Tw Cen MT"/>
                          <w:b/>
                          <w:i/>
                          <w:sz w:val="20"/>
                          <w:szCs w:val="20"/>
                        </w:rPr>
                        <w:t>chiffrées, des exemples précis.</w:t>
                      </w:r>
                    </w:p>
                    <w:p w:rsidR="00294353" w:rsidRPr="00593ED0" w:rsidRDefault="00294353" w:rsidP="00294353">
                      <w:pPr>
                        <w:jc w:val="center"/>
                        <w:rPr>
                          <w:rFonts w:ascii="Tw Cen MT" w:hAnsi="Tw Cen MT"/>
                          <w:b/>
                          <w:sz w:val="20"/>
                          <w:szCs w:val="20"/>
                        </w:rPr>
                      </w:pPr>
                    </w:p>
                  </w:txbxContent>
                </v:textbox>
              </v:shape>
            </w:pict>
          </mc:Fallback>
        </mc:AlternateContent>
      </w:r>
      <w:r w:rsidR="00470520">
        <w:rPr>
          <w:rFonts w:ascii="Tw Cen MT" w:hAnsi="Tw Cen MT"/>
          <w:b/>
          <w:smallCaps/>
          <w:noProof/>
          <w:color w:val="C00000"/>
          <w:sz w:val="20"/>
          <w:szCs w:val="20"/>
          <w:u w:val="single"/>
          <w:lang w:eastAsia="fr-FR"/>
        </w:rPr>
        <mc:AlternateContent>
          <mc:Choice Requires="wps">
            <w:drawing>
              <wp:anchor distT="0" distB="0" distL="114300" distR="114300" simplePos="0" relativeHeight="251671552" behindDoc="0" locked="0" layoutInCell="1" allowOverlap="1" wp14:anchorId="0DF09950" wp14:editId="62365605">
                <wp:simplePos x="0" y="0"/>
                <wp:positionH relativeFrom="column">
                  <wp:posOffset>8145145</wp:posOffset>
                </wp:positionH>
                <wp:positionV relativeFrom="paragraph">
                  <wp:posOffset>3657600</wp:posOffset>
                </wp:positionV>
                <wp:extent cx="1511935" cy="2843530"/>
                <wp:effectExtent l="57150" t="38100" r="69215" b="90170"/>
                <wp:wrapNone/>
                <wp:docPr id="9" name="Zone de texte 9"/>
                <wp:cNvGraphicFramePr/>
                <a:graphic xmlns:a="http://schemas.openxmlformats.org/drawingml/2006/main">
                  <a:graphicData uri="http://schemas.microsoft.com/office/word/2010/wordprocessingShape">
                    <wps:wsp>
                      <wps:cNvSpPr txBox="1"/>
                      <wps:spPr>
                        <a:xfrm>
                          <a:off x="0" y="0"/>
                          <a:ext cx="1511935" cy="284353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294353" w:rsidRPr="00294353" w:rsidRDefault="00294353" w:rsidP="00294353">
                            <w:pPr>
                              <w:jc w:val="center"/>
                              <w:rPr>
                                <w:rFonts w:ascii="Tw Cen MT" w:hAnsi="Tw Cen MT"/>
                                <w:b/>
                              </w:rPr>
                            </w:pPr>
                            <w:r w:rsidRPr="00294353">
                              <w:rPr>
                                <w:rFonts w:ascii="Tw Cen MT" w:hAnsi="Tw Cen MT"/>
                                <w:b/>
                                <w:smallCaps/>
                                <w:u w:val="single"/>
                              </w:rPr>
                              <w:t>L'indice (dit aussi coefficient) de Gini</w:t>
                            </w:r>
                            <w:r w:rsidRPr="00294353">
                              <w:rPr>
                                <w:rFonts w:ascii="Tw Cen MT" w:hAnsi="Tw Cen MT"/>
                                <w:b/>
                              </w:rPr>
                              <w:t xml:space="preserve"> est un indicateur synthétique d'inégalités de salaires (de revenus, de niveaux de vie ...). Il varie entre 0 et 100. Il est égal à 0 dans une situation d'égalité parfaite (où tous les salaires, les revenus, les niveaux de vie... seraient égaux). A l'autre extrême, il est égal à 100 dans une situation la plus inégalitaire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0" type="#_x0000_t202" style="position:absolute;left:0;text-align:left;margin-left:641.35pt;margin-top:4in;width:119.05pt;height:22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" fillcolor="#dfa7a6 [1621]" strokecolor="black [3213]">
                <v:fill color2="#f5e4e4 [501]" rotate="t" angle="180" colors="0 #ffa2a1;22938f #ffbebd;1 #ffe5e5" focus="100%" type="gradient"/>
                <v:shadow on="t" color="black" opacity="24903f" origin=",.5" offset="0,.55556mm"/>
                <v:textbox>
                  <w:txbxContent>
                    <w:p w:rsidR="00294353" w:rsidRPr="00294353" w:rsidRDefault="00294353" w:rsidP="00294353">
                      <w:pPr>
                        <w:jc w:val="center"/>
                        <w:rPr>
                          <w:rFonts w:ascii="Tw Cen MT" w:hAnsi="Tw Cen MT"/>
                          <w:b/>
                        </w:rPr>
                      </w:pPr>
                      <w:r w:rsidRPr="00294353">
                        <w:rPr>
                          <w:rFonts w:ascii="Tw Cen MT" w:hAnsi="Tw Cen MT"/>
                          <w:b/>
                          <w:smallCaps/>
                          <w:u w:val="single"/>
                        </w:rPr>
                        <w:t>L'indice (dit aussi coefficient) de Gini</w:t>
                      </w:r>
                      <w:r w:rsidRPr="00294353">
                        <w:rPr>
                          <w:rFonts w:ascii="Tw Cen MT" w:hAnsi="Tw Cen MT"/>
                          <w:b/>
                        </w:rPr>
                        <w:t xml:space="preserve"> est un indicateur synthétique d'inégalités de salaires (de revenus, de niveaux de vie ...). Il varie entre 0 et 100. Il est égal à 0 dans une situation d'égalité parfaite (où tous les salaires, les revenus, les niveaux de vie... seraient égaux). A l'autre extrême, il est égal à 100 dans une situation la plus inégalitaire possible.</w:t>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74624" behindDoc="0" locked="0" layoutInCell="1" allowOverlap="1" wp14:anchorId="6FEE47EE" wp14:editId="234A7909">
                <wp:simplePos x="0" y="0"/>
                <wp:positionH relativeFrom="column">
                  <wp:posOffset>4716145</wp:posOffset>
                </wp:positionH>
                <wp:positionV relativeFrom="paragraph">
                  <wp:posOffset>241935</wp:posOffset>
                </wp:positionV>
                <wp:extent cx="391795" cy="413385"/>
                <wp:effectExtent l="57150" t="38100" r="84455" b="139065"/>
                <wp:wrapNone/>
                <wp:docPr id="11" name="Losange 11"/>
                <wp:cNvGraphicFramePr/>
                <a:graphic xmlns:a="http://schemas.openxmlformats.org/drawingml/2006/main">
                  <a:graphicData uri="http://schemas.microsoft.com/office/word/2010/wordprocessingShape">
                    <wps:wsp>
                      <wps:cNvSpPr/>
                      <wps:spPr>
                        <a:xfrm>
                          <a:off x="0" y="0"/>
                          <a:ext cx="391795" cy="413385"/>
                        </a:xfrm>
                        <a:prstGeom prst="diamond">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Losange 11" o:spid="_x0000_s1031" type="#_x0000_t4" style="position:absolute;left:0;text-align:left;margin-left:371.35pt;margin-top:19.05pt;width:30.85pt;height:3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" fillcolor="#9b2d2a" strokecolor="windowText">
                <v:fill color2="#ce3b37" rotate="t" angle="180" colors="0 #9b2d2a;52429f #cb3d3a;1 #ce3b37" focus="100%" type="gradient">
                  <o:fill v:ext="view" type="gradientUnscaled"/>
                </v:fill>
                <v:shadow on="t" color="black" opacity="22937f" origin=",.5" offset="0,.63889mm"/>
                <v:textbox inset="0,0,0,0">
                  <w:txbxContent>
                    <w:p w:rsidR="00294353" w:rsidRPr="00294353" w:rsidRDefault="00294353" w:rsidP="00294353">
                      <w:pPr>
                        <w:jc w:val="center"/>
                        <w:rPr>
                          <w:rFonts w:ascii="Tw Cen MT" w:hAnsi="Tw Cen MT"/>
                          <w:b/>
                          <w:color w:val="FFFFFF" w:themeColor="background1"/>
                        </w:rPr>
                      </w:pPr>
                      <w:r w:rsidRPr="00294353">
                        <w:rPr>
                          <w:rFonts w:ascii="Tw Cen MT" w:hAnsi="Tw Cen MT"/>
                          <w:b/>
                          <w:color w:val="FFFFFF" w:themeColor="background1"/>
                        </w:rPr>
                        <w:t>2</w:t>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72576" behindDoc="0" locked="0" layoutInCell="1" allowOverlap="1" wp14:anchorId="7B12269B" wp14:editId="02600E6F">
                <wp:simplePos x="0" y="0"/>
                <wp:positionH relativeFrom="column">
                  <wp:posOffset>1820726</wp:posOffset>
                </wp:positionH>
                <wp:positionV relativeFrom="paragraph">
                  <wp:posOffset>242479</wp:posOffset>
                </wp:positionV>
                <wp:extent cx="391886" cy="413657"/>
                <wp:effectExtent l="57150" t="38100" r="84455" b="139065"/>
                <wp:wrapNone/>
                <wp:docPr id="10" name="Losange 10"/>
                <wp:cNvGraphicFramePr/>
                <a:graphic xmlns:a="http://schemas.openxmlformats.org/drawingml/2006/main">
                  <a:graphicData uri="http://schemas.microsoft.com/office/word/2010/wordprocessingShape">
                    <wps:wsp>
                      <wps:cNvSpPr/>
                      <wps:spPr>
                        <a:xfrm>
                          <a:off x="0" y="0"/>
                          <a:ext cx="391886" cy="413657"/>
                        </a:xfrm>
                        <a:prstGeom prst="diamond">
                          <a:avLst/>
                        </a:prstGeom>
                        <a:ln>
                          <a:solidFill>
                            <a:schemeClr val="tx1"/>
                          </a:solidFill>
                        </a:ln>
                      </wps:spPr>
                      <wps:style>
                        <a:lnRef idx="0">
                          <a:schemeClr val="accent2"/>
                        </a:lnRef>
                        <a:fillRef idx="3">
                          <a:schemeClr val="accent2"/>
                        </a:fillRef>
                        <a:effectRef idx="3">
                          <a:schemeClr val="accent2"/>
                        </a:effectRef>
                        <a:fontRef idx="minor">
                          <a:schemeClr val="lt1"/>
                        </a:fontRef>
                      </wps:style>
                      <wps:txbx>
                        <w:txbxContent>
                          <w:p w:rsidR="00294353" w:rsidRPr="00294353" w:rsidRDefault="00294353" w:rsidP="00294353">
                            <w:pPr>
                              <w:jc w:val="center"/>
                              <w:rPr>
                                <w:rFonts w:ascii="Tw Cen MT" w:hAnsi="Tw Cen MT"/>
                                <w:b/>
                              </w:rPr>
                            </w:pPr>
                            <w:r w:rsidRPr="00294353">
                              <w:rPr>
                                <w:rFonts w:ascii="Tw Cen MT" w:hAnsi="Tw Cen MT"/>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Losange 10" o:spid="_x0000_s1032" type="#_x0000_t4" style="position:absolute;left:0;text-align:left;margin-left:143.35pt;margin-top:19.1pt;width:30.85pt;height:3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" fillcolor="#652523 [1637]" strokecolor="black [3213]">
                <v:fill color2="#ba4442 [3013]" rotate="t" angle="180" colors="0 #9b2d2a;52429f #cb3d3a;1 #ce3b37" focus="100%" type="gradient">
                  <o:fill v:ext="view" type="gradientUnscaled"/>
                </v:fill>
                <v:shadow on="t" color="black" opacity="22937f" origin=",.5" offset="0,.63889mm"/>
                <v:textbox inset="0,0,0,0">
                  <w:txbxContent>
                    <w:p w:rsidR="00294353" w:rsidRPr="00294353" w:rsidRDefault="00294353" w:rsidP="00294353">
                      <w:pPr>
                        <w:jc w:val="center"/>
                        <w:rPr>
                          <w:rFonts w:ascii="Tw Cen MT" w:hAnsi="Tw Cen MT"/>
                          <w:b/>
                        </w:rPr>
                      </w:pPr>
                      <w:r w:rsidRPr="00294353">
                        <w:rPr>
                          <w:rFonts w:ascii="Tw Cen MT" w:hAnsi="Tw Cen MT"/>
                          <w:b/>
                        </w:rPr>
                        <w:t>1</w:t>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9504" behindDoc="0" locked="0" layoutInCell="1" allowOverlap="1" wp14:anchorId="3A16710C" wp14:editId="09FBA019">
                <wp:simplePos x="0" y="0"/>
                <wp:positionH relativeFrom="column">
                  <wp:posOffset>5228590</wp:posOffset>
                </wp:positionH>
                <wp:positionV relativeFrom="paragraph">
                  <wp:posOffset>242570</wp:posOffset>
                </wp:positionV>
                <wp:extent cx="2862580" cy="6259195"/>
                <wp:effectExtent l="0" t="0" r="13970" b="27305"/>
                <wp:wrapNone/>
                <wp:docPr id="8" name="Rectangle 8"/>
                <wp:cNvGraphicFramePr/>
                <a:graphic xmlns:a="http://schemas.openxmlformats.org/drawingml/2006/main">
                  <a:graphicData uri="http://schemas.microsoft.com/office/word/2010/wordprocessingShape">
                    <wps:wsp>
                      <wps:cNvSpPr/>
                      <wps:spPr>
                        <a:xfrm>
                          <a:off x="0" y="0"/>
                          <a:ext cx="2862580" cy="6259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411.7pt;margin-top:19.1pt;width:225.4pt;height:49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" filled="f" strokecolor="windowText" strokeweight="2pt"/>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7456" behindDoc="0" locked="0" layoutInCell="1" allowOverlap="1" wp14:anchorId="1539952F" wp14:editId="5D1CE518">
                <wp:simplePos x="0" y="0"/>
                <wp:positionH relativeFrom="column">
                  <wp:posOffset>2278380</wp:posOffset>
                </wp:positionH>
                <wp:positionV relativeFrom="paragraph">
                  <wp:posOffset>242570</wp:posOffset>
                </wp:positionV>
                <wp:extent cx="2862580" cy="6259195"/>
                <wp:effectExtent l="0" t="0" r="13970" b="27305"/>
                <wp:wrapNone/>
                <wp:docPr id="7" name="Rectangle 7"/>
                <wp:cNvGraphicFramePr/>
                <a:graphic xmlns:a="http://schemas.openxmlformats.org/drawingml/2006/main">
                  <a:graphicData uri="http://schemas.microsoft.com/office/word/2010/wordprocessingShape">
                    <wps:wsp>
                      <wps:cNvSpPr/>
                      <wps:spPr>
                        <a:xfrm>
                          <a:off x="0" y="0"/>
                          <a:ext cx="2862580" cy="62591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79.4pt;margin-top:19.1pt;width:225.4pt;height:49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" filled="f" strokecolor="windowText" strokeweight="2pt"/>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5408" behindDoc="0" locked="0" layoutInCell="1" allowOverlap="1" wp14:anchorId="388DAC53" wp14:editId="2E18C77E">
                <wp:simplePos x="0" y="0"/>
                <wp:positionH relativeFrom="column">
                  <wp:posOffset>-650059</wp:posOffset>
                </wp:positionH>
                <wp:positionV relativeFrom="paragraph">
                  <wp:posOffset>242933</wp:posOffset>
                </wp:positionV>
                <wp:extent cx="2862943" cy="6259286"/>
                <wp:effectExtent l="0" t="0" r="13970" b="27305"/>
                <wp:wrapNone/>
                <wp:docPr id="6" name="Rectangle 6"/>
                <wp:cNvGraphicFramePr/>
                <a:graphic xmlns:a="http://schemas.openxmlformats.org/drawingml/2006/main">
                  <a:graphicData uri="http://schemas.microsoft.com/office/word/2010/wordprocessingShape">
                    <wps:wsp>
                      <wps:cNvSpPr/>
                      <wps:spPr>
                        <a:xfrm>
                          <a:off x="0" y="0"/>
                          <a:ext cx="2862943" cy="62592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51.2pt;margin-top:19.15pt;width:225.45pt;height:49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" filled="f" strokecolor="black [3213]" strokeweight="2pt"/>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2336" behindDoc="0" locked="0" layoutInCell="1" allowOverlap="1" wp14:anchorId="07A9F05D" wp14:editId="1D76CD1F">
                <wp:simplePos x="0" y="0"/>
                <wp:positionH relativeFrom="column">
                  <wp:posOffset>2162901</wp:posOffset>
                </wp:positionH>
                <wp:positionV relativeFrom="paragraph">
                  <wp:posOffset>173355</wp:posOffset>
                </wp:positionV>
                <wp:extent cx="3200400" cy="6857365"/>
                <wp:effectExtent l="0" t="0" r="0" b="635"/>
                <wp:wrapNone/>
                <wp:docPr id="4" name="Zone de texte 4"/>
                <wp:cNvGraphicFramePr/>
                <a:graphic xmlns:a="http://schemas.openxmlformats.org/drawingml/2006/main">
                  <a:graphicData uri="http://schemas.microsoft.com/office/word/2010/wordprocessingShape">
                    <wps:wsp>
                      <wps:cNvSpPr txBox="1"/>
                      <wps:spPr>
                        <a:xfrm>
                          <a:off x="0" y="0"/>
                          <a:ext cx="3200400" cy="6857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593ED0">
                            <w:r>
                              <w:rPr>
                                <w:noProof/>
                                <w:lang w:eastAsia="fr-FR"/>
                              </w:rPr>
                              <w:drawing>
                                <wp:inline distT="0" distB="0" distL="0" distR="0" wp14:anchorId="0B9CF973" wp14:editId="201A65C1">
                                  <wp:extent cx="2862000" cy="6264000"/>
                                  <wp:effectExtent l="19050" t="19050" r="14605" b="22860"/>
                                  <wp:docPr id="51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3" name="Picture 3"/>
                                          <pic:cNvPicPr preferRelativeResize="0">
                                            <a:picLocks noChangeArrowheads="1"/>
                                          </pic:cNvPicPr>
                                        </pic:nvPicPr>
                                        <pic:blipFill rotWithShape="1">
                                          <a:blip r:embed="rId7">
                                            <a:extLst>
                                              <a:ext uri="{28A0092B-C50C-407E-A947-70E740481C1C}">
                                                <a14:useLocalDpi xmlns:a14="http://schemas.microsoft.com/office/drawing/2010/main" val="0"/>
                                              </a:ext>
                                            </a:extLst>
                                          </a:blip>
                                          <a:srcRect l="74732" t="9903" r="1561" b="9844"/>
                                          <a:stretch/>
                                        </pic:blipFill>
                                        <pic:spPr bwMode="auto">
                                          <a:xfrm>
                                            <a:off x="0" y="0"/>
                                            <a:ext cx="2862000" cy="6264000"/>
                                          </a:xfrm>
                                          <a:prstGeom prst="rect">
                                            <a:avLst/>
                                          </a:prstGeom>
                                          <a:noFill/>
                                          <a:ln w="9525">
                                            <a:solidFill>
                                              <a:schemeClr val="tx1"/>
                                            </a:solidFill>
                                            <a:miter lim="800000"/>
                                            <a:headEnd/>
                                            <a:tailEnd/>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33" type="#_x0000_t202" style="position:absolute;left:0;text-align:left;margin-left:170.3pt;margin-top:13.65pt;width:252pt;height:53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" filled="f" stroked="f" strokeweight=".5pt">
                <v:textbox>
                  <w:txbxContent>
                    <w:p w:rsidR="00593ED0" w:rsidRDefault="00593ED0">
                      <w:r>
                        <w:rPr>
                          <w:noProof/>
                          <w:lang w:eastAsia="fr-FR"/>
                        </w:rPr>
                        <w:drawing>
                          <wp:inline distT="0" distB="0" distL="0" distR="0" wp14:anchorId="0B9CF973" wp14:editId="201A65C1">
                            <wp:extent cx="2862000" cy="6264000"/>
                            <wp:effectExtent l="19050" t="19050" r="14605" b="22860"/>
                            <wp:docPr id="51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3" name="Picture 3"/>
                                    <pic:cNvPicPr preferRelativeResize="0">
                                      <a:picLocks noChangeArrowheads="1"/>
                                    </pic:cNvPicPr>
                                  </pic:nvPicPr>
                                  <pic:blipFill rotWithShape="1">
                                    <a:blip r:embed="rId8">
                                      <a:extLst>
                                        <a:ext uri="{28A0092B-C50C-407E-A947-70E740481C1C}">
                                          <a14:useLocalDpi xmlns:a14="http://schemas.microsoft.com/office/drawing/2010/main" val="0"/>
                                        </a:ext>
                                      </a:extLst>
                                    </a:blip>
                                    <a:srcRect l="74732" t="9903" r="1561" b="9844"/>
                                    <a:stretch/>
                                  </pic:blipFill>
                                  <pic:spPr bwMode="auto">
                                    <a:xfrm>
                                      <a:off x="0" y="0"/>
                                      <a:ext cx="2862000" cy="6264000"/>
                                    </a:xfrm>
                                    <a:prstGeom prst="rect">
                                      <a:avLst/>
                                    </a:prstGeom>
                                    <a:noFill/>
                                    <a:ln w="9525">
                                      <a:solidFill>
                                        <a:schemeClr val="tx1"/>
                                      </a:solidFill>
                                      <a:miter lim="800000"/>
                                      <a:headEnd/>
                                      <a:tailEnd/>
                                    </a:ln>
                                    <a:effectLst/>
                                    <a:extLst/>
                                  </pic:spPr>
                                </pic:pic>
                              </a:graphicData>
                            </a:graphic>
                          </wp:inline>
                        </w:drawing>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3360" behindDoc="0" locked="0" layoutInCell="1" allowOverlap="1" wp14:anchorId="71A7CD9D" wp14:editId="4D87F872">
                <wp:simplePos x="0" y="0"/>
                <wp:positionH relativeFrom="column">
                  <wp:posOffset>5111206</wp:posOffset>
                </wp:positionH>
                <wp:positionV relativeFrom="paragraph">
                  <wp:posOffset>170815</wp:posOffset>
                </wp:positionV>
                <wp:extent cx="3134995" cy="682498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134995" cy="6824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593ED0">
                            <w:r>
                              <w:rPr>
                                <w:noProof/>
                                <w:lang w:eastAsia="fr-FR"/>
                              </w:rPr>
                              <w:drawing>
                                <wp:inline distT="0" distB="0" distL="0" distR="0" wp14:anchorId="048D3CEE" wp14:editId="39672225">
                                  <wp:extent cx="2862000" cy="6264000"/>
                                  <wp:effectExtent l="19050" t="19050" r="14605" b="2286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pic:cNvPicPr preferRelativeResize="0">
                                            <a:picLocks noChangeAspect="1" noChangeArrowheads="1"/>
                                          </pic:cNvPicPr>
                                        </pic:nvPicPr>
                                        <pic:blipFill rotWithShape="1">
                                          <a:blip r:embed="rId9">
                                            <a:extLst>
                                              <a:ext uri="{28A0092B-C50C-407E-A947-70E740481C1C}">
                                                <a14:useLocalDpi xmlns:a14="http://schemas.microsoft.com/office/drawing/2010/main" val="0"/>
                                              </a:ext>
                                            </a:extLst>
                                          </a:blip>
                                          <a:srcRect l="18478" t="7130" r="59540" b="18740"/>
                                          <a:stretch/>
                                        </pic:blipFill>
                                        <pic:spPr bwMode="auto">
                                          <a:xfrm>
                                            <a:off x="0" y="0"/>
                                            <a:ext cx="2862000" cy="6264000"/>
                                          </a:xfrm>
                                          <a:prstGeom prst="rect">
                                            <a:avLst/>
                                          </a:prstGeom>
                                          <a:noFill/>
                                          <a:ln w="9525">
                                            <a:solidFill>
                                              <a:schemeClr val="tx1"/>
                                            </a:solidFill>
                                            <a:miter lim="800000"/>
                                            <a:headEnd/>
                                            <a:tailEnd/>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34" type="#_x0000_t202" style="position:absolute;left:0;text-align:left;margin-left:402.45pt;margin-top:13.45pt;width:246.85pt;height:537.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" filled="f" stroked="f" strokeweight=".5pt">
                <v:textbox>
                  <w:txbxContent>
                    <w:p w:rsidR="00593ED0" w:rsidRDefault="00593ED0">
                      <w:r>
                        <w:rPr>
                          <w:noProof/>
                          <w:lang w:eastAsia="fr-FR"/>
                        </w:rPr>
                        <w:drawing>
                          <wp:inline distT="0" distB="0" distL="0" distR="0" wp14:anchorId="048D3CEE" wp14:editId="39672225">
                            <wp:extent cx="2862000" cy="6264000"/>
                            <wp:effectExtent l="19050" t="19050" r="14605" b="2286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Picture 6"/>
                                    <pic:cNvPicPr preferRelativeResize="0">
                                      <a:picLocks noChangeAspect="1" noChangeArrowheads="1"/>
                                    </pic:cNvPicPr>
                                  </pic:nvPicPr>
                                  <pic:blipFill rotWithShape="1">
                                    <a:blip r:embed="rId10">
                                      <a:extLst>
                                        <a:ext uri="{28A0092B-C50C-407E-A947-70E740481C1C}">
                                          <a14:useLocalDpi xmlns:a14="http://schemas.microsoft.com/office/drawing/2010/main" val="0"/>
                                        </a:ext>
                                      </a:extLst>
                                    </a:blip>
                                    <a:srcRect l="18478" t="7130" r="59540" b="18740"/>
                                    <a:stretch/>
                                  </pic:blipFill>
                                  <pic:spPr bwMode="auto">
                                    <a:xfrm>
                                      <a:off x="0" y="0"/>
                                      <a:ext cx="2862000" cy="6264000"/>
                                    </a:xfrm>
                                    <a:prstGeom prst="rect">
                                      <a:avLst/>
                                    </a:prstGeom>
                                    <a:noFill/>
                                    <a:ln w="9525">
                                      <a:solidFill>
                                        <a:schemeClr val="tx1"/>
                                      </a:solidFill>
                                      <a:miter lim="800000"/>
                                      <a:headEnd/>
                                      <a:tailEnd/>
                                    </a:ln>
                                    <a:effectLst/>
                                    <a:extLst/>
                                  </pic:spPr>
                                </pic:pic>
                              </a:graphicData>
                            </a:graphic>
                          </wp:inline>
                        </w:drawing>
                      </w:r>
                    </w:p>
                  </w:txbxContent>
                </v:textbox>
              </v:shape>
            </w:pict>
          </mc:Fallback>
        </mc:AlternateContent>
      </w:r>
      <w:r w:rsidR="00294353">
        <w:rPr>
          <w:rFonts w:ascii="Tw Cen MT" w:hAnsi="Tw Cen MT"/>
          <w:b/>
          <w:smallCaps/>
          <w:noProof/>
          <w:color w:val="C00000"/>
          <w:sz w:val="20"/>
          <w:szCs w:val="20"/>
          <w:u w:val="single"/>
          <w:lang w:eastAsia="fr-FR"/>
        </w:rPr>
        <mc:AlternateContent>
          <mc:Choice Requires="wps">
            <w:drawing>
              <wp:anchor distT="0" distB="0" distL="114300" distR="114300" simplePos="0" relativeHeight="251660288" behindDoc="0" locked="0" layoutInCell="1" allowOverlap="1" wp14:anchorId="7453035B" wp14:editId="2FB4A103">
                <wp:simplePos x="0" y="0"/>
                <wp:positionH relativeFrom="column">
                  <wp:posOffset>-769620</wp:posOffset>
                </wp:positionH>
                <wp:positionV relativeFrom="paragraph">
                  <wp:posOffset>170271</wp:posOffset>
                </wp:positionV>
                <wp:extent cx="3211195" cy="648779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211195" cy="6487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D0" w:rsidRDefault="00593ED0">
                            <w:r>
                              <w:rPr>
                                <w:noProof/>
                                <w:lang w:eastAsia="fr-FR"/>
                              </w:rPr>
                              <w:drawing>
                                <wp:inline distT="0" distB="0" distL="0" distR="0" wp14:anchorId="07C3F834" wp14:editId="04159D44">
                                  <wp:extent cx="2862943" cy="6267354"/>
                                  <wp:effectExtent l="19050" t="19050" r="13970" b="19685"/>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pic:cNvPicPr preferRelativeResize="0">
                                            <a:picLocks noChangeArrowheads="1"/>
                                          </pic:cNvPicPr>
                                        </pic:nvPicPr>
                                        <pic:blipFill rotWithShape="1">
                                          <a:blip r:embed="rId11">
                                            <a:extLst>
                                              <a:ext uri="{28A0092B-C50C-407E-A947-70E740481C1C}">
                                                <a14:useLocalDpi xmlns:a14="http://schemas.microsoft.com/office/drawing/2010/main" val="0"/>
                                              </a:ext>
                                            </a:extLst>
                                          </a:blip>
                                          <a:srcRect l="4440" t="24201" r="73658" b="1233"/>
                                          <a:stretch/>
                                        </pic:blipFill>
                                        <pic:spPr bwMode="auto">
                                          <a:xfrm>
                                            <a:off x="0" y="0"/>
                                            <a:ext cx="2860982" cy="6263061"/>
                                          </a:xfrm>
                                          <a:prstGeom prst="rect">
                                            <a:avLst/>
                                          </a:prstGeom>
                                          <a:noFill/>
                                          <a:ln w="9525">
                                            <a:solidFill>
                                              <a:schemeClr val="tx1"/>
                                            </a:solidFill>
                                            <a:miter lim="800000"/>
                                            <a:headEnd/>
                                            <a:tailEnd/>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 o:spid="_x0000_s1035" type="#_x0000_t202" style="position:absolute;left:0;text-align:left;margin-left:-60.6pt;margin-top:13.4pt;width:252.85pt;height:510.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" filled="f" stroked="f" strokeweight=".5pt">
                <v:textbox>
                  <w:txbxContent>
                    <w:p w:rsidR="00593ED0" w:rsidRDefault="00593ED0">
                      <w:r>
                        <w:rPr>
                          <w:noProof/>
                          <w:lang w:eastAsia="fr-FR"/>
                        </w:rPr>
                        <w:drawing>
                          <wp:inline distT="0" distB="0" distL="0" distR="0" wp14:anchorId="07C3F834" wp14:editId="04159D44">
                            <wp:extent cx="2862943" cy="6267354"/>
                            <wp:effectExtent l="19050" t="19050" r="13970" b="19685"/>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pic:cNvPicPr preferRelativeResize="0">
                                      <a:picLocks noChangeArrowheads="1"/>
                                    </pic:cNvPicPr>
                                  </pic:nvPicPr>
                                  <pic:blipFill rotWithShape="1">
                                    <a:blip r:embed="rId12">
                                      <a:extLst>
                                        <a:ext uri="{28A0092B-C50C-407E-A947-70E740481C1C}">
                                          <a14:useLocalDpi xmlns:a14="http://schemas.microsoft.com/office/drawing/2010/main" val="0"/>
                                        </a:ext>
                                      </a:extLst>
                                    </a:blip>
                                    <a:srcRect l="4440" t="24201" r="73658" b="1233"/>
                                    <a:stretch/>
                                  </pic:blipFill>
                                  <pic:spPr bwMode="auto">
                                    <a:xfrm>
                                      <a:off x="0" y="0"/>
                                      <a:ext cx="2860982" cy="6263061"/>
                                    </a:xfrm>
                                    <a:prstGeom prst="rect">
                                      <a:avLst/>
                                    </a:prstGeom>
                                    <a:noFill/>
                                    <a:ln w="9525">
                                      <a:solidFill>
                                        <a:schemeClr val="tx1"/>
                                      </a:solidFill>
                                      <a:miter lim="800000"/>
                                      <a:headEnd/>
                                      <a:tailEnd/>
                                    </a:ln>
                                    <a:effectLst/>
                                    <a:extLst/>
                                  </pic:spPr>
                                </pic:pic>
                              </a:graphicData>
                            </a:graphic>
                          </wp:inline>
                        </w:drawing>
                      </w:r>
                    </w:p>
                  </w:txbxContent>
                </v:textbox>
              </v:shape>
            </w:pict>
          </mc:Fallback>
        </mc:AlternateContent>
      </w:r>
      <w:r w:rsidR="00593ED0" w:rsidRPr="00593ED0">
        <w:rPr>
          <w:rFonts w:ascii="Tw Cen MT" w:hAnsi="Tw Cen MT"/>
          <w:b/>
          <w:smallCaps/>
          <w:color w:val="C00000"/>
          <w:sz w:val="20"/>
          <w:szCs w:val="20"/>
          <w:u w:val="single"/>
        </w:rPr>
        <w:t>1. Des tensions socio-économiques Nord/ Sud qui s'inscrivent aujourd'hui dans le cadre de la mondialisation.</w:t>
      </w:r>
      <w:r w:rsidR="00294353" w:rsidRPr="00294353">
        <w:rPr>
          <w:rFonts w:ascii="Tw Cen MT" w:hAnsi="Tw Cen MT"/>
          <w:b/>
          <w:smallCaps/>
          <w:noProof/>
          <w:color w:val="C00000"/>
          <w:sz w:val="20"/>
          <w:szCs w:val="20"/>
          <w:u w:val="single"/>
          <w:lang w:eastAsia="fr-FR"/>
        </w:rPr>
        <w:t xml:space="preserve"> </w:t>
      </w: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Pr="00CC5A4A" w:rsidRDefault="00CC5A4A" w:rsidP="00CC5A4A">
      <w:pPr>
        <w:rPr>
          <w:rFonts w:ascii="Tw Cen MT" w:hAnsi="Tw Cen MT"/>
          <w:sz w:val="20"/>
          <w:szCs w:val="20"/>
        </w:rPr>
      </w:pPr>
    </w:p>
    <w:p w:rsidR="00CC5A4A" w:rsidRDefault="00CC5A4A" w:rsidP="00CC5A4A">
      <w:pPr>
        <w:rPr>
          <w:rFonts w:ascii="Tw Cen MT" w:hAnsi="Tw Cen MT"/>
          <w:sz w:val="20"/>
          <w:szCs w:val="20"/>
        </w:rPr>
      </w:pPr>
    </w:p>
    <w:p w:rsidR="004174C5" w:rsidRDefault="00B50E0A" w:rsidP="00CC5A4A">
      <w:pPr>
        <w:rPr>
          <w:rFonts w:ascii="Tw Cen MT" w:hAnsi="Tw Cen MT"/>
          <w:sz w:val="20"/>
          <w:szCs w:val="20"/>
        </w:rPr>
      </w:pPr>
    </w:p>
    <w:p w:rsidR="00CC5A4A" w:rsidRDefault="00CC5A4A" w:rsidP="00CC5A4A">
      <w:pPr>
        <w:rPr>
          <w:rFonts w:ascii="Tw Cen MT" w:hAnsi="Tw Cen MT"/>
          <w:sz w:val="20"/>
          <w:szCs w:val="20"/>
        </w:rPr>
      </w:pPr>
    </w:p>
    <w:p w:rsidR="00CC5A4A" w:rsidRDefault="00CC5A4A" w:rsidP="00CC5A4A">
      <w:pPr>
        <w:rPr>
          <w:rFonts w:ascii="Tw Cen MT" w:hAnsi="Tw Cen MT"/>
          <w:sz w:val="20"/>
          <w:szCs w:val="20"/>
        </w:rPr>
        <w:sectPr w:rsidR="00CC5A4A" w:rsidSect="00CC5A4A">
          <w:pgSz w:w="16838" w:h="11906" w:orient="landscape"/>
          <w:pgMar w:top="284" w:right="1418" w:bottom="0" w:left="1418" w:header="709" w:footer="709" w:gutter="0"/>
          <w:cols w:space="708"/>
          <w:docGrid w:linePitch="360"/>
        </w:sectPr>
      </w:pPr>
    </w:p>
    <w:p w:rsidR="00F03397" w:rsidRDefault="00F03397" w:rsidP="00CC5A4A">
      <w:pPr>
        <w:rPr>
          <w:rFonts w:ascii="Tw Cen MT" w:hAnsi="Tw Cen MT"/>
          <w:sz w:val="20"/>
          <w:szCs w:val="20"/>
        </w:rPr>
      </w:pPr>
      <w:r w:rsidRPr="00F03397">
        <w:rPr>
          <w:rFonts w:ascii="Gill Sans MT" w:eastAsia="Gill Sans MT" w:hAnsi="Gill Sans MT" w:cs="Times New Roman"/>
          <w:noProof/>
          <w:lang w:eastAsia="fr-FR"/>
        </w:rPr>
        <w:lastRenderedPageBreak/>
        <mc:AlternateContent>
          <mc:Choice Requires="wps">
            <w:drawing>
              <wp:anchor distT="0" distB="0" distL="114300" distR="114300" simplePos="0" relativeHeight="251682816" behindDoc="0" locked="0" layoutInCell="1" allowOverlap="1" wp14:anchorId="7EBA5404" wp14:editId="4D362B5E">
                <wp:simplePos x="0" y="0"/>
                <wp:positionH relativeFrom="column">
                  <wp:posOffset>2634615</wp:posOffset>
                </wp:positionH>
                <wp:positionV relativeFrom="paragraph">
                  <wp:posOffset>55245</wp:posOffset>
                </wp:positionV>
                <wp:extent cx="4648200" cy="963930"/>
                <wp:effectExtent l="0" t="0" r="38100" b="53975"/>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96393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F03397" w:rsidRPr="006776DE" w:rsidRDefault="00B50E0A" w:rsidP="00F03397">
                            <w:pPr>
                              <w:ind w:left="709" w:right="140"/>
                              <w:jc w:val="right"/>
                              <w:rPr>
                                <w:rFonts w:ascii="John Handy LET" w:hAnsi="John Handy LET"/>
                                <w:b/>
                                <w:bCs/>
                                <w:color w:val="C00000"/>
                                <w:sz w:val="40"/>
                                <w:szCs w:val="40"/>
                                <w:u w:val="single"/>
                              </w:rPr>
                            </w:pPr>
                            <w:r>
                              <w:rPr>
                                <w:rFonts w:ascii="John Handy LET" w:hAnsi="John Handy LET"/>
                                <w:b/>
                                <w:bCs/>
                                <w:color w:val="C00000"/>
                                <w:sz w:val="40"/>
                                <w:szCs w:val="40"/>
                                <w:u w:val="single"/>
                              </w:rPr>
                              <w:t>Chapitre 7</w:t>
                            </w:r>
                          </w:p>
                          <w:p w:rsidR="00F03397" w:rsidRPr="00930EFA" w:rsidRDefault="00F03397" w:rsidP="00F03397">
                            <w:pPr>
                              <w:ind w:left="709" w:right="140"/>
                              <w:jc w:val="right"/>
                              <w:rPr>
                                <w:rFonts w:ascii="John Handy LET" w:hAnsi="John Handy LET"/>
                                <w:b/>
                                <w:bCs/>
                                <w:color w:val="C00000"/>
                                <w:sz w:val="40"/>
                                <w:szCs w:val="40"/>
                              </w:rPr>
                            </w:pPr>
                            <w:r>
                              <w:rPr>
                                <w:rFonts w:ascii="John Handy LET" w:hAnsi="John Handy LET"/>
                                <w:b/>
                                <w:bCs/>
                                <w:color w:val="C00000"/>
                                <w:sz w:val="40"/>
                                <w:szCs w:val="40"/>
                              </w:rPr>
                              <w:t xml:space="preserve"> </w:t>
                            </w:r>
                            <w:r w:rsidRPr="00F03397">
                              <w:rPr>
                                <w:rFonts w:ascii="John Handy LET" w:hAnsi="John Handy LET"/>
                                <w:b/>
                                <w:bCs/>
                                <w:color w:val="C00000"/>
                                <w:sz w:val="40"/>
                                <w:szCs w:val="40"/>
                              </w:rPr>
                              <w:t>Le Continent américain : entre tensions et intégrations régionale</w:t>
                            </w:r>
                            <w:r>
                              <w:rPr>
                                <w:rFonts w:ascii="John Handy LET" w:hAnsi="John Handy LET"/>
                                <w:b/>
                                <w:bCs/>
                                <w:color w:val="C00000"/>
                                <w:sz w:val="40"/>
                                <w:szCs w:val="40"/>
                              </w:rPr>
                              <w: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36" type="#_x0000_t202" style="position:absolute;margin-left:207.45pt;margin-top:4.35pt;width:366pt;height:7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" strokeweight="1pt">
                <v:fill color2="#e5b8b7" focus="100%" type="gradient"/>
                <v:shadow on="t" color="#622423" opacity=".5" offset="1pt"/>
                <v:textbox style="mso-fit-shape-to-text:t">
                  <w:txbxContent>
                    <w:p w:rsidR="00F03397" w:rsidRPr="006776DE" w:rsidRDefault="00B50E0A" w:rsidP="00F03397">
                      <w:pPr>
                        <w:ind w:left="709" w:right="140"/>
                        <w:jc w:val="right"/>
                        <w:rPr>
                          <w:rFonts w:ascii="John Handy LET" w:hAnsi="John Handy LET"/>
                          <w:b/>
                          <w:bCs/>
                          <w:color w:val="C00000"/>
                          <w:sz w:val="40"/>
                          <w:szCs w:val="40"/>
                          <w:u w:val="single"/>
                        </w:rPr>
                      </w:pPr>
                      <w:r>
                        <w:rPr>
                          <w:rFonts w:ascii="John Handy LET" w:hAnsi="John Handy LET"/>
                          <w:b/>
                          <w:bCs/>
                          <w:color w:val="C00000"/>
                          <w:sz w:val="40"/>
                          <w:szCs w:val="40"/>
                          <w:u w:val="single"/>
                        </w:rPr>
                        <w:t>Chapitre 7</w:t>
                      </w:r>
                    </w:p>
                    <w:p w:rsidR="00F03397" w:rsidRPr="00930EFA" w:rsidRDefault="00F03397" w:rsidP="00F03397">
                      <w:pPr>
                        <w:ind w:left="709" w:right="140"/>
                        <w:jc w:val="right"/>
                        <w:rPr>
                          <w:rFonts w:ascii="John Handy LET" w:hAnsi="John Handy LET"/>
                          <w:b/>
                          <w:bCs/>
                          <w:color w:val="C00000"/>
                          <w:sz w:val="40"/>
                          <w:szCs w:val="40"/>
                        </w:rPr>
                      </w:pPr>
                      <w:r>
                        <w:rPr>
                          <w:rFonts w:ascii="John Handy LET" w:hAnsi="John Handy LET"/>
                          <w:b/>
                          <w:bCs/>
                          <w:color w:val="C00000"/>
                          <w:sz w:val="40"/>
                          <w:szCs w:val="40"/>
                        </w:rPr>
                        <w:t xml:space="preserve"> </w:t>
                      </w:r>
                      <w:r w:rsidRPr="00F03397">
                        <w:rPr>
                          <w:rFonts w:ascii="John Handy LET" w:hAnsi="John Handy LET"/>
                          <w:b/>
                          <w:bCs/>
                          <w:color w:val="C00000"/>
                          <w:sz w:val="40"/>
                          <w:szCs w:val="40"/>
                        </w:rPr>
                        <w:t>Le Continent américain : entre tensions et intégrations régionale</w:t>
                      </w:r>
                      <w:r>
                        <w:rPr>
                          <w:rFonts w:ascii="John Handy LET" w:hAnsi="John Handy LET"/>
                          <w:b/>
                          <w:bCs/>
                          <w:color w:val="C00000"/>
                          <w:sz w:val="40"/>
                          <w:szCs w:val="40"/>
                        </w:rPr>
                        <w:t>s</w:t>
                      </w:r>
                    </w:p>
                  </w:txbxContent>
                </v:textbox>
                <w10:wrap type="square"/>
              </v:shape>
            </w:pict>
          </mc:Fallback>
        </mc:AlternateContent>
      </w:r>
      <w:r w:rsidRPr="00F03397">
        <w:rPr>
          <w:rFonts w:ascii="Gill Sans MT" w:eastAsia="Gill Sans MT" w:hAnsi="Gill Sans MT" w:cs="Times New Roman"/>
          <w:noProof/>
          <w:lang w:eastAsia="fr-FR"/>
        </w:rPr>
        <mc:AlternateContent>
          <mc:Choice Requires="wps">
            <w:drawing>
              <wp:anchor distT="0" distB="0" distL="114300" distR="114300" simplePos="0" relativeHeight="251680768" behindDoc="0" locked="0" layoutInCell="1" allowOverlap="1" wp14:anchorId="0FF79DC2" wp14:editId="296BE37C">
                <wp:simplePos x="0" y="0"/>
                <wp:positionH relativeFrom="column">
                  <wp:posOffset>577850</wp:posOffset>
                </wp:positionH>
                <wp:positionV relativeFrom="paragraph">
                  <wp:posOffset>57785</wp:posOffset>
                </wp:positionV>
                <wp:extent cx="1959428" cy="751115"/>
                <wp:effectExtent l="0" t="0" r="41275" b="4953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428" cy="75111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F03397" w:rsidRPr="000A0D66" w:rsidRDefault="00F03397" w:rsidP="00F03397">
                            <w:pPr>
                              <w:jc w:val="center"/>
                              <w:rPr>
                                <w:rFonts w:ascii="Tw Cen MT" w:hAnsi="Tw Cen MT"/>
                                <w:b/>
                                <w:smallCaps/>
                                <w:color w:val="C00000"/>
                              </w:rPr>
                            </w:pPr>
                            <w:r>
                              <w:rPr>
                                <w:rFonts w:ascii="Tw Cen MT" w:hAnsi="Tw Cen MT"/>
                                <w:b/>
                                <w:smallCaps/>
                                <w:color w:val="C00000"/>
                              </w:rPr>
                              <w:t>Thème 3</w:t>
                            </w:r>
                          </w:p>
                          <w:p w:rsidR="00F03397" w:rsidRDefault="00F03397" w:rsidP="00F03397">
                            <w:pPr>
                              <w:jc w:val="center"/>
                              <w:rPr>
                                <w:rFonts w:ascii="Tw Cen MT" w:hAnsi="Tw Cen MT"/>
                                <w:b/>
                                <w:smallCaps/>
                                <w:color w:val="C00000"/>
                              </w:rPr>
                            </w:pPr>
                            <w:r>
                              <w:rPr>
                                <w:rFonts w:ascii="Tw Cen MT" w:hAnsi="Tw Cen MT"/>
                                <w:b/>
                                <w:smallCaps/>
                                <w:color w:val="C00000"/>
                              </w:rPr>
                              <w:t>Question 1</w:t>
                            </w:r>
                          </w:p>
                          <w:p w:rsidR="00F03397" w:rsidRDefault="00F03397" w:rsidP="00F03397">
                            <w:pPr>
                              <w:jc w:val="center"/>
                              <w:rPr>
                                <w:rFonts w:ascii="Tw Cen MT" w:hAnsi="Tw Cen MT"/>
                                <w:b/>
                                <w:smallCaps/>
                                <w:color w:val="C00000"/>
                              </w:rPr>
                            </w:pPr>
                            <w:r w:rsidRPr="006622D0">
                              <w:rPr>
                                <w:rFonts w:ascii="Tw Cen MT" w:hAnsi="Tw Cen MT"/>
                                <w:b/>
                                <w:smallCaps/>
                                <w:color w:val="C00000"/>
                              </w:rPr>
                              <w:t>L’Amérique : puissance du Nord, affirmation du Sud</w:t>
                            </w:r>
                          </w:p>
                          <w:p w:rsidR="00F03397" w:rsidRPr="000A0D66" w:rsidRDefault="00F03397" w:rsidP="00F03397">
                            <w:pPr>
                              <w:jc w:val="center"/>
                              <w:rPr>
                                <w:rFonts w:ascii="Tw Cen MT" w:hAnsi="Tw Cen MT"/>
                                <w:b/>
                                <w:smallCaps/>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37" type="#_x0000_t202" style="position:absolute;margin-left:45.5pt;margin-top:4.55pt;width:154.3pt;height:5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" strokeweight="1pt">
                <v:fill color2="#e5b8b7" focus="100%" type="gradient"/>
                <v:shadow on="t" color="#622423" opacity=".5" offset="1pt"/>
                <v:textbox>
                  <w:txbxContent>
                    <w:p w:rsidR="00F03397" w:rsidRPr="000A0D66" w:rsidRDefault="00F03397" w:rsidP="00F03397">
                      <w:pPr>
                        <w:jc w:val="center"/>
                        <w:rPr>
                          <w:rFonts w:ascii="Tw Cen MT" w:hAnsi="Tw Cen MT"/>
                          <w:b/>
                          <w:smallCaps/>
                          <w:color w:val="C00000"/>
                        </w:rPr>
                      </w:pPr>
                      <w:r>
                        <w:rPr>
                          <w:rFonts w:ascii="Tw Cen MT" w:hAnsi="Tw Cen MT"/>
                          <w:b/>
                          <w:smallCaps/>
                          <w:color w:val="C00000"/>
                        </w:rPr>
                        <w:t>Thème 3</w:t>
                      </w:r>
                    </w:p>
                    <w:p w:rsidR="00F03397" w:rsidRDefault="00F03397" w:rsidP="00F03397">
                      <w:pPr>
                        <w:jc w:val="center"/>
                        <w:rPr>
                          <w:rFonts w:ascii="Tw Cen MT" w:hAnsi="Tw Cen MT"/>
                          <w:b/>
                          <w:smallCaps/>
                          <w:color w:val="C00000"/>
                        </w:rPr>
                      </w:pPr>
                      <w:r>
                        <w:rPr>
                          <w:rFonts w:ascii="Tw Cen MT" w:hAnsi="Tw Cen MT"/>
                          <w:b/>
                          <w:smallCaps/>
                          <w:color w:val="C00000"/>
                        </w:rPr>
                        <w:t>Question 1</w:t>
                      </w:r>
                    </w:p>
                    <w:p w:rsidR="00F03397" w:rsidRDefault="00F03397" w:rsidP="00F03397">
                      <w:pPr>
                        <w:jc w:val="center"/>
                        <w:rPr>
                          <w:rFonts w:ascii="Tw Cen MT" w:hAnsi="Tw Cen MT"/>
                          <w:b/>
                          <w:smallCaps/>
                          <w:color w:val="C00000"/>
                        </w:rPr>
                      </w:pPr>
                      <w:r w:rsidRPr="006622D0">
                        <w:rPr>
                          <w:rFonts w:ascii="Tw Cen MT" w:hAnsi="Tw Cen MT"/>
                          <w:b/>
                          <w:smallCaps/>
                          <w:color w:val="C00000"/>
                        </w:rPr>
                        <w:t>L’Amérique : puissance du Nord, affirmation du Sud</w:t>
                      </w:r>
                    </w:p>
                    <w:p w:rsidR="00F03397" w:rsidRPr="000A0D66" w:rsidRDefault="00F03397" w:rsidP="00F03397">
                      <w:pPr>
                        <w:jc w:val="center"/>
                        <w:rPr>
                          <w:rFonts w:ascii="Tw Cen MT" w:hAnsi="Tw Cen MT"/>
                          <w:b/>
                          <w:smallCaps/>
                          <w:color w:val="C00000"/>
                        </w:rPr>
                      </w:pPr>
                    </w:p>
                  </w:txbxContent>
                </v:textbox>
              </v:shape>
            </w:pict>
          </mc:Fallback>
        </mc:AlternateContent>
      </w:r>
    </w:p>
    <w:p w:rsidR="00F03397" w:rsidRPr="00F03397" w:rsidRDefault="00F03397" w:rsidP="00F03397">
      <w:pPr>
        <w:rPr>
          <w:rFonts w:ascii="Tw Cen MT" w:hAnsi="Tw Cen MT"/>
          <w:sz w:val="20"/>
          <w:szCs w:val="20"/>
        </w:rPr>
      </w:pPr>
      <w:bookmarkStart w:id="0" w:name="_GoBack"/>
    </w:p>
    <w:bookmarkEnd w:id="0"/>
    <w:p w:rsidR="00F03397" w:rsidRPr="00F03397" w:rsidRDefault="00F03397" w:rsidP="00F03397">
      <w:pPr>
        <w:rPr>
          <w:rFonts w:ascii="Tw Cen MT" w:hAnsi="Tw Cen MT"/>
          <w:sz w:val="20"/>
          <w:szCs w:val="20"/>
        </w:rPr>
      </w:pPr>
    </w:p>
    <w:p w:rsidR="00F03397" w:rsidRPr="00F03397" w:rsidRDefault="00F03397" w:rsidP="00F03397">
      <w:pPr>
        <w:rPr>
          <w:rFonts w:ascii="Tw Cen MT" w:hAnsi="Tw Cen MT"/>
          <w:sz w:val="20"/>
          <w:szCs w:val="20"/>
        </w:rPr>
      </w:pPr>
    </w:p>
    <w:p w:rsidR="00F03397" w:rsidRPr="00F03397" w:rsidRDefault="00F03397" w:rsidP="00F03397">
      <w:pPr>
        <w:rPr>
          <w:rFonts w:ascii="Tw Cen MT" w:hAnsi="Tw Cen MT"/>
          <w:sz w:val="20"/>
          <w:szCs w:val="20"/>
        </w:rPr>
      </w:pPr>
    </w:p>
    <w:p w:rsidR="00F03397" w:rsidRPr="00F03397" w:rsidRDefault="00F03397" w:rsidP="00F03397">
      <w:pPr>
        <w:rPr>
          <w:rFonts w:ascii="Tw Cen MT" w:hAnsi="Tw Cen MT"/>
          <w:sz w:val="20"/>
          <w:szCs w:val="20"/>
        </w:rPr>
      </w:pPr>
    </w:p>
    <w:p w:rsidR="00F03397" w:rsidRPr="00F03397" w:rsidRDefault="00F03397" w:rsidP="00F03397">
      <w:pPr>
        <w:rPr>
          <w:rFonts w:ascii="Tw Cen MT" w:hAnsi="Tw Cen MT"/>
          <w:sz w:val="20"/>
          <w:szCs w:val="20"/>
        </w:rPr>
      </w:pPr>
    </w:p>
    <w:p w:rsidR="00F03397" w:rsidRPr="00F03397" w:rsidRDefault="00F03397" w:rsidP="00F03397">
      <w:pPr>
        <w:rPr>
          <w:rFonts w:ascii="Tw Cen MT" w:hAnsi="Tw Cen MT"/>
          <w:sz w:val="20"/>
          <w:szCs w:val="20"/>
        </w:rPr>
      </w:pPr>
    </w:p>
    <w:p w:rsidR="00F03397" w:rsidRPr="00F03397" w:rsidRDefault="00F03397" w:rsidP="00F03397">
      <w:pPr>
        <w:rPr>
          <w:rFonts w:ascii="Tw Cen MT" w:hAnsi="Tw Cen MT"/>
          <w:sz w:val="20"/>
          <w:szCs w:val="20"/>
        </w:rPr>
      </w:pPr>
    </w:p>
    <w:p w:rsidR="00F03397" w:rsidRPr="00F03397" w:rsidRDefault="00F03397" w:rsidP="00F03397">
      <w:pPr>
        <w:rPr>
          <w:rFonts w:ascii="Tw Cen MT" w:hAnsi="Tw Cen MT"/>
          <w:sz w:val="20"/>
          <w:szCs w:val="20"/>
        </w:rPr>
      </w:pPr>
    </w:p>
    <w:p w:rsidR="00F03397" w:rsidRDefault="00F03397" w:rsidP="00F03397">
      <w:pPr>
        <w:rPr>
          <w:rFonts w:ascii="Tw Cen MT" w:hAnsi="Tw Cen MT"/>
          <w:sz w:val="20"/>
          <w:szCs w:val="20"/>
        </w:rPr>
      </w:pPr>
    </w:p>
    <w:p w:rsidR="00F03397" w:rsidRPr="00F03397" w:rsidRDefault="00F03397" w:rsidP="00F03397">
      <w:pPr>
        <w:rPr>
          <w:rFonts w:ascii="Tw Cen MT" w:hAnsi="Tw Cen MT"/>
          <w:sz w:val="20"/>
          <w:szCs w:val="20"/>
        </w:rPr>
      </w:pPr>
    </w:p>
    <w:p w:rsidR="00F03397" w:rsidRDefault="00F03397" w:rsidP="00F03397">
      <w:pPr>
        <w:rPr>
          <w:rFonts w:ascii="Tw Cen MT" w:hAnsi="Tw Cen MT"/>
          <w:sz w:val="20"/>
          <w:szCs w:val="20"/>
        </w:rPr>
      </w:pPr>
    </w:p>
    <w:p w:rsidR="00CC5A4A" w:rsidRPr="00F03397" w:rsidRDefault="00F03397" w:rsidP="00F03397">
      <w:pPr>
        <w:tabs>
          <w:tab w:val="left" w:pos="851"/>
        </w:tabs>
        <w:ind w:left="851"/>
        <w:rPr>
          <w:rFonts w:ascii="Tw Cen MT" w:hAnsi="Tw Cen MT"/>
          <w:b/>
          <w:smallCaps/>
          <w:color w:val="C00000"/>
          <w:sz w:val="24"/>
          <w:szCs w:val="24"/>
          <w:u w:val="single"/>
        </w:rPr>
      </w:pPr>
      <w:r>
        <w:rPr>
          <w:rFonts w:ascii="Tw Cen MT" w:hAnsi="Tw Cen MT"/>
          <w:sz w:val="20"/>
          <w:szCs w:val="20"/>
        </w:rPr>
        <w:tab/>
      </w:r>
      <w:r w:rsidRPr="00F03397">
        <w:rPr>
          <w:rFonts w:ascii="Tw Cen MT" w:hAnsi="Tw Cen MT"/>
          <w:b/>
          <w:smallCaps/>
          <w:color w:val="C00000"/>
          <w:sz w:val="24"/>
          <w:szCs w:val="24"/>
          <w:u w:val="single"/>
        </w:rPr>
        <w:t>Introduction</w:t>
      </w:r>
    </w:p>
    <w:p w:rsidR="00F03397" w:rsidRPr="00F03397" w:rsidRDefault="00F03397" w:rsidP="00F03397">
      <w:pPr>
        <w:tabs>
          <w:tab w:val="left" w:pos="1608"/>
        </w:tabs>
        <w:ind w:left="851" w:right="282"/>
        <w:jc w:val="both"/>
        <w:rPr>
          <w:rFonts w:ascii="Tw Cen MT" w:hAnsi="Tw Cen MT"/>
          <w:b/>
          <w:sz w:val="24"/>
          <w:szCs w:val="24"/>
        </w:rPr>
      </w:pPr>
      <w:r w:rsidRPr="00F03397">
        <w:rPr>
          <w:rFonts w:ascii="Tw Cen MT" w:hAnsi="Tw Cen MT"/>
          <w:b/>
          <w:sz w:val="24"/>
          <w:szCs w:val="24"/>
        </w:rPr>
        <w:t>L'Am</w:t>
      </w:r>
      <w:r w:rsidRPr="00F03397">
        <w:rPr>
          <w:rFonts w:ascii="Tw Cen MT" w:hAnsi="Tw Cen MT" w:cs="Calibri"/>
          <w:b/>
          <w:sz w:val="24"/>
          <w:szCs w:val="24"/>
        </w:rPr>
        <w:t>é</w:t>
      </w:r>
      <w:r w:rsidRPr="00F03397">
        <w:rPr>
          <w:rFonts w:ascii="Tw Cen MT" w:hAnsi="Tw Cen MT"/>
          <w:b/>
          <w:sz w:val="24"/>
          <w:szCs w:val="24"/>
        </w:rPr>
        <w:t>rique, avec 42 millions de km2 (4 fois l'</w:t>
      </w:r>
      <w:r w:rsidRPr="00F03397">
        <w:rPr>
          <w:rFonts w:ascii="Tw Cen MT" w:hAnsi="Tw Cen MT" w:cs="Tw Cen MT"/>
          <w:b/>
          <w:sz w:val="24"/>
          <w:szCs w:val="24"/>
        </w:rPr>
        <w:t></w:t>
      </w:r>
      <w:r w:rsidRPr="00F03397">
        <w:rPr>
          <w:rFonts w:ascii="Tw Cen MT" w:hAnsi="Tw Cen MT"/>
          <w:b/>
          <w:sz w:val="24"/>
          <w:szCs w:val="24"/>
        </w:rPr>
        <w:t>Europe) et 950 millions d</w:t>
      </w:r>
      <w:r w:rsidRPr="00F03397">
        <w:rPr>
          <w:rFonts w:ascii="Tw Cen MT" w:hAnsi="Tw Cen MT" w:cs="Calibri"/>
          <w:b/>
          <w:sz w:val="24"/>
          <w:szCs w:val="24"/>
        </w:rPr>
        <w:t>’</w:t>
      </w:r>
      <w:r w:rsidRPr="00F03397">
        <w:rPr>
          <w:rFonts w:ascii="Tw Cen MT" w:hAnsi="Tw Cen MT"/>
          <w:b/>
          <w:sz w:val="24"/>
          <w:szCs w:val="24"/>
        </w:rPr>
        <w:t>habitants est un immense continent qui s'</w:t>
      </w:r>
      <w:r w:rsidRPr="00F03397">
        <w:rPr>
          <w:rFonts w:ascii="Tw Cen MT" w:hAnsi="Tw Cen MT" w:cs="Calibri"/>
          <w:b/>
          <w:sz w:val="24"/>
          <w:szCs w:val="24"/>
        </w:rPr>
        <w:t>é</w:t>
      </w:r>
      <w:r w:rsidRPr="00F03397">
        <w:rPr>
          <w:rFonts w:ascii="Tw Cen MT" w:hAnsi="Tw Cen MT"/>
          <w:b/>
          <w:sz w:val="24"/>
          <w:szCs w:val="24"/>
        </w:rPr>
        <w:t>tire du Nord au Sud du globe, de l'Oc</w:t>
      </w:r>
      <w:r w:rsidRPr="00F03397">
        <w:rPr>
          <w:rFonts w:ascii="Tw Cen MT" w:hAnsi="Tw Cen MT" w:cs="Calibri"/>
          <w:b/>
          <w:sz w:val="24"/>
          <w:szCs w:val="24"/>
        </w:rPr>
        <w:t>é</w:t>
      </w:r>
      <w:r w:rsidRPr="00F03397">
        <w:rPr>
          <w:rFonts w:ascii="Tw Cen MT" w:hAnsi="Tw Cen MT"/>
          <w:b/>
          <w:sz w:val="24"/>
          <w:szCs w:val="24"/>
        </w:rPr>
        <w:t xml:space="preserve">an glacial Arctique </w:t>
      </w:r>
      <w:r w:rsidRPr="00F03397">
        <w:rPr>
          <w:rFonts w:ascii="Tw Cen MT" w:hAnsi="Tw Cen MT" w:cs="Calibri"/>
          <w:b/>
          <w:sz w:val="24"/>
          <w:szCs w:val="24"/>
        </w:rPr>
        <w:t>à</w:t>
      </w:r>
      <w:r w:rsidRPr="00F03397">
        <w:rPr>
          <w:rFonts w:ascii="Tw Cen MT" w:hAnsi="Tw Cen MT"/>
          <w:b/>
          <w:sz w:val="24"/>
          <w:szCs w:val="24"/>
        </w:rPr>
        <w:t xml:space="preserve"> l'Antarctique et se caract</w:t>
      </w:r>
      <w:r w:rsidRPr="00F03397">
        <w:rPr>
          <w:rFonts w:ascii="Tw Cen MT" w:hAnsi="Tw Cen MT" w:cs="Calibri"/>
          <w:b/>
          <w:sz w:val="24"/>
          <w:szCs w:val="24"/>
        </w:rPr>
        <w:t>é</w:t>
      </w:r>
      <w:r w:rsidRPr="00F03397">
        <w:rPr>
          <w:rFonts w:ascii="Tw Cen MT" w:hAnsi="Tw Cen MT"/>
          <w:b/>
          <w:sz w:val="24"/>
          <w:szCs w:val="24"/>
        </w:rPr>
        <w:t>rise par une grande diversit</w:t>
      </w:r>
      <w:r w:rsidRPr="00F03397">
        <w:rPr>
          <w:rFonts w:ascii="Tw Cen MT" w:hAnsi="Tw Cen MT" w:cs="Calibri"/>
          <w:b/>
          <w:sz w:val="24"/>
          <w:szCs w:val="24"/>
        </w:rPr>
        <w:t>é</w:t>
      </w:r>
      <w:r w:rsidRPr="00F03397">
        <w:rPr>
          <w:rFonts w:ascii="Tw Cen MT" w:hAnsi="Tw Cen MT"/>
          <w:b/>
          <w:sz w:val="24"/>
          <w:szCs w:val="24"/>
        </w:rPr>
        <w:t xml:space="preserve"> g</w:t>
      </w:r>
      <w:r w:rsidRPr="00F03397">
        <w:rPr>
          <w:rFonts w:ascii="Tw Cen MT" w:hAnsi="Tw Cen MT" w:cs="Calibri"/>
          <w:b/>
          <w:sz w:val="24"/>
          <w:szCs w:val="24"/>
        </w:rPr>
        <w:t>é</w:t>
      </w:r>
      <w:r w:rsidRPr="00F03397">
        <w:rPr>
          <w:rFonts w:ascii="Tw Cen MT" w:hAnsi="Tw Cen MT"/>
          <w:b/>
          <w:sz w:val="24"/>
          <w:szCs w:val="24"/>
        </w:rPr>
        <w:t xml:space="preserve">ographique, socioculturelle et économique. Il représente près d’un tiers des terres </w:t>
      </w:r>
      <w:r w:rsidRPr="00F03397">
        <w:rPr>
          <w:rFonts w:ascii="Tw Cen MT" w:hAnsi="Tw Cen MT" w:cs="Calibri"/>
          <w:b/>
          <w:sz w:val="24"/>
          <w:szCs w:val="24"/>
        </w:rPr>
        <w:t>é</w:t>
      </w:r>
      <w:r w:rsidRPr="00F03397">
        <w:rPr>
          <w:rFonts w:ascii="Tw Cen MT" w:hAnsi="Tw Cen MT"/>
          <w:b/>
          <w:sz w:val="24"/>
          <w:szCs w:val="24"/>
        </w:rPr>
        <w:t>merg</w:t>
      </w:r>
      <w:r w:rsidRPr="00F03397">
        <w:rPr>
          <w:rFonts w:ascii="Tw Cen MT" w:hAnsi="Tw Cen MT" w:cs="Calibri"/>
          <w:b/>
          <w:sz w:val="24"/>
          <w:szCs w:val="24"/>
        </w:rPr>
        <w:t>é</w:t>
      </w:r>
      <w:r w:rsidRPr="00F03397">
        <w:rPr>
          <w:rFonts w:ascii="Tw Cen MT" w:hAnsi="Tw Cen MT"/>
          <w:b/>
          <w:sz w:val="24"/>
          <w:szCs w:val="24"/>
        </w:rPr>
        <w:t xml:space="preserve">es du globe et 12 % de la population mondiale. </w:t>
      </w:r>
    </w:p>
    <w:p w:rsidR="00F03397" w:rsidRPr="00F03397" w:rsidRDefault="00F03397" w:rsidP="00F03397">
      <w:pPr>
        <w:tabs>
          <w:tab w:val="left" w:pos="1608"/>
        </w:tabs>
        <w:ind w:left="851" w:right="282"/>
        <w:jc w:val="both"/>
        <w:rPr>
          <w:rFonts w:ascii="Tw Cen MT" w:hAnsi="Tw Cen MT"/>
          <w:b/>
          <w:sz w:val="24"/>
          <w:szCs w:val="24"/>
        </w:rPr>
      </w:pPr>
      <w:r w:rsidRPr="00F03397">
        <w:rPr>
          <w:rFonts w:ascii="Tw Cen MT" w:hAnsi="Tw Cen MT"/>
          <w:b/>
          <w:sz w:val="24"/>
          <w:szCs w:val="24"/>
        </w:rPr>
        <w:t xml:space="preserve">Il regroupe trois ensembles géographiques : l'Amérique du Nord, avec le Canada, les Etats-Unis et le Mexique, l'Amérique centrale et enfin l'Amérique du sud du Panama à la Terre de feu. </w:t>
      </w:r>
    </w:p>
    <w:p w:rsidR="00F03397" w:rsidRPr="00F03397" w:rsidRDefault="00F03397" w:rsidP="00F03397">
      <w:pPr>
        <w:tabs>
          <w:tab w:val="left" w:pos="1608"/>
        </w:tabs>
        <w:ind w:left="851" w:right="282"/>
        <w:jc w:val="both"/>
        <w:rPr>
          <w:rFonts w:ascii="Tw Cen MT" w:hAnsi="Tw Cen MT"/>
          <w:b/>
          <w:sz w:val="24"/>
          <w:szCs w:val="24"/>
        </w:rPr>
      </w:pPr>
      <w:r w:rsidRPr="00F03397">
        <w:rPr>
          <w:rFonts w:ascii="Tw Cen MT" w:hAnsi="Tw Cen MT"/>
          <w:b/>
          <w:sz w:val="24"/>
          <w:szCs w:val="24"/>
        </w:rPr>
        <w:t xml:space="preserve">Ce « nouveau monde » reste fortement marqué par la colonisation européenne qui a divisé ce continent en deux grands blocs socio-économiques: l'Amérique anglo-saxonne avec le Canada et les États-Unis et l'Amérique latine au sud du Rio Grande. </w:t>
      </w:r>
    </w:p>
    <w:p w:rsidR="00F03397" w:rsidRDefault="00F03397" w:rsidP="00F03397">
      <w:pPr>
        <w:tabs>
          <w:tab w:val="left" w:pos="1608"/>
        </w:tabs>
        <w:ind w:left="851" w:right="282"/>
        <w:jc w:val="both"/>
        <w:rPr>
          <w:rFonts w:ascii="Tw Cen MT" w:hAnsi="Tw Cen MT"/>
          <w:b/>
          <w:sz w:val="24"/>
          <w:szCs w:val="24"/>
        </w:rPr>
      </w:pPr>
      <w:r w:rsidRPr="00F03397">
        <w:rPr>
          <w:rFonts w:ascii="Tw Cen MT" w:hAnsi="Tw Cen MT"/>
          <w:b/>
          <w:sz w:val="24"/>
          <w:szCs w:val="24"/>
        </w:rPr>
        <w:t>S'ils connaissent de fortes tensions à toutes les échelles, les Etats américains tentent depuis des décennies, notamment dans le cadre de la mondialisation de se regrouper. Ces unions se constituent avec ou contre la première puissance mondiale qui a longtemps considéré cet espace comme sa chasse gardée et qui, aujourd'hui encore, se heurte à de nombreuses résistances.</w:t>
      </w:r>
    </w:p>
    <w:p w:rsidR="00F03397" w:rsidRDefault="00F03397" w:rsidP="00F03397">
      <w:pPr>
        <w:tabs>
          <w:tab w:val="left" w:pos="1608"/>
        </w:tabs>
        <w:ind w:left="851" w:right="282"/>
        <w:jc w:val="both"/>
        <w:rPr>
          <w:rFonts w:ascii="Tw Cen MT" w:hAnsi="Tw Cen MT"/>
          <w:b/>
          <w:sz w:val="24"/>
          <w:szCs w:val="24"/>
        </w:rPr>
      </w:pPr>
    </w:p>
    <w:p w:rsidR="00F03397" w:rsidRDefault="00F03397" w:rsidP="00F03397">
      <w:pPr>
        <w:tabs>
          <w:tab w:val="left" w:pos="1608"/>
        </w:tabs>
        <w:ind w:left="851" w:right="282"/>
        <w:jc w:val="both"/>
        <w:rPr>
          <w:rFonts w:ascii="Tw Cen MT" w:hAnsi="Tw Cen MT"/>
          <w:b/>
          <w:color w:val="C00000"/>
          <w:sz w:val="24"/>
          <w:szCs w:val="24"/>
        </w:rPr>
      </w:pPr>
      <w:r w:rsidRPr="00F03397">
        <w:rPr>
          <w:rFonts w:ascii="Tw Cen MT" w:hAnsi="Tw Cen MT"/>
          <w:b/>
          <w:color w:val="C00000"/>
          <w:sz w:val="24"/>
          <w:szCs w:val="24"/>
        </w:rPr>
        <w:t>Les initiatives d’intégrations régionales reflètent-elles ou résorbent-elles les tensions qui affectent le continent américain ? Quelles sont les tensions sur le continent américain ? A quoi sont-elles dues ? Quels contrastes économiques et culturels traduisent-elles ? Quelles sont les logiques des associations régionales ?</w:t>
      </w:r>
    </w:p>
    <w:p w:rsidR="00F03397" w:rsidRDefault="00F03397" w:rsidP="00F03397">
      <w:pPr>
        <w:tabs>
          <w:tab w:val="left" w:pos="1608"/>
        </w:tabs>
        <w:ind w:left="851" w:right="282"/>
        <w:jc w:val="both"/>
        <w:rPr>
          <w:rFonts w:ascii="Tw Cen MT" w:hAnsi="Tw Cen MT"/>
          <w:b/>
          <w:color w:val="C00000"/>
          <w:sz w:val="24"/>
          <w:szCs w:val="24"/>
        </w:rPr>
      </w:pPr>
    </w:p>
    <w:p w:rsidR="00F03397" w:rsidRPr="00F03397" w:rsidRDefault="00F03397" w:rsidP="00F03397">
      <w:pPr>
        <w:ind w:left="-993" w:right="423"/>
        <w:jc w:val="right"/>
        <w:rPr>
          <w:rFonts w:ascii="John Handy LET" w:hAnsi="John Handy LET"/>
          <w:b/>
          <w:color w:val="C00000"/>
          <w:sz w:val="28"/>
          <w:szCs w:val="28"/>
          <w:u w:val="single"/>
        </w:rPr>
      </w:pPr>
      <w:r w:rsidRPr="00F03397">
        <w:rPr>
          <w:rFonts w:ascii="John Handy LET" w:hAnsi="John Handy LET"/>
          <w:b/>
          <w:noProof/>
          <w:color w:val="C00000"/>
          <w:sz w:val="28"/>
          <w:szCs w:val="28"/>
          <w:lang w:eastAsia="fr-FR"/>
        </w:rPr>
        <mc:AlternateContent>
          <mc:Choice Requires="wps">
            <w:drawing>
              <wp:anchor distT="0" distB="0" distL="114300" distR="114300" simplePos="0" relativeHeight="251684864" behindDoc="0" locked="0" layoutInCell="1" allowOverlap="1" wp14:anchorId="53DBD299" wp14:editId="332B195D">
                <wp:simplePos x="0" y="0"/>
                <wp:positionH relativeFrom="column">
                  <wp:posOffset>8062595</wp:posOffset>
                </wp:positionH>
                <wp:positionV relativeFrom="paragraph">
                  <wp:posOffset>85725</wp:posOffset>
                </wp:positionV>
                <wp:extent cx="1257300" cy="2838450"/>
                <wp:effectExtent l="0" t="0" r="19050" b="19050"/>
                <wp:wrapNone/>
                <wp:docPr id="16" name="Zone de texte 16"/>
                <wp:cNvGraphicFramePr/>
                <a:graphic xmlns:a="http://schemas.openxmlformats.org/drawingml/2006/main">
                  <a:graphicData uri="http://schemas.microsoft.com/office/word/2010/wordprocessingShape">
                    <wps:wsp>
                      <wps:cNvSpPr txBox="1"/>
                      <wps:spPr>
                        <a:xfrm>
                          <a:off x="0" y="0"/>
                          <a:ext cx="1257300" cy="2838450"/>
                        </a:xfrm>
                        <a:prstGeom prst="rect">
                          <a:avLst/>
                        </a:prstGeom>
                        <a:solidFill>
                          <a:sysClr val="window" lastClr="FFFFFF"/>
                        </a:solidFill>
                        <a:ln w="6350">
                          <a:solidFill>
                            <a:prstClr val="black"/>
                          </a:solidFill>
                        </a:ln>
                        <a:effectLst/>
                      </wps:spPr>
                      <wps:txbx>
                        <w:txbxContent>
                          <w:p w:rsidR="00F03397" w:rsidRDefault="00F03397" w:rsidP="00F03397">
                            <w:r>
                              <w:rPr>
                                <w:noProof/>
                                <w:lang w:eastAsia="fr-FR"/>
                              </w:rPr>
                              <w:drawing>
                                <wp:inline distT="0" distB="0" distL="0" distR="0" wp14:anchorId="133DCF16" wp14:editId="453E2834">
                                  <wp:extent cx="1219200" cy="2447924"/>
                                  <wp:effectExtent l="0" t="0" r="0" b="0"/>
                                  <wp:docPr id="17" name="Picture 4" descr="http://rencontres.lemondeprecolombien.com/index_htm_fil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rencontres.lemondeprecolombien.com/index_htm_files/11.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0" b="89410" l="0" r="90000">
                                                        <a14:foregroundMark x1="16383" y1="2413" x2="27021" y2="22922"/>
                                                        <a14:foregroundMark x1="37660" y1="43029" x2="48085" y2="65952"/>
                                                        <a14:foregroundMark x1="46809" y1="39678" x2="47660" y2="43700"/>
                                                        <a14:foregroundMark x1="43404" y1="36193" x2="45319" y2="39678"/>
                                                        <a14:foregroundMark x1="45319" y1="39946" x2="45532" y2="40885"/>
                                                        <a14:foregroundMark x1="45319" y1="41555" x2="45532" y2="42359"/>
                                                        <a14:foregroundMark x1="46383" y1="46247" x2="46383" y2="47587"/>
                                                        <a14:foregroundMark x1="46170" y1="48123" x2="46809" y2="50000"/>
                                                        <a14:backgroundMark x1="30851" y1="53083" x2="31489" y2="58043"/>
                                                        <a14:backgroundMark x1="34681" y1="33512" x2="38511" y2="40349"/>
                                                        <a14:backgroundMark x1="40426" y1="39946" x2="43830" y2="48123"/>
                                                        <a14:backgroundMark x1="36596" y1="82440" x2="40000" y2="82976"/>
                                                        <a14:backgroundMark x1="40638" y1="85523" x2="41915" y2="84718"/>
                                                        <a14:backgroundMark x1="51489" y1="84584" x2="51489" y2="86193"/>
                                                        <a14:backgroundMark x1="40000" y1="43298" x2="43191" y2="51475"/>
                                                        <a14:backgroundMark x1="38723" y1="42493" x2="39787" y2="47185"/>
                                                        <a14:backgroundMark x1="39574" y1="52011" x2="43617" y2="61662"/>
                                                        <a14:backgroundMark x1="42766" y1="50134" x2="43404" y2="52279"/>
                                                        <a14:backgroundMark x1="41277" y1="53485" x2="42553" y2="56836"/>
                                                        <a14:backgroundMark x1="41277" y1="48525" x2="43830" y2="55630"/>
                                                        <a14:backgroundMark x1="38723" y1="48794" x2="39362" y2="50536"/>
                                                        <a14:backgroundMark x1="43191" y1="38740" x2="44255" y2="41823"/>
                                                        <a14:backgroundMark x1="70426" y1="61394" x2="68085" y2="64611"/>
                                                      </a14:backgroundRemoval>
                                                    </a14:imgEffect>
                                                  </a14:imgLayer>
                                                </a14:imgProps>
                                              </a:ext>
                                              <a:ext uri="{28A0092B-C50C-407E-A947-70E740481C1C}">
                                                <a14:useLocalDpi xmlns:a14="http://schemas.microsoft.com/office/drawing/2010/main" val="0"/>
                                              </a:ext>
                                            </a:extLst>
                                          </a:blip>
                                          <a:srcRect l="9849" r="15991" b="6183"/>
                                          <a:stretch/>
                                        </pic:blipFill>
                                        <pic:spPr bwMode="auto">
                                          <a:xfrm>
                                            <a:off x="0" y="0"/>
                                            <a:ext cx="1220912" cy="24513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8" type="#_x0000_t202" style="position:absolute;left:0;text-align:left;margin-left:634.85pt;margin-top:6.75pt;width:99pt;height:2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" fillcolor="window" strokeweight=".5pt">
                <v:textbox>
                  <w:txbxContent>
                    <w:p w:rsidR="00F03397" w:rsidRDefault="00F03397" w:rsidP="00F03397">
                      <w:r>
                        <w:rPr>
                          <w:noProof/>
                          <w:lang w:eastAsia="fr-FR"/>
                        </w:rPr>
                        <w:drawing>
                          <wp:inline distT="0" distB="0" distL="0" distR="0" wp14:anchorId="133DCF16" wp14:editId="453E2834">
                            <wp:extent cx="1219200" cy="2447924"/>
                            <wp:effectExtent l="0" t="0" r="0" b="0"/>
                            <wp:docPr id="17" name="Picture 4" descr="http://rencontres.lemondeprecolombien.com/index_htm_fil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rencontres.lemondeprecolombien.com/index_htm_files/11.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0" b="89410" l="0" r="90000">
                                                  <a14:foregroundMark x1="16383" y1="2413" x2="27021" y2="22922"/>
                                                  <a14:foregroundMark x1="37660" y1="43029" x2="48085" y2="65952"/>
                                                  <a14:foregroundMark x1="46809" y1="39678" x2="47660" y2="43700"/>
                                                  <a14:foregroundMark x1="43404" y1="36193" x2="45319" y2="39678"/>
                                                  <a14:foregroundMark x1="45319" y1="39946" x2="45532" y2="40885"/>
                                                  <a14:foregroundMark x1="45319" y1="41555" x2="45532" y2="42359"/>
                                                  <a14:foregroundMark x1="46383" y1="46247" x2="46383" y2="47587"/>
                                                  <a14:foregroundMark x1="46170" y1="48123" x2="46809" y2="50000"/>
                                                  <a14:backgroundMark x1="30851" y1="53083" x2="31489" y2="58043"/>
                                                  <a14:backgroundMark x1="34681" y1="33512" x2="38511" y2="40349"/>
                                                  <a14:backgroundMark x1="40426" y1="39946" x2="43830" y2="48123"/>
                                                  <a14:backgroundMark x1="36596" y1="82440" x2="40000" y2="82976"/>
                                                  <a14:backgroundMark x1="40638" y1="85523" x2="41915" y2="84718"/>
                                                  <a14:backgroundMark x1="51489" y1="84584" x2="51489" y2="86193"/>
                                                  <a14:backgroundMark x1="40000" y1="43298" x2="43191" y2="51475"/>
                                                  <a14:backgroundMark x1="38723" y1="42493" x2="39787" y2="47185"/>
                                                  <a14:backgroundMark x1="39574" y1="52011" x2="43617" y2="61662"/>
                                                  <a14:backgroundMark x1="42766" y1="50134" x2="43404" y2="52279"/>
                                                  <a14:backgroundMark x1="41277" y1="53485" x2="42553" y2="56836"/>
                                                  <a14:backgroundMark x1="41277" y1="48525" x2="43830" y2="55630"/>
                                                  <a14:backgroundMark x1="38723" y1="48794" x2="39362" y2="50536"/>
                                                  <a14:backgroundMark x1="43191" y1="38740" x2="44255" y2="41823"/>
                                                  <a14:backgroundMark x1="70426" y1="61394" x2="68085" y2="64611"/>
                                                </a14:backgroundRemoval>
                                              </a14:imgEffect>
                                            </a14:imgLayer>
                                          </a14:imgProps>
                                        </a:ext>
                                        <a:ext uri="{28A0092B-C50C-407E-A947-70E740481C1C}">
                                          <a14:useLocalDpi xmlns:a14="http://schemas.microsoft.com/office/drawing/2010/main" val="0"/>
                                        </a:ext>
                                      </a:extLst>
                                    </a:blip>
                                    <a:srcRect l="9849" r="15991" b="6183"/>
                                    <a:stretch/>
                                  </pic:blipFill>
                                  <pic:spPr bwMode="auto">
                                    <a:xfrm>
                                      <a:off x="0" y="0"/>
                                      <a:ext cx="1220912" cy="24513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03397">
        <w:rPr>
          <w:rFonts w:ascii="John Handy LET" w:hAnsi="John Handy LET"/>
          <w:b/>
          <w:color w:val="C00000"/>
          <w:sz w:val="28"/>
          <w:szCs w:val="28"/>
          <w:u w:val="single"/>
        </w:rPr>
        <w:t>I. L'Amérique, un continent aux fortes tensions</w:t>
      </w:r>
    </w:p>
    <w:p w:rsidR="00F03397" w:rsidRDefault="00F03397" w:rsidP="00F03397">
      <w:pPr>
        <w:ind w:left="-993" w:right="423"/>
        <w:jc w:val="right"/>
        <w:rPr>
          <w:rFonts w:ascii="John Handy LET" w:hAnsi="John Handy LET"/>
          <w:b/>
          <w:color w:val="C00000"/>
          <w:sz w:val="28"/>
          <w:szCs w:val="28"/>
          <w:u w:val="single"/>
        </w:rPr>
      </w:pPr>
      <w:r w:rsidRPr="00F03397">
        <w:rPr>
          <w:rFonts w:ascii="John Handy LET" w:hAnsi="John Handy LET"/>
          <w:b/>
          <w:color w:val="C00000"/>
          <w:sz w:val="28"/>
          <w:szCs w:val="28"/>
        </w:rPr>
        <w:tab/>
      </w:r>
      <w:r w:rsidRPr="00F03397">
        <w:rPr>
          <w:rFonts w:ascii="Viner Hand ITC" w:hAnsi="Viner Hand ITC"/>
          <w:b/>
          <w:color w:val="C00000"/>
          <w:sz w:val="28"/>
          <w:szCs w:val="28"/>
          <w:u w:val="single"/>
        </w:rPr>
        <w:t>1</w:t>
      </w:r>
      <w:r w:rsidRPr="00F03397">
        <w:rPr>
          <w:rFonts w:ascii="John Handy LET" w:hAnsi="John Handy LET"/>
          <w:b/>
          <w:color w:val="C00000"/>
          <w:sz w:val="28"/>
          <w:szCs w:val="28"/>
          <w:u w:val="single"/>
        </w:rPr>
        <w:t xml:space="preserve">. Des tensions socio-économiques Nord/ Sud qui s'inscrivent </w:t>
      </w:r>
    </w:p>
    <w:p w:rsidR="00F03397" w:rsidRDefault="00F03397" w:rsidP="00F03397">
      <w:pPr>
        <w:ind w:left="-993" w:right="423"/>
        <w:jc w:val="right"/>
        <w:rPr>
          <w:rFonts w:ascii="John Handy LET" w:hAnsi="John Handy LET"/>
          <w:b/>
          <w:color w:val="C00000"/>
          <w:sz w:val="28"/>
          <w:szCs w:val="28"/>
          <w:u w:val="single"/>
        </w:rPr>
      </w:pPr>
      <w:proofErr w:type="gramStart"/>
      <w:r w:rsidRPr="00F03397">
        <w:rPr>
          <w:rFonts w:ascii="John Handy LET" w:hAnsi="John Handy LET"/>
          <w:b/>
          <w:color w:val="C00000"/>
          <w:sz w:val="28"/>
          <w:szCs w:val="28"/>
          <w:u w:val="single"/>
        </w:rPr>
        <w:t>aujourd'hui</w:t>
      </w:r>
      <w:proofErr w:type="gramEnd"/>
      <w:r w:rsidRPr="00F03397">
        <w:rPr>
          <w:rFonts w:ascii="John Handy LET" w:hAnsi="John Handy LET"/>
          <w:b/>
          <w:color w:val="C00000"/>
          <w:sz w:val="28"/>
          <w:szCs w:val="28"/>
          <w:u w:val="single"/>
        </w:rPr>
        <w:t xml:space="preserve"> dans le cadre de la mondialisation.</w:t>
      </w:r>
    </w:p>
    <w:p w:rsidR="00F03397" w:rsidRDefault="00F03397" w:rsidP="00F03397">
      <w:pPr>
        <w:ind w:left="851" w:right="423"/>
        <w:rPr>
          <w:rFonts w:ascii="Tw Cen MT" w:hAnsi="Tw Cen MT"/>
          <w:b/>
          <w:smallCaps/>
          <w:sz w:val="24"/>
          <w:szCs w:val="24"/>
          <w:u w:val="single"/>
        </w:rPr>
      </w:pPr>
      <w:r w:rsidRPr="00F03397">
        <w:rPr>
          <w:rFonts w:ascii="Tw Cen MT" w:hAnsi="Tw Cen MT"/>
          <w:b/>
          <w:smallCaps/>
          <w:sz w:val="24"/>
          <w:szCs w:val="24"/>
          <w:u w:val="single"/>
        </w:rPr>
        <w:t xml:space="preserve">Carte </w:t>
      </w:r>
      <w:r>
        <w:rPr>
          <w:rFonts w:ascii="Tw Cen MT" w:hAnsi="Tw Cen MT"/>
          <w:b/>
          <w:smallCaps/>
          <w:sz w:val="24"/>
          <w:szCs w:val="24"/>
          <w:u w:val="single"/>
        </w:rPr>
        <w:t>1 : Le PIB par habitant en dollars constants (2011)</w:t>
      </w:r>
    </w:p>
    <w:p w:rsidR="00F03397" w:rsidRDefault="00F03397" w:rsidP="00F03397">
      <w:pPr>
        <w:ind w:left="851" w:right="423"/>
        <w:jc w:val="both"/>
        <w:rPr>
          <w:rFonts w:ascii="Tw Cen MT" w:hAnsi="Tw Cen MT"/>
          <w:b/>
          <w:sz w:val="24"/>
          <w:szCs w:val="24"/>
        </w:rPr>
      </w:pPr>
      <w:r w:rsidRPr="00F03397">
        <w:rPr>
          <w:rFonts w:ascii="Tw Cen MT" w:hAnsi="Tw Cen MT"/>
          <w:b/>
          <w:sz w:val="24"/>
          <w:szCs w:val="24"/>
        </w:rPr>
        <w:t>Le continent américain est marqué par de fortes inégalités de développement. Le Nord (EUA + Canada = Triade), largement en tête avec une économie forte et intégrée est suivi par des pays industrialisés et très urbanisés comme le Mexique, le Brésil, le Chili, l’Argentine et l’Uruguay mais également par les paradis fiscaux des Caraïbes. Les pays andins ainsi que l’Amérique centrale appartiennent à une zone de pauvreté pénalisée par des économies longtemps moins dynamiques. Le Costa Rica (qui bénéficie des devises du tourisme) et Panama (qui bénéficie des devises du Canal) font figure d’exception.</w:t>
      </w:r>
    </w:p>
    <w:p w:rsidR="00F03397" w:rsidRDefault="00F03397" w:rsidP="00F03397">
      <w:pPr>
        <w:ind w:left="851" w:right="423"/>
        <w:jc w:val="both"/>
        <w:rPr>
          <w:rFonts w:ascii="Tw Cen MT" w:hAnsi="Tw Cen MT"/>
          <w:b/>
          <w:sz w:val="24"/>
          <w:szCs w:val="24"/>
        </w:rPr>
      </w:pPr>
    </w:p>
    <w:p w:rsidR="00F03397" w:rsidRPr="00F03397" w:rsidRDefault="00F03397" w:rsidP="00F03397">
      <w:pPr>
        <w:ind w:left="851" w:right="423"/>
        <w:jc w:val="both"/>
        <w:rPr>
          <w:rFonts w:ascii="Tw Cen MT" w:hAnsi="Tw Cen MT"/>
          <w:b/>
          <w:smallCaps/>
          <w:sz w:val="24"/>
          <w:szCs w:val="24"/>
          <w:u w:val="single"/>
        </w:rPr>
      </w:pPr>
      <w:r w:rsidRPr="00F03397">
        <w:rPr>
          <w:rFonts w:ascii="Tw Cen MT" w:hAnsi="Tw Cen MT"/>
          <w:b/>
          <w:smallCaps/>
          <w:sz w:val="24"/>
          <w:szCs w:val="24"/>
          <w:u w:val="single"/>
        </w:rPr>
        <w:t>Carte 2 : la croissance du PIB (2011)</w:t>
      </w:r>
    </w:p>
    <w:p w:rsidR="00F03397" w:rsidRDefault="00F03397" w:rsidP="00F03397">
      <w:pPr>
        <w:ind w:left="851" w:right="423"/>
        <w:jc w:val="both"/>
        <w:rPr>
          <w:rFonts w:ascii="Tw Cen MT" w:hAnsi="Tw Cen MT"/>
          <w:b/>
          <w:sz w:val="24"/>
          <w:szCs w:val="24"/>
        </w:rPr>
      </w:pPr>
      <w:r w:rsidRPr="00F03397">
        <w:rPr>
          <w:rFonts w:ascii="Tw Cen MT" w:hAnsi="Tw Cen MT"/>
          <w:b/>
          <w:sz w:val="24"/>
          <w:szCs w:val="24"/>
        </w:rPr>
        <w:t>Si la permanence de la puissance des économies du Nord du continent, fortement mondialisées ne fait aucun doute, on observe cependant un ralentissement dans leurs taux de croissance. Certains pays fortement dépendants de la demande Nord-américaine (ex : Porto Rico) connaissent une situation de marasme économique. A l’inverse, l’ensemble de l’Amérique du Sud connait une croissance soutenue depuis les cinq dernières années. C’est par exemple le cas de l’espace andin.</w:t>
      </w:r>
    </w:p>
    <w:p w:rsidR="00F03397" w:rsidRDefault="00F03397" w:rsidP="00F03397">
      <w:pPr>
        <w:ind w:left="851" w:right="423"/>
        <w:jc w:val="both"/>
        <w:rPr>
          <w:rFonts w:ascii="Tw Cen MT" w:hAnsi="Tw Cen MT"/>
          <w:b/>
          <w:sz w:val="24"/>
          <w:szCs w:val="24"/>
        </w:rPr>
      </w:pPr>
    </w:p>
    <w:p w:rsidR="00F03397" w:rsidRPr="00F03397" w:rsidRDefault="00F03397" w:rsidP="00F03397">
      <w:pPr>
        <w:ind w:left="851" w:right="423"/>
        <w:jc w:val="both"/>
        <w:rPr>
          <w:rFonts w:ascii="Tw Cen MT" w:hAnsi="Tw Cen MT"/>
          <w:b/>
          <w:smallCaps/>
          <w:sz w:val="24"/>
          <w:szCs w:val="24"/>
          <w:u w:val="single"/>
        </w:rPr>
      </w:pPr>
      <w:r w:rsidRPr="00F03397">
        <w:rPr>
          <w:rFonts w:ascii="Tw Cen MT" w:hAnsi="Tw Cen MT"/>
          <w:b/>
          <w:smallCaps/>
          <w:sz w:val="24"/>
          <w:szCs w:val="24"/>
          <w:u w:val="single"/>
        </w:rPr>
        <w:t>Carte 3 : l’indice de Gini (2011)</w:t>
      </w:r>
    </w:p>
    <w:p w:rsidR="00F03397" w:rsidRDefault="00F03397" w:rsidP="00F03397">
      <w:pPr>
        <w:ind w:left="851" w:right="423"/>
        <w:jc w:val="both"/>
        <w:rPr>
          <w:rFonts w:ascii="Tw Cen MT" w:hAnsi="Tw Cen MT"/>
          <w:b/>
          <w:sz w:val="24"/>
          <w:szCs w:val="24"/>
        </w:rPr>
      </w:pPr>
      <w:r w:rsidRPr="00F03397">
        <w:rPr>
          <w:rFonts w:ascii="Tw Cen MT" w:hAnsi="Tw Cen MT"/>
          <w:b/>
          <w:sz w:val="24"/>
          <w:szCs w:val="24"/>
        </w:rPr>
        <w:t>La répartition des revenus dans les pays américains est également très inégalitaire. L’indice de Gini montre qu’à l’exception du Canada, où l’on peut estimer que les revenus sont relativement bien répartis, tous les autres pays, les Etats-Unis y compris affichent des disparités marquées. Par exemple, le Brésil (avec 53,9), le Chili (avec 52) ou encore le Mexique (avec  51,7) restent très inégalitaires malgré une bonne croissance économique. Ces différences s’expliquent par la concentration des activités économiques dans peu de régions, souvent les plus urbanisées</w:t>
      </w:r>
    </w:p>
    <w:p w:rsidR="007F7E89" w:rsidRDefault="007F7E89" w:rsidP="00F03397">
      <w:pPr>
        <w:ind w:left="851" w:right="423"/>
        <w:jc w:val="both"/>
        <w:rPr>
          <w:rFonts w:ascii="Tw Cen MT" w:hAnsi="Tw Cen MT"/>
          <w:b/>
          <w:sz w:val="24"/>
          <w:szCs w:val="24"/>
        </w:rPr>
      </w:pPr>
    </w:p>
    <w:p w:rsidR="007F7E89" w:rsidRDefault="007F7E89" w:rsidP="00F03397">
      <w:pPr>
        <w:ind w:left="851" w:right="423"/>
        <w:jc w:val="both"/>
        <w:rPr>
          <w:rFonts w:ascii="Tw Cen MT" w:hAnsi="Tw Cen MT"/>
          <w:b/>
          <w:sz w:val="24"/>
          <w:szCs w:val="24"/>
        </w:rPr>
      </w:pPr>
    </w:p>
    <w:p w:rsidR="007F7E89" w:rsidRDefault="007F7E89" w:rsidP="00F03397">
      <w:pPr>
        <w:ind w:left="851" w:right="423"/>
        <w:jc w:val="both"/>
        <w:rPr>
          <w:rFonts w:ascii="Tw Cen MT" w:hAnsi="Tw Cen MT"/>
          <w:b/>
          <w:sz w:val="24"/>
          <w:szCs w:val="24"/>
        </w:rPr>
      </w:pPr>
    </w:p>
    <w:p w:rsidR="0091435F" w:rsidRDefault="0091435F" w:rsidP="007F7E89">
      <w:pPr>
        <w:ind w:left="851" w:right="423"/>
        <w:jc w:val="right"/>
        <w:rPr>
          <w:rFonts w:ascii="John Handy LET" w:hAnsi="John Handy LET"/>
          <w:b/>
          <w:color w:val="C00000"/>
          <w:sz w:val="28"/>
          <w:szCs w:val="28"/>
          <w:u w:val="single"/>
        </w:rPr>
        <w:sectPr w:rsidR="0091435F" w:rsidSect="00F03397">
          <w:pgSz w:w="11906" w:h="16838"/>
          <w:pgMar w:top="709" w:right="284" w:bottom="0" w:left="0" w:header="709" w:footer="709" w:gutter="0"/>
          <w:cols w:space="708"/>
          <w:docGrid w:linePitch="360"/>
        </w:sectPr>
      </w:pPr>
    </w:p>
    <w:p w:rsidR="0091435F" w:rsidRDefault="0091435F" w:rsidP="0091435F">
      <w:pPr>
        <w:pBdr>
          <w:bottom w:val="single" w:sz="4" w:space="1" w:color="auto"/>
        </w:pBdr>
        <w:ind w:left="-993" w:right="2662"/>
        <w:jc w:val="right"/>
        <w:rPr>
          <w:rFonts w:ascii="John Handy LET" w:hAnsi="John Handy LET"/>
          <w:b/>
          <w:color w:val="C00000"/>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94080" behindDoc="0" locked="0" layoutInCell="1" allowOverlap="1" wp14:anchorId="5AF7609E" wp14:editId="5F4271E0">
                <wp:simplePos x="0" y="0"/>
                <wp:positionH relativeFrom="column">
                  <wp:posOffset>8271329</wp:posOffset>
                </wp:positionH>
                <wp:positionV relativeFrom="paragraph">
                  <wp:posOffset>-37465</wp:posOffset>
                </wp:positionV>
                <wp:extent cx="1391863" cy="1692000"/>
                <wp:effectExtent l="0" t="0" r="18415" b="22860"/>
                <wp:wrapNone/>
                <wp:docPr id="1032" name="Zone de texte 1032"/>
                <wp:cNvGraphicFramePr/>
                <a:graphic xmlns:a="http://schemas.openxmlformats.org/drawingml/2006/main">
                  <a:graphicData uri="http://schemas.microsoft.com/office/word/2010/wordprocessingShape">
                    <wps:wsp>
                      <wps:cNvSpPr txBox="1"/>
                      <wps:spPr>
                        <a:xfrm>
                          <a:off x="0" y="0"/>
                          <a:ext cx="1391863" cy="1692000"/>
                        </a:xfrm>
                        <a:prstGeom prst="rect">
                          <a:avLst/>
                        </a:prstGeom>
                        <a:solidFill>
                          <a:sysClr val="window" lastClr="FFFFFF"/>
                        </a:solidFill>
                        <a:ln w="6350">
                          <a:solidFill>
                            <a:prstClr val="black"/>
                          </a:solidFill>
                        </a:ln>
                        <a:effectLst/>
                      </wps:spPr>
                      <wps:txbx>
                        <w:txbxContent>
                          <w:p w:rsidR="0091435F" w:rsidRDefault="0091435F" w:rsidP="0091435F">
                            <w:r>
                              <w:rPr>
                                <w:rFonts w:ascii="Arial" w:hAnsi="Arial" w:cs="Arial"/>
                                <w:noProof/>
                                <w:color w:val="2D2D2D"/>
                                <w:sz w:val="18"/>
                                <w:szCs w:val="18"/>
                                <w:lang w:eastAsia="fr-FR"/>
                              </w:rPr>
                              <w:drawing>
                                <wp:inline distT="0" distB="0" distL="0" distR="0" wp14:anchorId="56E07128" wp14:editId="7B61E66A">
                                  <wp:extent cx="1230455" cy="1638795"/>
                                  <wp:effectExtent l="0" t="0" r="8255" b="0"/>
                                  <wp:docPr id="1036" name="Image 1036" descr="les organisation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organisations régionales"/>
                                          <pic:cNvPicPr>
                                            <a:picLocks noChangeAspect="1" noChangeArrowheads="1"/>
                                          </pic:cNvPicPr>
                                        </pic:nvPicPr>
                                        <pic:blipFill rotWithShape="1">
                                          <a:blip r:embed="rId17">
                                            <a:extLst>
                                              <a:ext uri="{28A0092B-C50C-407E-A947-70E740481C1C}">
                                                <a14:useLocalDpi xmlns:a14="http://schemas.microsoft.com/office/drawing/2010/main" val="0"/>
                                              </a:ext>
                                            </a:extLst>
                                          </a:blip>
                                          <a:srcRect l="5474"/>
                                          <a:stretch/>
                                        </pic:blipFill>
                                        <pic:spPr bwMode="auto">
                                          <a:xfrm>
                                            <a:off x="0" y="0"/>
                                            <a:ext cx="1234319" cy="16439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2" o:spid="_x0000_s1039" type="#_x0000_t202" style="position:absolute;left:0;text-align:left;margin-left:651.3pt;margin-top:-2.95pt;width:109.6pt;height:13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" fillcolor="window" strokeweight=".5pt">
                <v:textbox>
                  <w:txbxContent>
                    <w:p w:rsidR="0091435F" w:rsidRDefault="0091435F" w:rsidP="0091435F">
                      <w:r>
                        <w:rPr>
                          <w:rFonts w:ascii="Arial" w:hAnsi="Arial" w:cs="Arial"/>
                          <w:noProof/>
                          <w:color w:val="2D2D2D"/>
                          <w:sz w:val="18"/>
                          <w:szCs w:val="18"/>
                          <w:lang w:eastAsia="fr-FR"/>
                        </w:rPr>
                        <w:drawing>
                          <wp:inline distT="0" distB="0" distL="0" distR="0" wp14:anchorId="56E07128" wp14:editId="7B61E66A">
                            <wp:extent cx="1230455" cy="1638795"/>
                            <wp:effectExtent l="0" t="0" r="8255" b="0"/>
                            <wp:docPr id="1036" name="Image 1036" descr="les organisation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organisations régionales"/>
                                    <pic:cNvPicPr>
                                      <a:picLocks noChangeAspect="1" noChangeArrowheads="1"/>
                                    </pic:cNvPicPr>
                                  </pic:nvPicPr>
                                  <pic:blipFill rotWithShape="1">
                                    <a:blip r:embed="rId18">
                                      <a:extLst>
                                        <a:ext uri="{28A0092B-C50C-407E-A947-70E740481C1C}">
                                          <a14:useLocalDpi xmlns:a14="http://schemas.microsoft.com/office/drawing/2010/main" val="0"/>
                                        </a:ext>
                                      </a:extLst>
                                    </a:blip>
                                    <a:srcRect l="5474"/>
                                    <a:stretch/>
                                  </pic:blipFill>
                                  <pic:spPr bwMode="auto">
                                    <a:xfrm>
                                      <a:off x="0" y="0"/>
                                      <a:ext cx="1234319" cy="16439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93ED0">
        <w:rPr>
          <w:rFonts w:ascii="John Handy LET" w:hAnsi="John Handy LET"/>
          <w:b/>
          <w:color w:val="C00000"/>
          <w:sz w:val="28"/>
          <w:szCs w:val="28"/>
        </w:rPr>
        <w:t>Le Continent américain : entre tensions et intégrations régionales</w:t>
      </w:r>
    </w:p>
    <w:p w:rsidR="0091435F" w:rsidRPr="00392E35" w:rsidRDefault="0091435F" w:rsidP="0091435F">
      <w:pPr>
        <w:ind w:left="-851"/>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2032" behindDoc="0" locked="0" layoutInCell="1" allowOverlap="1" wp14:anchorId="13178E79" wp14:editId="09C1613F">
                <wp:simplePos x="0" y="0"/>
                <wp:positionH relativeFrom="column">
                  <wp:posOffset>3707196</wp:posOffset>
                </wp:positionH>
                <wp:positionV relativeFrom="paragraph">
                  <wp:posOffset>69636</wp:posOffset>
                </wp:positionV>
                <wp:extent cx="0" cy="6833103"/>
                <wp:effectExtent l="0" t="0" r="19050" b="25400"/>
                <wp:wrapNone/>
                <wp:docPr id="23" name="Connecteur droit 23"/>
                <wp:cNvGraphicFramePr/>
                <a:graphic xmlns:a="http://schemas.openxmlformats.org/drawingml/2006/main">
                  <a:graphicData uri="http://schemas.microsoft.com/office/word/2010/wordprocessingShape">
                    <wps:wsp>
                      <wps:cNvCnPr/>
                      <wps:spPr>
                        <a:xfrm>
                          <a:off x="0" y="0"/>
                          <a:ext cx="0" cy="6833103"/>
                        </a:xfrm>
                        <a:prstGeom prst="line">
                          <a:avLst/>
                        </a:prstGeom>
                        <a:noFill/>
                        <a:ln w="19050" cap="flat" cmpd="sng" algn="ctr">
                          <a:solidFill>
                            <a:srgbClr val="C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2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9pt,5.5pt" to="291.9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" strokecolor="#c00000" strokeweight="1.5pt">
                <v:stroke dashstyle="3 1"/>
              </v:line>
            </w:pict>
          </mc:Fallback>
        </mc:AlternateContent>
      </w:r>
      <w:r w:rsidRPr="00593ED0">
        <w:rPr>
          <w:rFonts w:ascii="Tw Cen MT" w:hAnsi="Tw Cen MT"/>
          <w:b/>
          <w:smallCaps/>
          <w:color w:val="C00000"/>
          <w:sz w:val="20"/>
          <w:szCs w:val="20"/>
          <w:u w:val="single"/>
        </w:rPr>
        <w:t>I.  L'Amérique, u</w:t>
      </w:r>
      <w:r>
        <w:rPr>
          <w:rFonts w:ascii="Tw Cen MT" w:hAnsi="Tw Cen MT"/>
          <w:b/>
          <w:smallCaps/>
          <w:color w:val="C00000"/>
          <w:sz w:val="20"/>
          <w:szCs w:val="20"/>
          <w:u w:val="single"/>
        </w:rPr>
        <w:t>n continent aux fortes tensions.</w:t>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t xml:space="preserve">      </w:t>
      </w:r>
      <w:r w:rsidRPr="005A5DD5">
        <w:rPr>
          <w:rFonts w:ascii="Tw Cen MT" w:hAnsi="Tw Cen MT"/>
          <w:b/>
          <w:smallCaps/>
          <w:color w:val="C00000"/>
          <w:sz w:val="20"/>
          <w:szCs w:val="20"/>
          <w:u w:val="single"/>
        </w:rPr>
        <w:t>II. L’Amérique, un continent en cours d’intégration.</w:t>
      </w:r>
    </w:p>
    <w:p w:rsidR="0091435F" w:rsidRDefault="0091435F" w:rsidP="0091435F">
      <w:pPr>
        <w:ind w:left="851" w:right="423"/>
        <w:rPr>
          <w:rFonts w:ascii="John Handy LET" w:hAnsi="John Handy LET"/>
          <w:b/>
          <w:color w:val="C00000"/>
          <w:sz w:val="28"/>
          <w:szCs w:val="28"/>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7152" behindDoc="0" locked="0" layoutInCell="1" allowOverlap="1" wp14:anchorId="5ABC6495" wp14:editId="086B98E6">
                <wp:simplePos x="0" y="0"/>
                <wp:positionH relativeFrom="column">
                  <wp:posOffset>3766185</wp:posOffset>
                </wp:positionH>
                <wp:positionV relativeFrom="paragraph">
                  <wp:posOffset>6363145</wp:posOffset>
                </wp:positionV>
                <wp:extent cx="5880100" cy="403761"/>
                <wp:effectExtent l="57150" t="38100" r="82550" b="92075"/>
                <wp:wrapNone/>
                <wp:docPr id="28" name="Zone de texte 28"/>
                <wp:cNvGraphicFramePr/>
                <a:graphic xmlns:a="http://schemas.openxmlformats.org/drawingml/2006/main">
                  <a:graphicData uri="http://schemas.microsoft.com/office/word/2010/wordprocessingShape">
                    <wps:wsp>
                      <wps:cNvSpPr txBox="1"/>
                      <wps:spPr>
                        <a:xfrm>
                          <a:off x="0" y="0"/>
                          <a:ext cx="5880100" cy="403761"/>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1435F" w:rsidRPr="00392E35" w:rsidRDefault="0091435F" w:rsidP="0091435F">
                            <w:pPr>
                              <w:jc w:val="both"/>
                              <w:rPr>
                                <w:rFonts w:ascii="Tw Cen MT" w:hAnsi="Tw Cen MT"/>
                                <w:b/>
                                <w:sz w:val="20"/>
                                <w:szCs w:val="20"/>
                              </w:rPr>
                            </w:pPr>
                            <w:r>
                              <w:rPr>
                                <w:rFonts w:ascii="Tw Cen MT" w:hAnsi="Tw Cen MT"/>
                                <w:b/>
                                <w:sz w:val="20"/>
                                <w:szCs w:val="20"/>
                                <w:u w:val="single"/>
                              </w:rPr>
                              <w:t>Traduction </w:t>
                            </w:r>
                            <w:r w:rsidRPr="00EF70FE">
                              <w:rPr>
                                <w:rFonts w:ascii="Tw Cen MT" w:hAnsi="Tw Cen MT"/>
                                <w:b/>
                                <w:sz w:val="20"/>
                                <w:szCs w:val="20"/>
                              </w:rPr>
                              <w:t>: Sur le bras : « demande »/Sur la seringue</w:t>
                            </w:r>
                            <w:r>
                              <w:rPr>
                                <w:rFonts w:ascii="Tw Cen MT" w:hAnsi="Tw Cen MT"/>
                                <w:b/>
                                <w:sz w:val="20"/>
                                <w:szCs w:val="20"/>
                              </w:rPr>
                              <w:t> </w:t>
                            </w:r>
                            <w:proofErr w:type="gramStart"/>
                            <w:r>
                              <w:rPr>
                                <w:rFonts w:ascii="Tw Cen MT" w:hAnsi="Tw Cen MT"/>
                                <w:b/>
                                <w:sz w:val="20"/>
                                <w:szCs w:val="20"/>
                              </w:rPr>
                              <w:t xml:space="preserve">:  </w:t>
                            </w:r>
                            <w:r w:rsidRPr="00EF70FE">
                              <w:rPr>
                                <w:rFonts w:ascii="Tw Cen MT" w:hAnsi="Tw Cen MT"/>
                                <w:b/>
                                <w:sz w:val="20"/>
                                <w:szCs w:val="20"/>
                              </w:rPr>
                              <w:t>«</w:t>
                            </w:r>
                            <w:proofErr w:type="gramEnd"/>
                            <w:r w:rsidRPr="00EF70FE">
                              <w:rPr>
                                <w:rFonts w:ascii="Tw Cen MT" w:hAnsi="Tw Cen MT"/>
                                <w:b/>
                                <w:sz w:val="20"/>
                                <w:szCs w:val="20"/>
                              </w:rPr>
                              <w:t> Offre »</w:t>
                            </w:r>
                            <w:r>
                              <w:rPr>
                                <w:rFonts w:ascii="Tw Cen MT" w:hAnsi="Tw Cen MT"/>
                                <w:b/>
                                <w:sz w:val="20"/>
                                <w:szCs w:val="20"/>
                              </w:rPr>
                              <w:t>/</w:t>
                            </w:r>
                            <w:r w:rsidRPr="00EF70FE">
                              <w:rPr>
                                <w:rFonts w:ascii="Tw Cen MT" w:hAnsi="Tw Cen MT"/>
                                <w:b/>
                                <w:sz w:val="20"/>
                                <w:szCs w:val="20"/>
                              </w:rPr>
                              <w:t xml:space="preserve"> Dans la bulle</w:t>
                            </w:r>
                            <w:r>
                              <w:rPr>
                                <w:rFonts w:ascii="Tw Cen MT" w:hAnsi="Tw Cen MT"/>
                                <w:b/>
                                <w:sz w:val="20"/>
                                <w:szCs w:val="20"/>
                              </w:rPr>
                              <w:t xml:space="preserve"> : </w:t>
                            </w:r>
                            <w:r w:rsidRPr="00EF70FE">
                              <w:rPr>
                                <w:rFonts w:ascii="Tw Cen MT" w:hAnsi="Tw Cen MT"/>
                                <w:b/>
                                <w:sz w:val="20"/>
                                <w:szCs w:val="20"/>
                              </w:rPr>
                              <w:t xml:space="preserve"> « vous ne pouvez pas faire quelque chose pour lutter contre ces voyous à la frontière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40" type="#_x0000_t202" style="position:absolute;left:0;text-align:left;margin-left:296.55pt;margin-top:501.05pt;width:463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" fillcolor="#dafda7" strokecolor="windowText">
                <v:fill color2="#f5ffe6" rotate="t" angle="180" colors="0 #dafda7;22938f #e4fdc2;1 #f5ffe6" focus="100%" type="gradient"/>
                <v:shadow on="t" color="black" opacity="24903f" origin=",.5" offset="0,.55556mm"/>
                <v:textbox>
                  <w:txbxContent>
                    <w:p w:rsidR="0091435F" w:rsidRPr="00392E35" w:rsidRDefault="0091435F" w:rsidP="0091435F">
                      <w:pPr>
                        <w:jc w:val="both"/>
                        <w:rPr>
                          <w:rFonts w:ascii="Tw Cen MT" w:hAnsi="Tw Cen MT"/>
                          <w:b/>
                          <w:sz w:val="20"/>
                          <w:szCs w:val="20"/>
                        </w:rPr>
                      </w:pPr>
                      <w:r>
                        <w:rPr>
                          <w:rFonts w:ascii="Tw Cen MT" w:hAnsi="Tw Cen MT"/>
                          <w:b/>
                          <w:sz w:val="20"/>
                          <w:szCs w:val="20"/>
                          <w:u w:val="single"/>
                        </w:rPr>
                        <w:t>Traduction </w:t>
                      </w:r>
                      <w:r w:rsidRPr="00EF70FE">
                        <w:rPr>
                          <w:rFonts w:ascii="Tw Cen MT" w:hAnsi="Tw Cen MT"/>
                          <w:b/>
                          <w:sz w:val="20"/>
                          <w:szCs w:val="20"/>
                        </w:rPr>
                        <w:t>: Sur le bras : « demande »/Sur la seringue</w:t>
                      </w:r>
                      <w:r>
                        <w:rPr>
                          <w:rFonts w:ascii="Tw Cen MT" w:hAnsi="Tw Cen MT"/>
                          <w:b/>
                          <w:sz w:val="20"/>
                          <w:szCs w:val="20"/>
                        </w:rPr>
                        <w:t> </w:t>
                      </w:r>
                      <w:proofErr w:type="gramStart"/>
                      <w:r>
                        <w:rPr>
                          <w:rFonts w:ascii="Tw Cen MT" w:hAnsi="Tw Cen MT"/>
                          <w:b/>
                          <w:sz w:val="20"/>
                          <w:szCs w:val="20"/>
                        </w:rPr>
                        <w:t xml:space="preserve">:  </w:t>
                      </w:r>
                      <w:r w:rsidRPr="00EF70FE">
                        <w:rPr>
                          <w:rFonts w:ascii="Tw Cen MT" w:hAnsi="Tw Cen MT"/>
                          <w:b/>
                          <w:sz w:val="20"/>
                          <w:szCs w:val="20"/>
                        </w:rPr>
                        <w:t>«</w:t>
                      </w:r>
                      <w:proofErr w:type="gramEnd"/>
                      <w:r w:rsidRPr="00EF70FE">
                        <w:rPr>
                          <w:rFonts w:ascii="Tw Cen MT" w:hAnsi="Tw Cen MT"/>
                          <w:b/>
                          <w:sz w:val="20"/>
                          <w:szCs w:val="20"/>
                        </w:rPr>
                        <w:t> Offre »</w:t>
                      </w:r>
                      <w:r>
                        <w:rPr>
                          <w:rFonts w:ascii="Tw Cen MT" w:hAnsi="Tw Cen MT"/>
                          <w:b/>
                          <w:sz w:val="20"/>
                          <w:szCs w:val="20"/>
                        </w:rPr>
                        <w:t>/</w:t>
                      </w:r>
                      <w:r w:rsidRPr="00EF70FE">
                        <w:rPr>
                          <w:rFonts w:ascii="Tw Cen MT" w:hAnsi="Tw Cen MT"/>
                          <w:b/>
                          <w:sz w:val="20"/>
                          <w:szCs w:val="20"/>
                        </w:rPr>
                        <w:t xml:space="preserve"> Dans la bulle</w:t>
                      </w:r>
                      <w:r>
                        <w:rPr>
                          <w:rFonts w:ascii="Tw Cen MT" w:hAnsi="Tw Cen MT"/>
                          <w:b/>
                          <w:sz w:val="20"/>
                          <w:szCs w:val="20"/>
                        </w:rPr>
                        <w:t xml:space="preserve"> : </w:t>
                      </w:r>
                      <w:r w:rsidRPr="00EF70FE">
                        <w:rPr>
                          <w:rFonts w:ascii="Tw Cen MT" w:hAnsi="Tw Cen MT"/>
                          <w:b/>
                          <w:sz w:val="20"/>
                          <w:szCs w:val="20"/>
                        </w:rPr>
                        <w:t xml:space="preserve"> « vous ne pouvez pas faire quelque chose pour lutter contre ces voyous à la frontière ? »</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6128" behindDoc="0" locked="0" layoutInCell="1" allowOverlap="1" wp14:anchorId="22D57132" wp14:editId="71644322">
                <wp:simplePos x="0" y="0"/>
                <wp:positionH relativeFrom="column">
                  <wp:posOffset>7257803</wp:posOffset>
                </wp:positionH>
                <wp:positionV relativeFrom="paragraph">
                  <wp:posOffset>4230073</wp:posOffset>
                </wp:positionV>
                <wp:extent cx="2388870" cy="2533650"/>
                <wp:effectExtent l="57150" t="38100" r="68580" b="95250"/>
                <wp:wrapNone/>
                <wp:docPr id="27" name="Zone de texte 27"/>
                <wp:cNvGraphicFramePr/>
                <a:graphic xmlns:a="http://schemas.openxmlformats.org/drawingml/2006/main">
                  <a:graphicData uri="http://schemas.microsoft.com/office/word/2010/wordprocessingShape">
                    <wps:wsp>
                      <wps:cNvSpPr txBox="1"/>
                      <wps:spPr>
                        <a:xfrm>
                          <a:off x="0" y="0"/>
                          <a:ext cx="2388870" cy="25336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1435F" w:rsidRPr="008D0067" w:rsidRDefault="0091435F" w:rsidP="0091435F">
                            <w:pPr>
                              <w:jc w:val="center"/>
                              <w:rPr>
                                <w:rFonts w:ascii="Tw Cen MT" w:hAnsi="Tw Cen MT"/>
                                <w:b/>
                                <w:smallCaps/>
                                <w:u w:val="single"/>
                              </w:rPr>
                            </w:pPr>
                            <w:r w:rsidRPr="008D0067">
                              <w:rPr>
                                <w:rFonts w:ascii="Tw Cen MT" w:hAnsi="Tw Cen MT"/>
                                <w:b/>
                                <w:smallCaps/>
                                <w:u w:val="single"/>
                              </w:rPr>
                              <w:t>Question/recherche</w:t>
                            </w:r>
                          </w:p>
                          <w:p w:rsidR="0091435F" w:rsidRDefault="0091435F" w:rsidP="0091435F">
                            <w:pPr>
                              <w:jc w:val="both"/>
                              <w:rPr>
                                <w:rFonts w:ascii="Tw Cen MT" w:hAnsi="Tw Cen MT"/>
                                <w:b/>
                              </w:rPr>
                            </w:pPr>
                            <w:r>
                              <w:rPr>
                                <w:rFonts w:ascii="Tw Cen MT" w:hAnsi="Tw Cen MT"/>
                                <w:b/>
                              </w:rPr>
                              <w:t>1. Qu’est-ce que l’Alena ?</w:t>
                            </w:r>
                          </w:p>
                          <w:p w:rsidR="0091435F" w:rsidRPr="0091435F" w:rsidRDefault="0091435F" w:rsidP="0091435F">
                            <w:pPr>
                              <w:jc w:val="both"/>
                              <w:rPr>
                                <w:rFonts w:ascii="Tw Cen MT" w:hAnsi="Tw Cen MT"/>
                                <w:b/>
                                <w:color w:val="00B050"/>
                              </w:rPr>
                            </w:pPr>
                            <w:r w:rsidRPr="00EF70FE">
                              <w:rPr>
                                <w:rFonts w:ascii="Arial" w:hAnsi="Arial" w:cs="Arial"/>
                                <w:b/>
                              </w:rPr>
                              <w:t>▲</w:t>
                            </w:r>
                            <w:r w:rsidRPr="008D0067">
                              <w:rPr>
                                <w:rFonts w:ascii="Tw Cen MT" w:hAnsi="Tw Cen MT" w:cs="Arial"/>
                                <w:b/>
                              </w:rPr>
                              <w:t>2.</w:t>
                            </w:r>
                            <w:r>
                              <w:rPr>
                                <w:rFonts w:ascii="Arial" w:hAnsi="Arial" w:cs="Arial"/>
                                <w:b/>
                              </w:rPr>
                              <w:t xml:space="preserve"> </w:t>
                            </w:r>
                            <w:r>
                              <w:rPr>
                                <w:rFonts w:ascii="Tw Cen MT" w:hAnsi="Tw Cen MT"/>
                                <w:b/>
                              </w:rPr>
                              <w:t xml:space="preserve">Dans </w:t>
                            </w:r>
                            <w:r w:rsidRPr="0091435F">
                              <w:rPr>
                                <w:rFonts w:ascii="Tw Cen MT" w:hAnsi="Tw Cen MT"/>
                                <w:b/>
                                <w:color w:val="C00000"/>
                              </w:rPr>
                              <w:t xml:space="preserve">quels secteurs, les effets de l’Alena sont positifs selon le gouvernement du </w:t>
                            </w:r>
                            <w:proofErr w:type="spellStart"/>
                            <w:r w:rsidRPr="0091435F">
                              <w:rPr>
                                <w:rFonts w:ascii="Tw Cen MT" w:hAnsi="Tw Cen MT"/>
                                <w:b/>
                                <w:color w:val="C00000"/>
                              </w:rPr>
                              <w:t>Quebec</w:t>
                            </w:r>
                            <w:proofErr w:type="spellEnd"/>
                            <w:r w:rsidRPr="0091435F">
                              <w:rPr>
                                <w:rFonts w:ascii="Tw Cen MT" w:hAnsi="Tw Cen MT"/>
                                <w:b/>
                                <w:color w:val="C00000"/>
                              </w:rPr>
                              <w:t xml:space="preserve"> </w:t>
                            </w:r>
                            <w:r>
                              <w:rPr>
                                <w:rFonts w:ascii="Tw Cen MT" w:hAnsi="Tw Cen MT"/>
                                <w:b/>
                              </w:rPr>
                              <w:t xml:space="preserve">? </w:t>
                            </w:r>
                            <w:r w:rsidRPr="0091435F">
                              <w:rPr>
                                <w:rFonts w:ascii="Tw Cen MT" w:hAnsi="Tw Cen MT"/>
                                <w:b/>
                                <w:color w:val="00B050"/>
                              </w:rPr>
                              <w:t xml:space="preserve">Selon le journaliste ? </w:t>
                            </w:r>
                          </w:p>
                          <w:p w:rsidR="0091435F" w:rsidRPr="00EF70FE" w:rsidRDefault="0091435F" w:rsidP="0091435F">
                            <w:pPr>
                              <w:jc w:val="both"/>
                              <w:rPr>
                                <w:rFonts w:ascii="Tw Cen MT" w:hAnsi="Tw Cen MT"/>
                                <w:b/>
                              </w:rPr>
                            </w:pPr>
                            <w:r w:rsidRPr="00EF70FE">
                              <w:rPr>
                                <w:rFonts w:ascii="Tw Cen MT" w:hAnsi="Tw Cen MT"/>
                                <w:b/>
                              </w:rPr>
                              <w:t xml:space="preserve">Quels sont les effets négatifs </w:t>
                            </w:r>
                            <w:r>
                              <w:rPr>
                                <w:rFonts w:ascii="Tw Cen MT" w:hAnsi="Tw Cen MT"/>
                                <w:b/>
                              </w:rPr>
                              <w:t xml:space="preserve">que la libre circulation des capitaux et des marchandises au </w:t>
                            </w:r>
                            <w:r w:rsidRPr="0091435F">
                              <w:rPr>
                                <w:rFonts w:ascii="Tw Cen MT" w:hAnsi="Tw Cen MT"/>
                                <w:b/>
                                <w:color w:val="0070C0"/>
                              </w:rPr>
                              <w:t xml:space="preserve">niveau économique </w:t>
                            </w:r>
                            <w:r>
                              <w:rPr>
                                <w:rFonts w:ascii="Tw Cen MT" w:hAnsi="Tw Cen MT"/>
                                <w:b/>
                              </w:rPr>
                              <w:t xml:space="preserve">et </w:t>
                            </w:r>
                            <w:r w:rsidRPr="0091435F">
                              <w:rPr>
                                <w:rFonts w:ascii="Tw Cen MT" w:hAnsi="Tw Cen MT"/>
                                <w:b/>
                                <w:color w:val="7030A0"/>
                              </w:rPr>
                              <w:t>social</w:t>
                            </w:r>
                            <w:r>
                              <w:rPr>
                                <w:rFonts w:ascii="Tw Cen MT" w:hAnsi="Tw Cen MT"/>
                                <w:b/>
                              </w:rPr>
                              <w:t xml:space="preserve"> </w:t>
                            </w:r>
                            <w:r w:rsidRPr="00EF70FE">
                              <w:rPr>
                                <w:rFonts w:ascii="Tw Cen MT" w:hAnsi="Tw Cen MT"/>
                                <w:b/>
                              </w:rPr>
                              <w:t xml:space="preserve">? </w:t>
                            </w:r>
                          </w:p>
                          <w:p w:rsidR="0091435F" w:rsidRPr="00EF70FE" w:rsidRDefault="0091435F" w:rsidP="0091435F">
                            <w:pPr>
                              <w:jc w:val="both"/>
                              <w:rPr>
                                <w:rFonts w:ascii="Tw Cen MT" w:hAnsi="Tw Cen MT"/>
                                <w:b/>
                              </w:rPr>
                            </w:pPr>
                            <w:r w:rsidRPr="00EF70FE">
                              <w:rPr>
                                <w:rFonts w:ascii="Arial" w:hAnsi="Arial" w:cs="Arial"/>
                                <w:b/>
                              </w:rPr>
                              <w:t>◄</w:t>
                            </w:r>
                            <w:r w:rsidRPr="00EF70FE">
                              <w:rPr>
                                <w:rFonts w:ascii="Tw Cen MT" w:hAnsi="Tw Cen MT"/>
                                <w:b/>
                              </w:rPr>
                              <w:t xml:space="preserve"> </w:t>
                            </w:r>
                            <w:r>
                              <w:rPr>
                                <w:rFonts w:ascii="Tw Cen MT" w:hAnsi="Tw Cen MT"/>
                                <w:b/>
                              </w:rPr>
                              <w:t xml:space="preserve">3. </w:t>
                            </w:r>
                            <w:r w:rsidR="006048A3">
                              <w:rPr>
                                <w:rFonts w:ascii="Tw Cen MT" w:hAnsi="Tw Cen MT"/>
                                <w:b/>
                              </w:rPr>
                              <w:t>Analysez</w:t>
                            </w:r>
                            <w:r w:rsidRPr="00EF70FE">
                              <w:rPr>
                                <w:rFonts w:ascii="Tw Cen MT" w:hAnsi="Tw Cen MT"/>
                                <w:b/>
                              </w:rPr>
                              <w:t xml:space="preserve"> la caricature de Mike </w:t>
                            </w:r>
                            <w:proofErr w:type="spellStart"/>
                            <w:r w:rsidRPr="00EF70FE">
                              <w:rPr>
                                <w:rFonts w:ascii="Tw Cen MT" w:hAnsi="Tw Cen MT"/>
                                <w:b/>
                              </w:rPr>
                              <w:t>Keefe</w:t>
                            </w:r>
                            <w:proofErr w:type="spellEnd"/>
                            <w:r>
                              <w:rPr>
                                <w:rFonts w:ascii="Tw Cen MT" w:hAnsi="Tw Cen MT"/>
                                <w:b/>
                              </w:rPr>
                              <w:t xml:space="preserve"> : </w:t>
                            </w:r>
                            <w:r w:rsidR="006048A3">
                              <w:rPr>
                                <w:rFonts w:ascii="Tw Cen MT" w:hAnsi="Tw Cen MT"/>
                                <w:b/>
                              </w:rPr>
                              <w:t>quel travers de l’Alena dénonce ce document</w:t>
                            </w:r>
                            <w:r>
                              <w:rPr>
                                <w:rFonts w:ascii="Tw Cen MT" w:hAnsi="Tw Cen MT"/>
                                <w:b/>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41" type="#_x0000_t202" style="position:absolute;left:0;text-align:left;margin-left:571.5pt;margin-top:333.1pt;width:188.1pt;height:19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" fillcolor="#c9b5e8" strokecolor="windowText">
                <v:fill color2="#f0eaf9" rotate="t" angle="180" colors="0 #c9b5e8;22938f #d9cbee;1 #f0eaf9" focus="100%" type="gradient"/>
                <v:shadow on="t" color="black" opacity="24903f" origin=",.5" offset="0,.55556mm"/>
                <v:textbox>
                  <w:txbxContent>
                    <w:p w:rsidR="0091435F" w:rsidRPr="008D0067" w:rsidRDefault="0091435F" w:rsidP="0091435F">
                      <w:pPr>
                        <w:jc w:val="center"/>
                        <w:rPr>
                          <w:rFonts w:ascii="Tw Cen MT" w:hAnsi="Tw Cen MT"/>
                          <w:b/>
                          <w:smallCaps/>
                          <w:u w:val="single"/>
                        </w:rPr>
                      </w:pPr>
                      <w:r w:rsidRPr="008D0067">
                        <w:rPr>
                          <w:rFonts w:ascii="Tw Cen MT" w:hAnsi="Tw Cen MT"/>
                          <w:b/>
                          <w:smallCaps/>
                          <w:u w:val="single"/>
                        </w:rPr>
                        <w:t>Question/recherche</w:t>
                      </w:r>
                    </w:p>
                    <w:p w:rsidR="0091435F" w:rsidRDefault="0091435F" w:rsidP="0091435F">
                      <w:pPr>
                        <w:jc w:val="both"/>
                        <w:rPr>
                          <w:rFonts w:ascii="Tw Cen MT" w:hAnsi="Tw Cen MT"/>
                          <w:b/>
                        </w:rPr>
                      </w:pPr>
                      <w:r>
                        <w:rPr>
                          <w:rFonts w:ascii="Tw Cen MT" w:hAnsi="Tw Cen MT"/>
                          <w:b/>
                        </w:rPr>
                        <w:t>1. Qu’est-ce que l’Alena ?</w:t>
                      </w:r>
                    </w:p>
                    <w:p w:rsidR="0091435F" w:rsidRPr="0091435F" w:rsidRDefault="0091435F" w:rsidP="0091435F">
                      <w:pPr>
                        <w:jc w:val="both"/>
                        <w:rPr>
                          <w:rFonts w:ascii="Tw Cen MT" w:hAnsi="Tw Cen MT"/>
                          <w:b/>
                          <w:color w:val="00B050"/>
                        </w:rPr>
                      </w:pPr>
                      <w:r w:rsidRPr="00EF70FE">
                        <w:rPr>
                          <w:rFonts w:ascii="Arial" w:hAnsi="Arial" w:cs="Arial"/>
                          <w:b/>
                        </w:rPr>
                        <w:t>▲</w:t>
                      </w:r>
                      <w:r w:rsidRPr="008D0067">
                        <w:rPr>
                          <w:rFonts w:ascii="Tw Cen MT" w:hAnsi="Tw Cen MT" w:cs="Arial"/>
                          <w:b/>
                        </w:rPr>
                        <w:t>2.</w:t>
                      </w:r>
                      <w:r>
                        <w:rPr>
                          <w:rFonts w:ascii="Arial" w:hAnsi="Arial" w:cs="Arial"/>
                          <w:b/>
                        </w:rPr>
                        <w:t xml:space="preserve"> </w:t>
                      </w:r>
                      <w:r>
                        <w:rPr>
                          <w:rFonts w:ascii="Tw Cen MT" w:hAnsi="Tw Cen MT"/>
                          <w:b/>
                        </w:rPr>
                        <w:t xml:space="preserve">Dans </w:t>
                      </w:r>
                      <w:r w:rsidRPr="0091435F">
                        <w:rPr>
                          <w:rFonts w:ascii="Tw Cen MT" w:hAnsi="Tw Cen MT"/>
                          <w:b/>
                          <w:color w:val="C00000"/>
                        </w:rPr>
                        <w:t xml:space="preserve">quels secteurs, les effets de l’Alena sont positifs selon le gouvernement du </w:t>
                      </w:r>
                      <w:proofErr w:type="spellStart"/>
                      <w:r w:rsidRPr="0091435F">
                        <w:rPr>
                          <w:rFonts w:ascii="Tw Cen MT" w:hAnsi="Tw Cen MT"/>
                          <w:b/>
                          <w:color w:val="C00000"/>
                        </w:rPr>
                        <w:t>Quebec</w:t>
                      </w:r>
                      <w:proofErr w:type="spellEnd"/>
                      <w:r w:rsidRPr="0091435F">
                        <w:rPr>
                          <w:rFonts w:ascii="Tw Cen MT" w:hAnsi="Tw Cen MT"/>
                          <w:b/>
                          <w:color w:val="C00000"/>
                        </w:rPr>
                        <w:t xml:space="preserve"> </w:t>
                      </w:r>
                      <w:r>
                        <w:rPr>
                          <w:rFonts w:ascii="Tw Cen MT" w:hAnsi="Tw Cen MT"/>
                          <w:b/>
                        </w:rPr>
                        <w:t xml:space="preserve">? </w:t>
                      </w:r>
                      <w:r w:rsidRPr="0091435F">
                        <w:rPr>
                          <w:rFonts w:ascii="Tw Cen MT" w:hAnsi="Tw Cen MT"/>
                          <w:b/>
                          <w:color w:val="00B050"/>
                        </w:rPr>
                        <w:t xml:space="preserve">Selon le journaliste ? </w:t>
                      </w:r>
                    </w:p>
                    <w:p w:rsidR="0091435F" w:rsidRPr="00EF70FE" w:rsidRDefault="0091435F" w:rsidP="0091435F">
                      <w:pPr>
                        <w:jc w:val="both"/>
                        <w:rPr>
                          <w:rFonts w:ascii="Tw Cen MT" w:hAnsi="Tw Cen MT"/>
                          <w:b/>
                        </w:rPr>
                      </w:pPr>
                      <w:r w:rsidRPr="00EF70FE">
                        <w:rPr>
                          <w:rFonts w:ascii="Tw Cen MT" w:hAnsi="Tw Cen MT"/>
                          <w:b/>
                        </w:rPr>
                        <w:t xml:space="preserve">Quels sont les effets négatifs </w:t>
                      </w:r>
                      <w:r>
                        <w:rPr>
                          <w:rFonts w:ascii="Tw Cen MT" w:hAnsi="Tw Cen MT"/>
                          <w:b/>
                        </w:rPr>
                        <w:t xml:space="preserve">que la libre circulation des capitaux et des marchandises au </w:t>
                      </w:r>
                      <w:r w:rsidRPr="0091435F">
                        <w:rPr>
                          <w:rFonts w:ascii="Tw Cen MT" w:hAnsi="Tw Cen MT"/>
                          <w:b/>
                          <w:color w:val="0070C0"/>
                        </w:rPr>
                        <w:t xml:space="preserve">niveau économique </w:t>
                      </w:r>
                      <w:r>
                        <w:rPr>
                          <w:rFonts w:ascii="Tw Cen MT" w:hAnsi="Tw Cen MT"/>
                          <w:b/>
                        </w:rPr>
                        <w:t xml:space="preserve">et </w:t>
                      </w:r>
                      <w:r w:rsidRPr="0091435F">
                        <w:rPr>
                          <w:rFonts w:ascii="Tw Cen MT" w:hAnsi="Tw Cen MT"/>
                          <w:b/>
                          <w:color w:val="7030A0"/>
                        </w:rPr>
                        <w:t>social</w:t>
                      </w:r>
                      <w:r>
                        <w:rPr>
                          <w:rFonts w:ascii="Tw Cen MT" w:hAnsi="Tw Cen MT"/>
                          <w:b/>
                        </w:rPr>
                        <w:t xml:space="preserve"> </w:t>
                      </w:r>
                      <w:r w:rsidRPr="00EF70FE">
                        <w:rPr>
                          <w:rFonts w:ascii="Tw Cen MT" w:hAnsi="Tw Cen MT"/>
                          <w:b/>
                        </w:rPr>
                        <w:t xml:space="preserve">? </w:t>
                      </w:r>
                    </w:p>
                    <w:p w:rsidR="0091435F" w:rsidRPr="00EF70FE" w:rsidRDefault="0091435F" w:rsidP="0091435F">
                      <w:pPr>
                        <w:jc w:val="both"/>
                        <w:rPr>
                          <w:rFonts w:ascii="Tw Cen MT" w:hAnsi="Tw Cen MT"/>
                          <w:b/>
                        </w:rPr>
                      </w:pPr>
                      <w:r w:rsidRPr="00EF70FE">
                        <w:rPr>
                          <w:rFonts w:ascii="Arial" w:hAnsi="Arial" w:cs="Arial"/>
                          <w:b/>
                        </w:rPr>
                        <w:t>◄</w:t>
                      </w:r>
                      <w:r w:rsidRPr="00EF70FE">
                        <w:rPr>
                          <w:rFonts w:ascii="Tw Cen MT" w:hAnsi="Tw Cen MT"/>
                          <w:b/>
                        </w:rPr>
                        <w:t xml:space="preserve"> </w:t>
                      </w:r>
                      <w:r>
                        <w:rPr>
                          <w:rFonts w:ascii="Tw Cen MT" w:hAnsi="Tw Cen MT"/>
                          <w:b/>
                        </w:rPr>
                        <w:t xml:space="preserve">3. </w:t>
                      </w:r>
                      <w:r w:rsidR="006048A3">
                        <w:rPr>
                          <w:rFonts w:ascii="Tw Cen MT" w:hAnsi="Tw Cen MT"/>
                          <w:b/>
                        </w:rPr>
                        <w:t>Analysez</w:t>
                      </w:r>
                      <w:r w:rsidRPr="00EF70FE">
                        <w:rPr>
                          <w:rFonts w:ascii="Tw Cen MT" w:hAnsi="Tw Cen MT"/>
                          <w:b/>
                        </w:rPr>
                        <w:t xml:space="preserve"> la caricature de Mike </w:t>
                      </w:r>
                      <w:proofErr w:type="spellStart"/>
                      <w:r w:rsidRPr="00EF70FE">
                        <w:rPr>
                          <w:rFonts w:ascii="Tw Cen MT" w:hAnsi="Tw Cen MT"/>
                          <w:b/>
                        </w:rPr>
                        <w:t>Keefe</w:t>
                      </w:r>
                      <w:proofErr w:type="spellEnd"/>
                      <w:r>
                        <w:rPr>
                          <w:rFonts w:ascii="Tw Cen MT" w:hAnsi="Tw Cen MT"/>
                          <w:b/>
                        </w:rPr>
                        <w:t xml:space="preserve"> : </w:t>
                      </w:r>
                      <w:r w:rsidR="006048A3">
                        <w:rPr>
                          <w:rFonts w:ascii="Tw Cen MT" w:hAnsi="Tw Cen MT"/>
                          <w:b/>
                        </w:rPr>
                        <w:t>quel travers de l’Alena dénonce ce document</w:t>
                      </w:r>
                      <w:r>
                        <w:rPr>
                          <w:rFonts w:ascii="Tw Cen MT" w:hAnsi="Tw Cen MT"/>
                          <w:b/>
                        </w:rPr>
                        <w:t xml:space="preserve"> ? </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5104" behindDoc="0" locked="0" layoutInCell="1" allowOverlap="1" wp14:anchorId="2E70637E" wp14:editId="28A5A115">
                <wp:simplePos x="0" y="0"/>
                <wp:positionH relativeFrom="column">
                  <wp:posOffset>3766573</wp:posOffset>
                </wp:positionH>
                <wp:positionV relativeFrom="paragraph">
                  <wp:posOffset>4230073</wp:posOffset>
                </wp:positionV>
                <wp:extent cx="3491345" cy="2534236"/>
                <wp:effectExtent l="0" t="0" r="13970" b="19050"/>
                <wp:wrapNone/>
                <wp:docPr id="25" name="Zone de texte 25"/>
                <wp:cNvGraphicFramePr/>
                <a:graphic xmlns:a="http://schemas.openxmlformats.org/drawingml/2006/main">
                  <a:graphicData uri="http://schemas.microsoft.com/office/word/2010/wordprocessingShape">
                    <wps:wsp>
                      <wps:cNvSpPr txBox="1"/>
                      <wps:spPr>
                        <a:xfrm>
                          <a:off x="0" y="0"/>
                          <a:ext cx="3491345" cy="2534236"/>
                        </a:xfrm>
                        <a:prstGeom prst="rect">
                          <a:avLst/>
                        </a:prstGeom>
                        <a:solidFill>
                          <a:sysClr val="window" lastClr="FFFFFF"/>
                        </a:solidFill>
                        <a:ln w="6350">
                          <a:solidFill>
                            <a:prstClr val="black"/>
                          </a:solidFill>
                        </a:ln>
                        <a:effectLst/>
                      </wps:spPr>
                      <wps:txbx>
                        <w:txbxContent>
                          <w:p w:rsidR="0091435F" w:rsidRDefault="0091435F" w:rsidP="0091435F">
                            <w:r>
                              <w:rPr>
                                <w:rFonts w:ascii="Verdana" w:hAnsi="Verdana"/>
                                <w:noProof/>
                                <w:color w:val="000000"/>
                                <w:sz w:val="20"/>
                                <w:szCs w:val="20"/>
                                <w:lang w:eastAsia="fr-FR"/>
                              </w:rPr>
                              <w:drawing>
                                <wp:inline distT="0" distB="0" distL="0" distR="0" wp14:anchorId="7541F044" wp14:editId="7DAB6253">
                                  <wp:extent cx="3302000" cy="2059391"/>
                                  <wp:effectExtent l="0" t="0" r="0" b="0"/>
                                  <wp:docPr id="1037" name="Image 1037" descr="Mike Keefe Editori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e Keefe Editorial Carto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0" cy="2059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42" type="#_x0000_t202" style="position:absolute;left:0;text-align:left;margin-left:296.6pt;margin-top:333.1pt;width:274.9pt;height:199.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" fillcolor="window" strokeweight=".5pt">
                <v:textbox>
                  <w:txbxContent>
                    <w:p w:rsidR="0091435F" w:rsidRDefault="0091435F" w:rsidP="0091435F">
                      <w:r>
                        <w:rPr>
                          <w:rFonts w:ascii="Verdana" w:hAnsi="Verdana"/>
                          <w:noProof/>
                          <w:color w:val="000000"/>
                          <w:sz w:val="20"/>
                          <w:szCs w:val="20"/>
                          <w:lang w:eastAsia="fr-FR"/>
                        </w:rPr>
                        <w:drawing>
                          <wp:inline distT="0" distB="0" distL="0" distR="0" wp14:anchorId="7541F044" wp14:editId="7DAB6253">
                            <wp:extent cx="3302000" cy="2059391"/>
                            <wp:effectExtent l="0" t="0" r="0" b="0"/>
                            <wp:docPr id="1037" name="Image 1037" descr="Mike Keefe Editori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e Keefe Editorial Carto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2000" cy="2059391"/>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3056" behindDoc="0" locked="0" layoutInCell="1" allowOverlap="1" wp14:anchorId="752160F7" wp14:editId="1C91E8BB">
                <wp:simplePos x="0" y="0"/>
                <wp:positionH relativeFrom="column">
                  <wp:posOffset>3766185</wp:posOffset>
                </wp:positionH>
                <wp:positionV relativeFrom="paragraph">
                  <wp:posOffset>144335</wp:posOffset>
                </wp:positionV>
                <wp:extent cx="5880157" cy="4025735"/>
                <wp:effectExtent l="57150" t="38100" r="82550" b="89535"/>
                <wp:wrapNone/>
                <wp:docPr id="24" name="Zone de texte 24"/>
                <wp:cNvGraphicFramePr/>
                <a:graphic xmlns:a="http://schemas.openxmlformats.org/drawingml/2006/main">
                  <a:graphicData uri="http://schemas.microsoft.com/office/word/2010/wordprocessingShape">
                    <wps:wsp>
                      <wps:cNvSpPr txBox="1"/>
                      <wps:spPr>
                        <a:xfrm>
                          <a:off x="0" y="0"/>
                          <a:ext cx="5880157" cy="402573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1435F" w:rsidRPr="00432AA2" w:rsidRDefault="0091435F" w:rsidP="0091435F">
                            <w:pPr>
                              <w:ind w:right="2012"/>
                              <w:jc w:val="center"/>
                              <w:rPr>
                                <w:rFonts w:ascii="Tw Cen MT" w:hAnsi="Tw Cen MT"/>
                                <w:b/>
                                <w:smallCaps/>
                                <w:sz w:val="20"/>
                                <w:szCs w:val="20"/>
                                <w:u w:val="single"/>
                              </w:rPr>
                            </w:pPr>
                            <w:r w:rsidRPr="00432AA2">
                              <w:rPr>
                                <w:rFonts w:ascii="Tw Cen MT" w:hAnsi="Tw Cen MT"/>
                                <w:b/>
                                <w:smallCaps/>
                                <w:sz w:val="20"/>
                                <w:szCs w:val="20"/>
                                <w:u w:val="single"/>
                              </w:rPr>
                              <w:t xml:space="preserve">Le prix d’une réussite (par Gérard </w:t>
                            </w:r>
                            <w:proofErr w:type="spellStart"/>
                            <w:r w:rsidRPr="00432AA2">
                              <w:rPr>
                                <w:rFonts w:ascii="Tw Cen MT" w:hAnsi="Tw Cen MT"/>
                                <w:b/>
                                <w:smallCaps/>
                                <w:sz w:val="20"/>
                                <w:szCs w:val="20"/>
                                <w:u w:val="single"/>
                              </w:rPr>
                              <w:t>Duhaime</w:t>
                            </w:r>
                            <w:proofErr w:type="spellEnd"/>
                            <w:r w:rsidRPr="00432AA2">
                              <w:rPr>
                                <w:rFonts w:ascii="Tw Cen MT" w:hAnsi="Tw Cen MT"/>
                                <w:b/>
                                <w:smallCaps/>
                                <w:sz w:val="20"/>
                                <w:szCs w:val="20"/>
                                <w:u w:val="single"/>
                              </w:rPr>
                              <w:t>, juillet 2012)</w:t>
                            </w:r>
                          </w:p>
                          <w:p w:rsidR="0091435F" w:rsidRDefault="0091435F" w:rsidP="0091435F">
                            <w:pPr>
                              <w:ind w:right="2154"/>
                              <w:jc w:val="both"/>
                              <w:rPr>
                                <w:rFonts w:ascii="Tw Cen MT" w:hAnsi="Tw Cen MT"/>
                                <w:b/>
                                <w:sz w:val="20"/>
                                <w:szCs w:val="20"/>
                              </w:rPr>
                            </w:pPr>
                            <w:r w:rsidRPr="00F872DC">
                              <w:rPr>
                                <w:rFonts w:ascii="Tw Cen MT" w:hAnsi="Tw Cen MT"/>
                                <w:b/>
                                <w:sz w:val="20"/>
                                <w:szCs w:val="20"/>
                              </w:rPr>
                              <w:t xml:space="preserve">Au Québec, l’économie se porte bien ; la province se serait mieux sortie de la récession que le reste du monde. Tel est du moins le refrain entonné par le gouvernement, qui cite des indicateurs censés attester la pertinence de ses politiques économiques : « </w:t>
                            </w:r>
                            <w:r w:rsidRPr="0091435F">
                              <w:rPr>
                                <w:rFonts w:ascii="Tw Cen MT" w:hAnsi="Tw Cen MT"/>
                                <w:b/>
                                <w:color w:val="C00000"/>
                                <w:sz w:val="20"/>
                                <w:szCs w:val="20"/>
                              </w:rPr>
                              <w:t>L’emploi est en croissance</w:t>
                            </w:r>
                            <w:r w:rsidRPr="00F872DC">
                              <w:rPr>
                                <w:rFonts w:ascii="Tw Cen MT" w:hAnsi="Tw Cen MT"/>
                                <w:b/>
                                <w:sz w:val="20"/>
                                <w:szCs w:val="20"/>
                              </w:rPr>
                              <w:t xml:space="preserve">, le </w:t>
                            </w:r>
                            <w:r w:rsidRPr="0091435F">
                              <w:rPr>
                                <w:rFonts w:ascii="Tw Cen MT" w:hAnsi="Tw Cen MT"/>
                                <w:b/>
                                <w:color w:val="C00000"/>
                                <w:sz w:val="20"/>
                                <w:szCs w:val="20"/>
                              </w:rPr>
                              <w:t xml:space="preserve">taux de chômage </w:t>
                            </w:r>
                            <w:r w:rsidRPr="00F872DC">
                              <w:rPr>
                                <w:rFonts w:ascii="Tw Cen MT" w:hAnsi="Tw Cen MT"/>
                                <w:b/>
                                <w:sz w:val="20"/>
                                <w:szCs w:val="20"/>
                              </w:rPr>
                              <w:t xml:space="preserve">est à son plus </w:t>
                            </w:r>
                            <w:r w:rsidRPr="0091435F">
                              <w:rPr>
                                <w:rFonts w:ascii="Tw Cen MT" w:hAnsi="Tw Cen MT"/>
                                <w:b/>
                                <w:color w:val="C00000"/>
                                <w:sz w:val="20"/>
                                <w:szCs w:val="20"/>
                              </w:rPr>
                              <w:t>bas</w:t>
                            </w:r>
                            <w:r w:rsidRPr="00F872DC">
                              <w:rPr>
                                <w:rFonts w:ascii="Tw Cen MT" w:hAnsi="Tw Cen MT"/>
                                <w:b/>
                                <w:sz w:val="20"/>
                                <w:szCs w:val="20"/>
                              </w:rPr>
                              <w:t xml:space="preserve">, les </w:t>
                            </w:r>
                            <w:r w:rsidRPr="0091435F">
                              <w:rPr>
                                <w:rFonts w:ascii="Tw Cen MT" w:hAnsi="Tw Cen MT"/>
                                <w:b/>
                                <w:color w:val="C00000"/>
                                <w:sz w:val="20"/>
                                <w:szCs w:val="20"/>
                              </w:rPr>
                              <w:t xml:space="preserve">investissements privés </w:t>
                            </w:r>
                            <w:r w:rsidRPr="00F872DC">
                              <w:rPr>
                                <w:rFonts w:ascii="Tw Cen MT" w:hAnsi="Tw Cen MT"/>
                                <w:b/>
                                <w:sz w:val="20"/>
                                <w:szCs w:val="20"/>
                              </w:rPr>
                              <w:t xml:space="preserve">sont en croissance », claironnait ainsi le ministre provincial des finances, M. Raymond </w:t>
                            </w:r>
                            <w:proofErr w:type="spellStart"/>
                            <w:r w:rsidRPr="00F872DC">
                              <w:rPr>
                                <w:rFonts w:ascii="Tw Cen MT" w:hAnsi="Tw Cen MT"/>
                                <w:b/>
                                <w:sz w:val="20"/>
                                <w:szCs w:val="20"/>
                              </w:rPr>
                              <w:t>Bachand</w:t>
                            </w:r>
                            <w:proofErr w:type="spellEnd"/>
                            <w:r w:rsidRPr="00F872DC">
                              <w:rPr>
                                <w:rFonts w:ascii="Tw Cen MT" w:hAnsi="Tw Cen MT"/>
                                <w:b/>
                                <w:sz w:val="20"/>
                                <w:szCs w:val="20"/>
                              </w:rPr>
                              <w:t xml:space="preserve">, (…). Mais, si le bilan est globalement </w:t>
                            </w:r>
                            <w:r>
                              <w:rPr>
                                <w:rFonts w:ascii="Tw Cen MT" w:hAnsi="Tw Cen MT"/>
                                <w:b/>
                                <w:sz w:val="20"/>
                                <w:szCs w:val="20"/>
                              </w:rPr>
                              <w:t xml:space="preserve"> </w:t>
                            </w:r>
                            <w:r w:rsidRPr="00F872DC">
                              <w:rPr>
                                <w:rFonts w:ascii="Tw Cen MT" w:hAnsi="Tw Cen MT"/>
                                <w:b/>
                                <w:sz w:val="20"/>
                                <w:szCs w:val="20"/>
                              </w:rPr>
                              <w:t xml:space="preserve">positif, </w:t>
                            </w:r>
                            <w:r>
                              <w:rPr>
                                <w:rFonts w:ascii="Tw Cen MT" w:hAnsi="Tw Cen MT"/>
                                <w:b/>
                                <w:sz w:val="20"/>
                                <w:szCs w:val="20"/>
                              </w:rPr>
                              <w:t xml:space="preserve">  </w:t>
                            </w:r>
                            <w:r w:rsidRPr="00F872DC">
                              <w:rPr>
                                <w:rFonts w:ascii="Tw Cen MT" w:hAnsi="Tw Cen MT"/>
                                <w:b/>
                                <w:sz w:val="20"/>
                                <w:szCs w:val="20"/>
                              </w:rPr>
                              <w:t xml:space="preserve">ces </w:t>
                            </w:r>
                            <w:r>
                              <w:rPr>
                                <w:rFonts w:ascii="Tw Cen MT" w:hAnsi="Tw Cen MT"/>
                                <w:b/>
                                <w:sz w:val="20"/>
                                <w:szCs w:val="20"/>
                              </w:rPr>
                              <w:t xml:space="preserve">  </w:t>
                            </w:r>
                            <w:r w:rsidRPr="00F872DC">
                              <w:rPr>
                                <w:rFonts w:ascii="Tw Cen MT" w:hAnsi="Tw Cen MT"/>
                                <w:b/>
                                <w:sz w:val="20"/>
                                <w:szCs w:val="20"/>
                              </w:rPr>
                              <w:t xml:space="preserve">agrégats </w:t>
                            </w:r>
                            <w:r>
                              <w:rPr>
                                <w:rFonts w:ascii="Tw Cen MT" w:hAnsi="Tw Cen MT"/>
                                <w:b/>
                                <w:sz w:val="20"/>
                                <w:szCs w:val="20"/>
                              </w:rPr>
                              <w:t xml:space="preserve">  </w:t>
                            </w:r>
                            <w:r w:rsidRPr="00F872DC">
                              <w:rPr>
                                <w:rFonts w:ascii="Tw Cen MT" w:hAnsi="Tw Cen MT"/>
                                <w:b/>
                                <w:sz w:val="20"/>
                                <w:szCs w:val="20"/>
                              </w:rPr>
                              <w:t>ne</w:t>
                            </w:r>
                            <w:r>
                              <w:rPr>
                                <w:rFonts w:ascii="Tw Cen MT" w:hAnsi="Tw Cen MT"/>
                                <w:b/>
                                <w:sz w:val="20"/>
                                <w:szCs w:val="20"/>
                              </w:rPr>
                              <w:t xml:space="preserve">   disent   rien   sur   les   dynamiques</w:t>
                            </w:r>
                          </w:p>
                          <w:p w:rsidR="0091435F" w:rsidRPr="00F872DC" w:rsidRDefault="0091435F" w:rsidP="0091435F">
                            <w:pPr>
                              <w:ind w:right="27"/>
                              <w:jc w:val="both"/>
                              <w:rPr>
                                <w:rFonts w:ascii="Tw Cen MT" w:hAnsi="Tw Cen MT"/>
                                <w:b/>
                                <w:sz w:val="20"/>
                                <w:szCs w:val="20"/>
                              </w:rPr>
                            </w:pPr>
                            <w:proofErr w:type="gramStart"/>
                            <w:r w:rsidRPr="00F872DC">
                              <w:rPr>
                                <w:rFonts w:ascii="Tw Cen MT" w:hAnsi="Tw Cen MT"/>
                                <w:b/>
                                <w:sz w:val="20"/>
                                <w:szCs w:val="20"/>
                              </w:rPr>
                              <w:t>contradictoires</w:t>
                            </w:r>
                            <w:proofErr w:type="gramEnd"/>
                            <w:r w:rsidRPr="00F872DC">
                              <w:rPr>
                                <w:rFonts w:ascii="Tw Cen MT" w:hAnsi="Tw Cen MT"/>
                                <w:b/>
                                <w:sz w:val="20"/>
                                <w:szCs w:val="20"/>
                              </w:rPr>
                              <w:t xml:space="preserve"> des branches d’activité ni sur </w:t>
                            </w:r>
                            <w:r w:rsidRPr="0091435F">
                              <w:rPr>
                                <w:rFonts w:ascii="Tw Cen MT" w:hAnsi="Tw Cen MT"/>
                                <w:b/>
                                <w:color w:val="7030A0"/>
                                <w:sz w:val="20"/>
                                <w:szCs w:val="20"/>
                              </w:rPr>
                              <w:t>l’accroissement des inégalités sociales</w:t>
                            </w:r>
                            <w:r w:rsidRPr="00F872DC">
                              <w:rPr>
                                <w:rFonts w:ascii="Tw Cen MT" w:hAnsi="Tw Cen MT"/>
                                <w:b/>
                                <w:sz w:val="20"/>
                                <w:szCs w:val="20"/>
                              </w:rPr>
                              <w:t>. Gommés par les moyennes statistiques, ces mouvements ne s’observent que dans les détails.</w:t>
                            </w:r>
                          </w:p>
                          <w:p w:rsidR="0091435F" w:rsidRPr="00F872DC" w:rsidRDefault="0091435F" w:rsidP="0091435F">
                            <w:pPr>
                              <w:jc w:val="both"/>
                              <w:rPr>
                                <w:rFonts w:ascii="Tw Cen MT" w:hAnsi="Tw Cen MT"/>
                                <w:b/>
                                <w:sz w:val="20"/>
                                <w:szCs w:val="20"/>
                              </w:rPr>
                            </w:pPr>
                            <w:r w:rsidRPr="00F872DC">
                              <w:rPr>
                                <w:rFonts w:ascii="Tw Cen MT" w:hAnsi="Tw Cen MT"/>
                                <w:b/>
                                <w:sz w:val="20"/>
                                <w:szCs w:val="20"/>
                              </w:rPr>
                              <w:t xml:space="preserve">Effet des politiques libre-échangistes mises en place il y a trente ans, les </w:t>
                            </w:r>
                            <w:r w:rsidRPr="0091435F">
                              <w:rPr>
                                <w:rFonts w:ascii="Tw Cen MT" w:hAnsi="Tw Cen MT"/>
                                <w:b/>
                                <w:color w:val="0070C0"/>
                                <w:sz w:val="20"/>
                                <w:szCs w:val="20"/>
                              </w:rPr>
                              <w:t xml:space="preserve">délocalisations industrielles </w:t>
                            </w:r>
                            <w:r w:rsidRPr="00F872DC">
                              <w:rPr>
                                <w:rFonts w:ascii="Tw Cen MT" w:hAnsi="Tw Cen MT"/>
                                <w:b/>
                                <w:sz w:val="20"/>
                                <w:szCs w:val="20"/>
                              </w:rPr>
                              <w:t xml:space="preserve">se sont multipliées </w:t>
                            </w:r>
                            <w:r w:rsidRPr="0091435F">
                              <w:rPr>
                                <w:rFonts w:ascii="Tw Cen MT" w:hAnsi="Tw Cen MT"/>
                                <w:b/>
                                <w:color w:val="0070C0"/>
                                <w:sz w:val="20"/>
                                <w:szCs w:val="20"/>
                              </w:rPr>
                              <w:t xml:space="preserve">au profit des banlieues de Mexico, New Delhi ou </w:t>
                            </w:r>
                            <w:proofErr w:type="spellStart"/>
                            <w:r w:rsidRPr="0091435F">
                              <w:rPr>
                                <w:rFonts w:ascii="Tw Cen MT" w:hAnsi="Tw Cen MT"/>
                                <w:b/>
                                <w:color w:val="0070C0"/>
                                <w:sz w:val="20"/>
                                <w:szCs w:val="20"/>
                              </w:rPr>
                              <w:t>Shanghaï</w:t>
                            </w:r>
                            <w:proofErr w:type="spellEnd"/>
                            <w:r w:rsidRPr="00F872DC">
                              <w:rPr>
                                <w:rFonts w:ascii="Tw Cen MT" w:hAnsi="Tw Cen MT"/>
                                <w:b/>
                                <w:sz w:val="20"/>
                                <w:szCs w:val="20"/>
                              </w:rPr>
                              <w:t xml:space="preserve">. Depuis longtemps, elles ont </w:t>
                            </w:r>
                            <w:r w:rsidRPr="0091435F">
                              <w:rPr>
                                <w:rFonts w:ascii="Tw Cen MT" w:hAnsi="Tw Cen MT"/>
                                <w:b/>
                                <w:color w:val="0070C0"/>
                                <w:sz w:val="20"/>
                                <w:szCs w:val="20"/>
                              </w:rPr>
                              <w:t xml:space="preserve">fait disparaître du Québec le textile et la production de meubles </w:t>
                            </w:r>
                            <w:r w:rsidRPr="00F872DC">
                              <w:rPr>
                                <w:rFonts w:ascii="Tw Cen MT" w:hAnsi="Tw Cen MT"/>
                                <w:b/>
                                <w:sz w:val="20"/>
                                <w:szCs w:val="20"/>
                              </w:rPr>
                              <w:t xml:space="preserve">; plus récemment, </w:t>
                            </w:r>
                            <w:r w:rsidRPr="0091435F">
                              <w:rPr>
                                <w:rFonts w:ascii="Tw Cen MT" w:hAnsi="Tw Cen MT"/>
                                <w:b/>
                                <w:color w:val="0070C0"/>
                                <w:sz w:val="20"/>
                                <w:szCs w:val="20"/>
                              </w:rPr>
                              <w:t xml:space="preserve">elles ont touché la métallurgie ou la fabrication et l’assemblage de produits finis. </w:t>
                            </w:r>
                            <w:r w:rsidRPr="00F872DC">
                              <w:rPr>
                                <w:rFonts w:ascii="Tw Cen MT" w:hAnsi="Tw Cen MT"/>
                                <w:b/>
                                <w:sz w:val="20"/>
                                <w:szCs w:val="20"/>
                              </w:rPr>
                              <w:t xml:space="preserve">Des fleurons de l’industrie nationale </w:t>
                            </w:r>
                            <w:proofErr w:type="gramStart"/>
                            <w:r w:rsidRPr="00F872DC">
                              <w:rPr>
                                <w:rFonts w:ascii="Tw Cen MT" w:hAnsi="Tw Cen MT"/>
                                <w:b/>
                                <w:sz w:val="20"/>
                                <w:szCs w:val="20"/>
                              </w:rPr>
                              <w:t>tel</w:t>
                            </w:r>
                            <w:proofErr w:type="gramEnd"/>
                            <w:r w:rsidRPr="00F872DC">
                              <w:rPr>
                                <w:rFonts w:ascii="Tw Cen MT" w:hAnsi="Tw Cen MT"/>
                                <w:b/>
                                <w:sz w:val="20"/>
                                <w:szCs w:val="20"/>
                              </w:rPr>
                              <w:t xml:space="preserve"> Bombardier et ses engins récréatifs motorisés (comme les motoneiges) comptent désormais sur les pays émergents pour rester compétitifs.</w:t>
                            </w:r>
                          </w:p>
                          <w:p w:rsidR="0091435F" w:rsidRPr="00F872DC" w:rsidRDefault="0091435F" w:rsidP="0091435F">
                            <w:pPr>
                              <w:jc w:val="both"/>
                              <w:rPr>
                                <w:rFonts w:ascii="Tw Cen MT" w:hAnsi="Tw Cen MT"/>
                                <w:b/>
                                <w:sz w:val="20"/>
                                <w:szCs w:val="20"/>
                              </w:rPr>
                            </w:pPr>
                            <w:r w:rsidRPr="00F872DC">
                              <w:rPr>
                                <w:rFonts w:ascii="Tw Cen MT" w:hAnsi="Tw Cen MT"/>
                                <w:b/>
                                <w:sz w:val="20"/>
                                <w:szCs w:val="20"/>
                              </w:rPr>
                              <w:t xml:space="preserve">Dans les secteurs en déclin, certaines entreprises maintiennent leur rentabilité en imposant une </w:t>
                            </w:r>
                            <w:r w:rsidRPr="0091435F">
                              <w:rPr>
                                <w:rFonts w:ascii="Tw Cen MT" w:hAnsi="Tw Cen MT"/>
                                <w:b/>
                                <w:color w:val="7030A0"/>
                                <w:sz w:val="20"/>
                                <w:szCs w:val="20"/>
                              </w:rPr>
                              <w:t>dégradation des conditions de travail : diminution des salaires, des congés payés, des rentes de retraite</w:t>
                            </w:r>
                            <w:r w:rsidRPr="00F872DC">
                              <w:rPr>
                                <w:rFonts w:ascii="Tw Cen MT" w:hAnsi="Tw Cen MT"/>
                                <w:b/>
                                <w:sz w:val="20"/>
                                <w:szCs w:val="20"/>
                              </w:rPr>
                              <w:t xml:space="preserve">, etc. Et cela ne suffit pas toujours. A la </w:t>
                            </w:r>
                            <w:proofErr w:type="spellStart"/>
                            <w:r w:rsidRPr="00F872DC">
                              <w:rPr>
                                <w:rFonts w:ascii="Tw Cen MT" w:hAnsi="Tw Cen MT"/>
                                <w:b/>
                                <w:sz w:val="20"/>
                                <w:szCs w:val="20"/>
                              </w:rPr>
                              <w:t>Stadacona</w:t>
                            </w:r>
                            <w:proofErr w:type="spellEnd"/>
                            <w:r w:rsidRPr="00F872DC">
                              <w:rPr>
                                <w:rFonts w:ascii="Tw Cen MT" w:hAnsi="Tw Cen MT"/>
                                <w:b/>
                                <w:sz w:val="20"/>
                                <w:szCs w:val="20"/>
                              </w:rPr>
                              <w:t xml:space="preserve">, par exemple, les syndicats ont accepté des </w:t>
                            </w:r>
                            <w:r w:rsidRPr="0091435F">
                              <w:rPr>
                                <w:rFonts w:ascii="Tw Cen MT" w:hAnsi="Tw Cen MT"/>
                                <w:b/>
                                <w:color w:val="7030A0"/>
                                <w:sz w:val="20"/>
                                <w:szCs w:val="20"/>
                              </w:rPr>
                              <w:t>contrats de travail désavantageux</w:t>
                            </w:r>
                            <w:r w:rsidRPr="00F872DC">
                              <w:rPr>
                                <w:rFonts w:ascii="Tw Cen MT" w:hAnsi="Tw Cen MT"/>
                                <w:b/>
                                <w:sz w:val="20"/>
                                <w:szCs w:val="20"/>
                              </w:rPr>
                              <w:t>, mais leur entreprise a tout de même disparu.</w:t>
                            </w:r>
                          </w:p>
                          <w:p w:rsidR="0091435F" w:rsidRPr="00F872DC" w:rsidRDefault="0091435F" w:rsidP="0091435F">
                            <w:pPr>
                              <w:jc w:val="both"/>
                              <w:rPr>
                                <w:rFonts w:ascii="Tw Cen MT" w:hAnsi="Tw Cen MT"/>
                                <w:b/>
                                <w:sz w:val="20"/>
                                <w:szCs w:val="20"/>
                              </w:rPr>
                            </w:pPr>
                            <w:r w:rsidRPr="00F872DC">
                              <w:rPr>
                                <w:rFonts w:ascii="Tw Cen MT" w:hAnsi="Tw Cen MT"/>
                                <w:b/>
                                <w:sz w:val="20"/>
                                <w:szCs w:val="20"/>
                              </w:rPr>
                              <w:t xml:space="preserve">Au cours de la dernière décennie, tandis que </w:t>
                            </w:r>
                            <w:r w:rsidRPr="0091435F">
                              <w:rPr>
                                <w:rFonts w:ascii="Tw Cen MT" w:hAnsi="Tw Cen MT"/>
                                <w:b/>
                                <w:color w:val="0070C0"/>
                                <w:sz w:val="20"/>
                                <w:szCs w:val="20"/>
                              </w:rPr>
                              <w:t>la fabrication et l’agriculture continuaient à décliner</w:t>
                            </w:r>
                            <w:r w:rsidRPr="00F872DC">
                              <w:rPr>
                                <w:rFonts w:ascii="Tw Cen MT" w:hAnsi="Tw Cen MT"/>
                                <w:b/>
                                <w:sz w:val="20"/>
                                <w:szCs w:val="20"/>
                              </w:rPr>
                              <w:t xml:space="preserve">, d’autres branches connaissaient une croissance plus soutenue sauf en 2008 et 2009 (1). </w:t>
                            </w:r>
                            <w:r w:rsidRPr="0091435F">
                              <w:rPr>
                                <w:rFonts w:ascii="Tw Cen MT" w:hAnsi="Tw Cen MT"/>
                                <w:b/>
                                <w:color w:val="00B050"/>
                                <w:sz w:val="20"/>
                                <w:szCs w:val="20"/>
                              </w:rPr>
                              <w:t xml:space="preserve">La finance et les assurances </w:t>
                            </w:r>
                            <w:r w:rsidRPr="00F872DC">
                              <w:rPr>
                                <w:rFonts w:ascii="Tw Cen MT" w:hAnsi="Tw Cen MT"/>
                                <w:b/>
                                <w:sz w:val="20"/>
                                <w:szCs w:val="20"/>
                              </w:rPr>
                              <w:t xml:space="preserve">ont poursuivi leur développement remarquable, amorcé depuis les manœuvres de décloisonnement et de déréglementation intérieurs, suivies par la libéralisation internationale des capitaux, avec l’Accord de libre- échange nord-américain (Alena) et les traités similaires conclus dans les années 1990. </w:t>
                            </w:r>
                            <w:r w:rsidRPr="0091435F">
                              <w:rPr>
                                <w:rFonts w:ascii="Tw Cen MT" w:hAnsi="Tw Cen MT"/>
                                <w:b/>
                                <w:color w:val="00B050"/>
                                <w:sz w:val="20"/>
                                <w:szCs w:val="20"/>
                              </w:rPr>
                              <w:t xml:space="preserve">Le secteur du bâtiment </w:t>
                            </w:r>
                            <w:r w:rsidRPr="00F872DC">
                              <w:rPr>
                                <w:rFonts w:ascii="Tw Cen MT" w:hAnsi="Tw Cen MT"/>
                                <w:b/>
                                <w:sz w:val="20"/>
                                <w:szCs w:val="20"/>
                              </w:rPr>
                              <w:t>a quant à lui été stimulé par d’importants programmes d’infrastructures publiques, lesquels ne devraient pas s’essouffler de sitôt étant donné l’état inquiétant de certains ouvrages majeurs du génie ci</w:t>
                            </w:r>
                            <w:r>
                              <w:rPr>
                                <w:rFonts w:ascii="Tw Cen MT" w:hAnsi="Tw Cen MT"/>
                                <w:b/>
                                <w:sz w:val="20"/>
                                <w:szCs w:val="20"/>
                              </w:rPr>
                              <w:t>vil, en particulier à Montréal</w:t>
                            </w:r>
                            <w:r w:rsidRPr="00432AA2">
                              <w:rPr>
                                <w:rFonts w:ascii="Tw Cen MT" w:hAnsi="Tw Cen MT"/>
                                <w:b/>
                                <w:i/>
                                <w:sz w:val="20"/>
                                <w:szCs w:val="20"/>
                              </w:rPr>
                              <w:t xml:space="preserve">.                      </w:t>
                            </w:r>
                            <w:r>
                              <w:rPr>
                                <w:rFonts w:ascii="Tw Cen MT" w:hAnsi="Tw Cen MT"/>
                                <w:b/>
                                <w:i/>
                                <w:sz w:val="20"/>
                                <w:szCs w:val="20"/>
                              </w:rPr>
                              <w:t xml:space="preserve">          </w:t>
                            </w:r>
                            <w:r w:rsidRPr="00432AA2">
                              <w:rPr>
                                <w:rFonts w:ascii="Tw Cen MT" w:hAnsi="Tw Cen MT"/>
                                <w:b/>
                                <w:i/>
                                <w:sz w:val="20"/>
                                <w:szCs w:val="20"/>
                              </w:rPr>
                              <w:t xml:space="preserve"> http://www.monde-diplomatique.fr/2012/07/DUHAIME/47981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43" type="#_x0000_t202" style="position:absolute;left:0;text-align:left;margin-left:296.55pt;margin-top:11.35pt;width:463pt;height:3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" fillcolor="#ffbe86" strokecolor="windowText">
                <v:fill color2="#ffebdb" rotate="t" angle="180" colors="0 #ffbe86;22938f #ffd0aa;1 #ffebdb" focus="100%" type="gradient"/>
                <v:shadow on="t" color="black" opacity="24903f" origin=",.5" offset="0,.55556mm"/>
                <v:textbox>
                  <w:txbxContent>
                    <w:p w:rsidR="0091435F" w:rsidRPr="00432AA2" w:rsidRDefault="0091435F" w:rsidP="0091435F">
                      <w:pPr>
                        <w:ind w:right="2012"/>
                        <w:jc w:val="center"/>
                        <w:rPr>
                          <w:rFonts w:ascii="Tw Cen MT" w:hAnsi="Tw Cen MT"/>
                          <w:b/>
                          <w:smallCaps/>
                          <w:sz w:val="20"/>
                          <w:szCs w:val="20"/>
                          <w:u w:val="single"/>
                        </w:rPr>
                      </w:pPr>
                      <w:r w:rsidRPr="00432AA2">
                        <w:rPr>
                          <w:rFonts w:ascii="Tw Cen MT" w:hAnsi="Tw Cen MT"/>
                          <w:b/>
                          <w:smallCaps/>
                          <w:sz w:val="20"/>
                          <w:szCs w:val="20"/>
                          <w:u w:val="single"/>
                        </w:rPr>
                        <w:t xml:space="preserve">Le prix d’une réussite (par Gérard </w:t>
                      </w:r>
                      <w:proofErr w:type="spellStart"/>
                      <w:r w:rsidRPr="00432AA2">
                        <w:rPr>
                          <w:rFonts w:ascii="Tw Cen MT" w:hAnsi="Tw Cen MT"/>
                          <w:b/>
                          <w:smallCaps/>
                          <w:sz w:val="20"/>
                          <w:szCs w:val="20"/>
                          <w:u w:val="single"/>
                        </w:rPr>
                        <w:t>Duhaime</w:t>
                      </w:r>
                      <w:proofErr w:type="spellEnd"/>
                      <w:r w:rsidRPr="00432AA2">
                        <w:rPr>
                          <w:rFonts w:ascii="Tw Cen MT" w:hAnsi="Tw Cen MT"/>
                          <w:b/>
                          <w:smallCaps/>
                          <w:sz w:val="20"/>
                          <w:szCs w:val="20"/>
                          <w:u w:val="single"/>
                        </w:rPr>
                        <w:t>, juillet 2012)</w:t>
                      </w:r>
                    </w:p>
                    <w:p w:rsidR="0091435F" w:rsidRDefault="0091435F" w:rsidP="0091435F">
                      <w:pPr>
                        <w:ind w:right="2154"/>
                        <w:jc w:val="both"/>
                        <w:rPr>
                          <w:rFonts w:ascii="Tw Cen MT" w:hAnsi="Tw Cen MT"/>
                          <w:b/>
                          <w:sz w:val="20"/>
                          <w:szCs w:val="20"/>
                        </w:rPr>
                      </w:pPr>
                      <w:r w:rsidRPr="00F872DC">
                        <w:rPr>
                          <w:rFonts w:ascii="Tw Cen MT" w:hAnsi="Tw Cen MT"/>
                          <w:b/>
                          <w:sz w:val="20"/>
                          <w:szCs w:val="20"/>
                        </w:rPr>
                        <w:t xml:space="preserve">Au Québec, l’économie se porte bien ; la province se serait mieux sortie de la récession que le reste du monde. Tel est du moins le refrain entonné par le gouvernement, qui cite des indicateurs censés attester la pertinence de ses politiques économiques : « </w:t>
                      </w:r>
                      <w:r w:rsidRPr="0091435F">
                        <w:rPr>
                          <w:rFonts w:ascii="Tw Cen MT" w:hAnsi="Tw Cen MT"/>
                          <w:b/>
                          <w:color w:val="C00000"/>
                          <w:sz w:val="20"/>
                          <w:szCs w:val="20"/>
                        </w:rPr>
                        <w:t>L’emploi est en croissance</w:t>
                      </w:r>
                      <w:r w:rsidRPr="00F872DC">
                        <w:rPr>
                          <w:rFonts w:ascii="Tw Cen MT" w:hAnsi="Tw Cen MT"/>
                          <w:b/>
                          <w:sz w:val="20"/>
                          <w:szCs w:val="20"/>
                        </w:rPr>
                        <w:t xml:space="preserve">, le </w:t>
                      </w:r>
                      <w:r w:rsidRPr="0091435F">
                        <w:rPr>
                          <w:rFonts w:ascii="Tw Cen MT" w:hAnsi="Tw Cen MT"/>
                          <w:b/>
                          <w:color w:val="C00000"/>
                          <w:sz w:val="20"/>
                          <w:szCs w:val="20"/>
                        </w:rPr>
                        <w:t xml:space="preserve">taux de chômage </w:t>
                      </w:r>
                      <w:r w:rsidRPr="00F872DC">
                        <w:rPr>
                          <w:rFonts w:ascii="Tw Cen MT" w:hAnsi="Tw Cen MT"/>
                          <w:b/>
                          <w:sz w:val="20"/>
                          <w:szCs w:val="20"/>
                        </w:rPr>
                        <w:t xml:space="preserve">est à son plus </w:t>
                      </w:r>
                      <w:r w:rsidRPr="0091435F">
                        <w:rPr>
                          <w:rFonts w:ascii="Tw Cen MT" w:hAnsi="Tw Cen MT"/>
                          <w:b/>
                          <w:color w:val="C00000"/>
                          <w:sz w:val="20"/>
                          <w:szCs w:val="20"/>
                        </w:rPr>
                        <w:t>bas</w:t>
                      </w:r>
                      <w:r w:rsidRPr="00F872DC">
                        <w:rPr>
                          <w:rFonts w:ascii="Tw Cen MT" w:hAnsi="Tw Cen MT"/>
                          <w:b/>
                          <w:sz w:val="20"/>
                          <w:szCs w:val="20"/>
                        </w:rPr>
                        <w:t xml:space="preserve">, les </w:t>
                      </w:r>
                      <w:r w:rsidRPr="0091435F">
                        <w:rPr>
                          <w:rFonts w:ascii="Tw Cen MT" w:hAnsi="Tw Cen MT"/>
                          <w:b/>
                          <w:color w:val="C00000"/>
                          <w:sz w:val="20"/>
                          <w:szCs w:val="20"/>
                        </w:rPr>
                        <w:t xml:space="preserve">investissements privés </w:t>
                      </w:r>
                      <w:r w:rsidRPr="00F872DC">
                        <w:rPr>
                          <w:rFonts w:ascii="Tw Cen MT" w:hAnsi="Tw Cen MT"/>
                          <w:b/>
                          <w:sz w:val="20"/>
                          <w:szCs w:val="20"/>
                        </w:rPr>
                        <w:t xml:space="preserve">sont en croissance », claironnait ainsi le ministre provincial des finances, M. Raymond </w:t>
                      </w:r>
                      <w:proofErr w:type="spellStart"/>
                      <w:r w:rsidRPr="00F872DC">
                        <w:rPr>
                          <w:rFonts w:ascii="Tw Cen MT" w:hAnsi="Tw Cen MT"/>
                          <w:b/>
                          <w:sz w:val="20"/>
                          <w:szCs w:val="20"/>
                        </w:rPr>
                        <w:t>Bachand</w:t>
                      </w:r>
                      <w:proofErr w:type="spellEnd"/>
                      <w:r w:rsidRPr="00F872DC">
                        <w:rPr>
                          <w:rFonts w:ascii="Tw Cen MT" w:hAnsi="Tw Cen MT"/>
                          <w:b/>
                          <w:sz w:val="20"/>
                          <w:szCs w:val="20"/>
                        </w:rPr>
                        <w:t xml:space="preserve">, (…). Mais, si le bilan est globalement </w:t>
                      </w:r>
                      <w:r>
                        <w:rPr>
                          <w:rFonts w:ascii="Tw Cen MT" w:hAnsi="Tw Cen MT"/>
                          <w:b/>
                          <w:sz w:val="20"/>
                          <w:szCs w:val="20"/>
                        </w:rPr>
                        <w:t xml:space="preserve"> </w:t>
                      </w:r>
                      <w:r w:rsidRPr="00F872DC">
                        <w:rPr>
                          <w:rFonts w:ascii="Tw Cen MT" w:hAnsi="Tw Cen MT"/>
                          <w:b/>
                          <w:sz w:val="20"/>
                          <w:szCs w:val="20"/>
                        </w:rPr>
                        <w:t xml:space="preserve">positif, </w:t>
                      </w:r>
                      <w:r>
                        <w:rPr>
                          <w:rFonts w:ascii="Tw Cen MT" w:hAnsi="Tw Cen MT"/>
                          <w:b/>
                          <w:sz w:val="20"/>
                          <w:szCs w:val="20"/>
                        </w:rPr>
                        <w:t xml:space="preserve">  </w:t>
                      </w:r>
                      <w:r w:rsidRPr="00F872DC">
                        <w:rPr>
                          <w:rFonts w:ascii="Tw Cen MT" w:hAnsi="Tw Cen MT"/>
                          <w:b/>
                          <w:sz w:val="20"/>
                          <w:szCs w:val="20"/>
                        </w:rPr>
                        <w:t xml:space="preserve">ces </w:t>
                      </w:r>
                      <w:r>
                        <w:rPr>
                          <w:rFonts w:ascii="Tw Cen MT" w:hAnsi="Tw Cen MT"/>
                          <w:b/>
                          <w:sz w:val="20"/>
                          <w:szCs w:val="20"/>
                        </w:rPr>
                        <w:t xml:space="preserve">  </w:t>
                      </w:r>
                      <w:r w:rsidRPr="00F872DC">
                        <w:rPr>
                          <w:rFonts w:ascii="Tw Cen MT" w:hAnsi="Tw Cen MT"/>
                          <w:b/>
                          <w:sz w:val="20"/>
                          <w:szCs w:val="20"/>
                        </w:rPr>
                        <w:t xml:space="preserve">agrégats </w:t>
                      </w:r>
                      <w:r>
                        <w:rPr>
                          <w:rFonts w:ascii="Tw Cen MT" w:hAnsi="Tw Cen MT"/>
                          <w:b/>
                          <w:sz w:val="20"/>
                          <w:szCs w:val="20"/>
                        </w:rPr>
                        <w:t xml:space="preserve">  </w:t>
                      </w:r>
                      <w:r w:rsidRPr="00F872DC">
                        <w:rPr>
                          <w:rFonts w:ascii="Tw Cen MT" w:hAnsi="Tw Cen MT"/>
                          <w:b/>
                          <w:sz w:val="20"/>
                          <w:szCs w:val="20"/>
                        </w:rPr>
                        <w:t>ne</w:t>
                      </w:r>
                      <w:r>
                        <w:rPr>
                          <w:rFonts w:ascii="Tw Cen MT" w:hAnsi="Tw Cen MT"/>
                          <w:b/>
                          <w:sz w:val="20"/>
                          <w:szCs w:val="20"/>
                        </w:rPr>
                        <w:t xml:space="preserve">   disent   rien   sur   les   dynamiques</w:t>
                      </w:r>
                    </w:p>
                    <w:p w:rsidR="0091435F" w:rsidRPr="00F872DC" w:rsidRDefault="0091435F" w:rsidP="0091435F">
                      <w:pPr>
                        <w:ind w:right="27"/>
                        <w:jc w:val="both"/>
                        <w:rPr>
                          <w:rFonts w:ascii="Tw Cen MT" w:hAnsi="Tw Cen MT"/>
                          <w:b/>
                          <w:sz w:val="20"/>
                          <w:szCs w:val="20"/>
                        </w:rPr>
                      </w:pPr>
                      <w:proofErr w:type="gramStart"/>
                      <w:r w:rsidRPr="00F872DC">
                        <w:rPr>
                          <w:rFonts w:ascii="Tw Cen MT" w:hAnsi="Tw Cen MT"/>
                          <w:b/>
                          <w:sz w:val="20"/>
                          <w:szCs w:val="20"/>
                        </w:rPr>
                        <w:t>contradictoires</w:t>
                      </w:r>
                      <w:proofErr w:type="gramEnd"/>
                      <w:r w:rsidRPr="00F872DC">
                        <w:rPr>
                          <w:rFonts w:ascii="Tw Cen MT" w:hAnsi="Tw Cen MT"/>
                          <w:b/>
                          <w:sz w:val="20"/>
                          <w:szCs w:val="20"/>
                        </w:rPr>
                        <w:t xml:space="preserve"> des branches d’activité ni sur </w:t>
                      </w:r>
                      <w:r w:rsidRPr="0091435F">
                        <w:rPr>
                          <w:rFonts w:ascii="Tw Cen MT" w:hAnsi="Tw Cen MT"/>
                          <w:b/>
                          <w:color w:val="7030A0"/>
                          <w:sz w:val="20"/>
                          <w:szCs w:val="20"/>
                        </w:rPr>
                        <w:t>l’accroissement des inégalités sociales</w:t>
                      </w:r>
                      <w:r w:rsidRPr="00F872DC">
                        <w:rPr>
                          <w:rFonts w:ascii="Tw Cen MT" w:hAnsi="Tw Cen MT"/>
                          <w:b/>
                          <w:sz w:val="20"/>
                          <w:szCs w:val="20"/>
                        </w:rPr>
                        <w:t>. Gommés par les moyennes statistiques, ces mouvements ne s’observent que dans les détails.</w:t>
                      </w:r>
                    </w:p>
                    <w:p w:rsidR="0091435F" w:rsidRPr="00F872DC" w:rsidRDefault="0091435F" w:rsidP="0091435F">
                      <w:pPr>
                        <w:jc w:val="both"/>
                        <w:rPr>
                          <w:rFonts w:ascii="Tw Cen MT" w:hAnsi="Tw Cen MT"/>
                          <w:b/>
                          <w:sz w:val="20"/>
                          <w:szCs w:val="20"/>
                        </w:rPr>
                      </w:pPr>
                      <w:r w:rsidRPr="00F872DC">
                        <w:rPr>
                          <w:rFonts w:ascii="Tw Cen MT" w:hAnsi="Tw Cen MT"/>
                          <w:b/>
                          <w:sz w:val="20"/>
                          <w:szCs w:val="20"/>
                        </w:rPr>
                        <w:t xml:space="preserve">Effet des politiques libre-échangistes mises en place il y a trente ans, les </w:t>
                      </w:r>
                      <w:r w:rsidRPr="0091435F">
                        <w:rPr>
                          <w:rFonts w:ascii="Tw Cen MT" w:hAnsi="Tw Cen MT"/>
                          <w:b/>
                          <w:color w:val="0070C0"/>
                          <w:sz w:val="20"/>
                          <w:szCs w:val="20"/>
                        </w:rPr>
                        <w:t xml:space="preserve">délocalisations industrielles </w:t>
                      </w:r>
                      <w:r w:rsidRPr="00F872DC">
                        <w:rPr>
                          <w:rFonts w:ascii="Tw Cen MT" w:hAnsi="Tw Cen MT"/>
                          <w:b/>
                          <w:sz w:val="20"/>
                          <w:szCs w:val="20"/>
                        </w:rPr>
                        <w:t xml:space="preserve">se sont multipliées </w:t>
                      </w:r>
                      <w:r w:rsidRPr="0091435F">
                        <w:rPr>
                          <w:rFonts w:ascii="Tw Cen MT" w:hAnsi="Tw Cen MT"/>
                          <w:b/>
                          <w:color w:val="0070C0"/>
                          <w:sz w:val="20"/>
                          <w:szCs w:val="20"/>
                        </w:rPr>
                        <w:t xml:space="preserve">au profit des banlieues de Mexico, New Delhi ou </w:t>
                      </w:r>
                      <w:proofErr w:type="spellStart"/>
                      <w:r w:rsidRPr="0091435F">
                        <w:rPr>
                          <w:rFonts w:ascii="Tw Cen MT" w:hAnsi="Tw Cen MT"/>
                          <w:b/>
                          <w:color w:val="0070C0"/>
                          <w:sz w:val="20"/>
                          <w:szCs w:val="20"/>
                        </w:rPr>
                        <w:t>Shanghaï</w:t>
                      </w:r>
                      <w:proofErr w:type="spellEnd"/>
                      <w:r w:rsidRPr="00F872DC">
                        <w:rPr>
                          <w:rFonts w:ascii="Tw Cen MT" w:hAnsi="Tw Cen MT"/>
                          <w:b/>
                          <w:sz w:val="20"/>
                          <w:szCs w:val="20"/>
                        </w:rPr>
                        <w:t xml:space="preserve">. Depuis longtemps, elles ont </w:t>
                      </w:r>
                      <w:r w:rsidRPr="0091435F">
                        <w:rPr>
                          <w:rFonts w:ascii="Tw Cen MT" w:hAnsi="Tw Cen MT"/>
                          <w:b/>
                          <w:color w:val="0070C0"/>
                          <w:sz w:val="20"/>
                          <w:szCs w:val="20"/>
                        </w:rPr>
                        <w:t xml:space="preserve">fait disparaître du Québec le textile et la production de meubles </w:t>
                      </w:r>
                      <w:r w:rsidRPr="00F872DC">
                        <w:rPr>
                          <w:rFonts w:ascii="Tw Cen MT" w:hAnsi="Tw Cen MT"/>
                          <w:b/>
                          <w:sz w:val="20"/>
                          <w:szCs w:val="20"/>
                        </w:rPr>
                        <w:t xml:space="preserve">; plus récemment, </w:t>
                      </w:r>
                      <w:r w:rsidRPr="0091435F">
                        <w:rPr>
                          <w:rFonts w:ascii="Tw Cen MT" w:hAnsi="Tw Cen MT"/>
                          <w:b/>
                          <w:color w:val="0070C0"/>
                          <w:sz w:val="20"/>
                          <w:szCs w:val="20"/>
                        </w:rPr>
                        <w:t xml:space="preserve">elles ont touché la métallurgie ou la fabrication et l’assemblage de produits finis. </w:t>
                      </w:r>
                      <w:r w:rsidRPr="00F872DC">
                        <w:rPr>
                          <w:rFonts w:ascii="Tw Cen MT" w:hAnsi="Tw Cen MT"/>
                          <w:b/>
                          <w:sz w:val="20"/>
                          <w:szCs w:val="20"/>
                        </w:rPr>
                        <w:t xml:space="preserve">Des fleurons de l’industrie nationale </w:t>
                      </w:r>
                      <w:proofErr w:type="gramStart"/>
                      <w:r w:rsidRPr="00F872DC">
                        <w:rPr>
                          <w:rFonts w:ascii="Tw Cen MT" w:hAnsi="Tw Cen MT"/>
                          <w:b/>
                          <w:sz w:val="20"/>
                          <w:szCs w:val="20"/>
                        </w:rPr>
                        <w:t>tel</w:t>
                      </w:r>
                      <w:proofErr w:type="gramEnd"/>
                      <w:r w:rsidRPr="00F872DC">
                        <w:rPr>
                          <w:rFonts w:ascii="Tw Cen MT" w:hAnsi="Tw Cen MT"/>
                          <w:b/>
                          <w:sz w:val="20"/>
                          <w:szCs w:val="20"/>
                        </w:rPr>
                        <w:t xml:space="preserve"> Bombardier et ses engins récréatifs motorisés (comme les motoneiges) comptent désormais sur les pays émergents pour rester compétitifs.</w:t>
                      </w:r>
                    </w:p>
                    <w:p w:rsidR="0091435F" w:rsidRPr="00F872DC" w:rsidRDefault="0091435F" w:rsidP="0091435F">
                      <w:pPr>
                        <w:jc w:val="both"/>
                        <w:rPr>
                          <w:rFonts w:ascii="Tw Cen MT" w:hAnsi="Tw Cen MT"/>
                          <w:b/>
                          <w:sz w:val="20"/>
                          <w:szCs w:val="20"/>
                        </w:rPr>
                      </w:pPr>
                      <w:r w:rsidRPr="00F872DC">
                        <w:rPr>
                          <w:rFonts w:ascii="Tw Cen MT" w:hAnsi="Tw Cen MT"/>
                          <w:b/>
                          <w:sz w:val="20"/>
                          <w:szCs w:val="20"/>
                        </w:rPr>
                        <w:t xml:space="preserve">Dans les secteurs en déclin, certaines entreprises maintiennent leur rentabilité en imposant une </w:t>
                      </w:r>
                      <w:r w:rsidRPr="0091435F">
                        <w:rPr>
                          <w:rFonts w:ascii="Tw Cen MT" w:hAnsi="Tw Cen MT"/>
                          <w:b/>
                          <w:color w:val="7030A0"/>
                          <w:sz w:val="20"/>
                          <w:szCs w:val="20"/>
                        </w:rPr>
                        <w:t>dégradation des conditions de travail : diminution des salaires, des congés payés, des rentes de retraite</w:t>
                      </w:r>
                      <w:r w:rsidRPr="00F872DC">
                        <w:rPr>
                          <w:rFonts w:ascii="Tw Cen MT" w:hAnsi="Tw Cen MT"/>
                          <w:b/>
                          <w:sz w:val="20"/>
                          <w:szCs w:val="20"/>
                        </w:rPr>
                        <w:t xml:space="preserve">, etc. Et cela ne suffit pas toujours. A la </w:t>
                      </w:r>
                      <w:proofErr w:type="spellStart"/>
                      <w:r w:rsidRPr="00F872DC">
                        <w:rPr>
                          <w:rFonts w:ascii="Tw Cen MT" w:hAnsi="Tw Cen MT"/>
                          <w:b/>
                          <w:sz w:val="20"/>
                          <w:szCs w:val="20"/>
                        </w:rPr>
                        <w:t>Stadacona</w:t>
                      </w:r>
                      <w:proofErr w:type="spellEnd"/>
                      <w:r w:rsidRPr="00F872DC">
                        <w:rPr>
                          <w:rFonts w:ascii="Tw Cen MT" w:hAnsi="Tw Cen MT"/>
                          <w:b/>
                          <w:sz w:val="20"/>
                          <w:szCs w:val="20"/>
                        </w:rPr>
                        <w:t xml:space="preserve">, par exemple, les syndicats ont accepté des </w:t>
                      </w:r>
                      <w:r w:rsidRPr="0091435F">
                        <w:rPr>
                          <w:rFonts w:ascii="Tw Cen MT" w:hAnsi="Tw Cen MT"/>
                          <w:b/>
                          <w:color w:val="7030A0"/>
                          <w:sz w:val="20"/>
                          <w:szCs w:val="20"/>
                        </w:rPr>
                        <w:t>contrats de travail désavantageux</w:t>
                      </w:r>
                      <w:r w:rsidRPr="00F872DC">
                        <w:rPr>
                          <w:rFonts w:ascii="Tw Cen MT" w:hAnsi="Tw Cen MT"/>
                          <w:b/>
                          <w:sz w:val="20"/>
                          <w:szCs w:val="20"/>
                        </w:rPr>
                        <w:t>, mais leur entreprise a tout de même disparu.</w:t>
                      </w:r>
                    </w:p>
                    <w:p w:rsidR="0091435F" w:rsidRPr="00F872DC" w:rsidRDefault="0091435F" w:rsidP="0091435F">
                      <w:pPr>
                        <w:jc w:val="both"/>
                        <w:rPr>
                          <w:rFonts w:ascii="Tw Cen MT" w:hAnsi="Tw Cen MT"/>
                          <w:b/>
                          <w:sz w:val="20"/>
                          <w:szCs w:val="20"/>
                        </w:rPr>
                      </w:pPr>
                      <w:r w:rsidRPr="00F872DC">
                        <w:rPr>
                          <w:rFonts w:ascii="Tw Cen MT" w:hAnsi="Tw Cen MT"/>
                          <w:b/>
                          <w:sz w:val="20"/>
                          <w:szCs w:val="20"/>
                        </w:rPr>
                        <w:t xml:space="preserve">Au cours de la dernière décennie, tandis que </w:t>
                      </w:r>
                      <w:r w:rsidRPr="0091435F">
                        <w:rPr>
                          <w:rFonts w:ascii="Tw Cen MT" w:hAnsi="Tw Cen MT"/>
                          <w:b/>
                          <w:color w:val="0070C0"/>
                          <w:sz w:val="20"/>
                          <w:szCs w:val="20"/>
                        </w:rPr>
                        <w:t>la fabrication et l’agriculture continuaient à décliner</w:t>
                      </w:r>
                      <w:r w:rsidRPr="00F872DC">
                        <w:rPr>
                          <w:rFonts w:ascii="Tw Cen MT" w:hAnsi="Tw Cen MT"/>
                          <w:b/>
                          <w:sz w:val="20"/>
                          <w:szCs w:val="20"/>
                        </w:rPr>
                        <w:t xml:space="preserve">, d’autres branches connaissaient une croissance plus soutenue sauf en 2008 et 2009 (1). </w:t>
                      </w:r>
                      <w:r w:rsidRPr="0091435F">
                        <w:rPr>
                          <w:rFonts w:ascii="Tw Cen MT" w:hAnsi="Tw Cen MT"/>
                          <w:b/>
                          <w:color w:val="00B050"/>
                          <w:sz w:val="20"/>
                          <w:szCs w:val="20"/>
                        </w:rPr>
                        <w:t xml:space="preserve">La finance et les assurances </w:t>
                      </w:r>
                      <w:r w:rsidRPr="00F872DC">
                        <w:rPr>
                          <w:rFonts w:ascii="Tw Cen MT" w:hAnsi="Tw Cen MT"/>
                          <w:b/>
                          <w:sz w:val="20"/>
                          <w:szCs w:val="20"/>
                        </w:rPr>
                        <w:t xml:space="preserve">ont poursuivi leur développement remarquable, amorcé depuis les manœuvres de décloisonnement et de déréglementation intérieurs, suivies par la libéralisation internationale des capitaux, avec l’Accord de libre- échange nord-américain (Alena) et les traités similaires conclus dans les années 1990. </w:t>
                      </w:r>
                      <w:r w:rsidRPr="0091435F">
                        <w:rPr>
                          <w:rFonts w:ascii="Tw Cen MT" w:hAnsi="Tw Cen MT"/>
                          <w:b/>
                          <w:color w:val="00B050"/>
                          <w:sz w:val="20"/>
                          <w:szCs w:val="20"/>
                        </w:rPr>
                        <w:t xml:space="preserve">Le secteur du bâtiment </w:t>
                      </w:r>
                      <w:r w:rsidRPr="00F872DC">
                        <w:rPr>
                          <w:rFonts w:ascii="Tw Cen MT" w:hAnsi="Tw Cen MT"/>
                          <w:b/>
                          <w:sz w:val="20"/>
                          <w:szCs w:val="20"/>
                        </w:rPr>
                        <w:t>a quant à lui été stimulé par d’importants programmes d’infrastructures publiques, lesquels ne devraient pas s’essouffler de sitôt étant donné l’état inquiétant de certains ouvrages majeurs du génie ci</w:t>
                      </w:r>
                      <w:r>
                        <w:rPr>
                          <w:rFonts w:ascii="Tw Cen MT" w:hAnsi="Tw Cen MT"/>
                          <w:b/>
                          <w:sz w:val="20"/>
                          <w:szCs w:val="20"/>
                        </w:rPr>
                        <w:t>vil, en particulier à Montréal</w:t>
                      </w:r>
                      <w:r w:rsidRPr="00432AA2">
                        <w:rPr>
                          <w:rFonts w:ascii="Tw Cen MT" w:hAnsi="Tw Cen MT"/>
                          <w:b/>
                          <w:i/>
                          <w:sz w:val="20"/>
                          <w:szCs w:val="20"/>
                        </w:rPr>
                        <w:t xml:space="preserve">.                      </w:t>
                      </w:r>
                      <w:r>
                        <w:rPr>
                          <w:rFonts w:ascii="Tw Cen MT" w:hAnsi="Tw Cen MT"/>
                          <w:b/>
                          <w:i/>
                          <w:sz w:val="20"/>
                          <w:szCs w:val="20"/>
                        </w:rPr>
                        <w:t xml:space="preserve">          </w:t>
                      </w:r>
                      <w:r w:rsidRPr="00432AA2">
                        <w:rPr>
                          <w:rFonts w:ascii="Tw Cen MT" w:hAnsi="Tw Cen MT"/>
                          <w:b/>
                          <w:i/>
                          <w:sz w:val="20"/>
                          <w:szCs w:val="20"/>
                        </w:rPr>
                        <w:t xml:space="preserve"> http://www.monde-diplomatique.fr/2012/07/DUHAIME/47981</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1008" behindDoc="0" locked="0" layoutInCell="1" allowOverlap="1" wp14:anchorId="249A114C" wp14:editId="45964F66">
                <wp:simplePos x="0" y="0"/>
                <wp:positionH relativeFrom="column">
                  <wp:posOffset>-579755</wp:posOffset>
                </wp:positionH>
                <wp:positionV relativeFrom="paragraph">
                  <wp:posOffset>132715</wp:posOffset>
                </wp:positionV>
                <wp:extent cx="4212000" cy="2700000"/>
                <wp:effectExtent l="0" t="0" r="17145" b="24765"/>
                <wp:wrapNone/>
                <wp:docPr id="20" name="Rectangle 20"/>
                <wp:cNvGraphicFramePr/>
                <a:graphic xmlns:a="http://schemas.openxmlformats.org/drawingml/2006/main">
                  <a:graphicData uri="http://schemas.microsoft.com/office/word/2010/wordprocessingShape">
                    <wps:wsp>
                      <wps:cNvSpPr/>
                      <wps:spPr>
                        <a:xfrm>
                          <a:off x="0" y="0"/>
                          <a:ext cx="4212000" cy="2700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45.65pt;margin-top:10.45pt;width:331.65pt;height:2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" filled="f" strokecolor="windowText" strokeweight="1p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9984" behindDoc="0" locked="0" layoutInCell="1" allowOverlap="1" wp14:anchorId="3270DE23" wp14:editId="2F06B5A4">
                <wp:simplePos x="0" y="0"/>
                <wp:positionH relativeFrom="column">
                  <wp:posOffset>-580390</wp:posOffset>
                </wp:positionH>
                <wp:positionV relativeFrom="paragraph">
                  <wp:posOffset>6259830</wp:posOffset>
                </wp:positionV>
                <wp:extent cx="4212000" cy="504000"/>
                <wp:effectExtent l="57150" t="38100" r="74295" b="86995"/>
                <wp:wrapNone/>
                <wp:docPr id="19" name="Zone de texte 19"/>
                <wp:cNvGraphicFramePr/>
                <a:graphic xmlns:a="http://schemas.openxmlformats.org/drawingml/2006/main">
                  <a:graphicData uri="http://schemas.microsoft.com/office/word/2010/wordprocessingShape">
                    <wps:wsp>
                      <wps:cNvSpPr txBox="1"/>
                      <wps:spPr>
                        <a:xfrm>
                          <a:off x="0" y="0"/>
                          <a:ext cx="4212000" cy="504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1435F" w:rsidRPr="00392E35" w:rsidRDefault="0091435F" w:rsidP="0091435F">
                            <w:pPr>
                              <w:jc w:val="both"/>
                              <w:rPr>
                                <w:rFonts w:ascii="Tw Cen MT" w:hAnsi="Tw Cen MT"/>
                                <w:b/>
                                <w:sz w:val="20"/>
                                <w:szCs w:val="20"/>
                              </w:rPr>
                            </w:pPr>
                            <w:r>
                              <w:rPr>
                                <w:rFonts w:ascii="Tw Cen MT" w:hAnsi="Tw Cen MT"/>
                                <w:b/>
                                <w:sz w:val="20"/>
                                <w:szCs w:val="20"/>
                                <w:u w:val="single"/>
                              </w:rPr>
                              <w:t xml:space="preserve">…Au rêve de </w:t>
                            </w:r>
                            <w:r w:rsidRPr="00392E35">
                              <w:rPr>
                                <w:rFonts w:ascii="Tw Cen MT" w:hAnsi="Tw Cen MT"/>
                                <w:b/>
                                <w:sz w:val="20"/>
                                <w:szCs w:val="20"/>
                                <w:u w:val="single"/>
                              </w:rPr>
                              <w:t>Bolivar</w:t>
                            </w:r>
                            <w:r w:rsidRPr="00392E35">
                              <w:rPr>
                                <w:rFonts w:ascii="Tw Cen MT" w:hAnsi="Tw Cen MT"/>
                                <w:b/>
                                <w:sz w:val="20"/>
                                <w:szCs w:val="20"/>
                              </w:rPr>
                              <w:t xml:space="preserve"> : général et homme politique </w:t>
                            </w:r>
                            <w:r>
                              <w:rPr>
                                <w:rFonts w:ascii="Tw Cen MT" w:hAnsi="Tw Cen MT"/>
                                <w:b/>
                                <w:sz w:val="20"/>
                                <w:szCs w:val="20"/>
                              </w:rPr>
                              <w:t>vénézuélien</w:t>
                            </w:r>
                            <w:r w:rsidRPr="00392E35">
                              <w:rPr>
                                <w:rFonts w:ascii="Tw Cen MT" w:hAnsi="Tw Cen MT"/>
                                <w:b/>
                                <w:sz w:val="20"/>
                                <w:szCs w:val="20"/>
                              </w:rPr>
                              <w:t xml:space="preserve">. Anti-impérialiste et nationaliste, il est </w:t>
                            </w:r>
                            <w:r>
                              <w:rPr>
                                <w:rFonts w:ascii="Tw Cen MT" w:hAnsi="Tw Cen MT"/>
                                <w:b/>
                                <w:sz w:val="20"/>
                                <w:szCs w:val="20"/>
                              </w:rPr>
                              <w:t xml:space="preserve">la  figure emblématique </w:t>
                            </w:r>
                            <w:r w:rsidRPr="00392E35">
                              <w:rPr>
                                <w:rFonts w:ascii="Tw Cen MT" w:hAnsi="Tw Cen MT"/>
                                <w:b/>
                                <w:sz w:val="20"/>
                                <w:szCs w:val="20"/>
                              </w:rPr>
                              <w:t>de l'émancipation des colonies espagnoles d'Amérique du Sud dès 1813</w:t>
                            </w:r>
                            <w:r>
                              <w:rPr>
                                <w:rFonts w:ascii="Tw Cen MT" w:hAnsi="Tw Cen MT"/>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4" type="#_x0000_t202" style="position:absolute;left:0;text-align:left;margin-left:-45.7pt;margin-top:492.9pt;width:331.65pt;height:3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" fillcolor="#ffa2a1" strokecolor="windowText">
                <v:fill color2="#ffe5e5" rotate="t" angle="180" colors="0 #ffa2a1;22938f #ffbebd;1 #ffe5e5" focus="100%" type="gradient"/>
                <v:shadow on="t" color="black" opacity="24903f" origin=",.5" offset="0,.55556mm"/>
                <v:textbox>
                  <w:txbxContent>
                    <w:p w:rsidR="0091435F" w:rsidRPr="00392E35" w:rsidRDefault="0091435F" w:rsidP="0091435F">
                      <w:pPr>
                        <w:jc w:val="both"/>
                        <w:rPr>
                          <w:rFonts w:ascii="Tw Cen MT" w:hAnsi="Tw Cen MT"/>
                          <w:b/>
                          <w:sz w:val="20"/>
                          <w:szCs w:val="20"/>
                        </w:rPr>
                      </w:pPr>
                      <w:r>
                        <w:rPr>
                          <w:rFonts w:ascii="Tw Cen MT" w:hAnsi="Tw Cen MT"/>
                          <w:b/>
                          <w:sz w:val="20"/>
                          <w:szCs w:val="20"/>
                          <w:u w:val="single"/>
                        </w:rPr>
                        <w:t xml:space="preserve">…Au rêve de </w:t>
                      </w:r>
                      <w:r w:rsidRPr="00392E35">
                        <w:rPr>
                          <w:rFonts w:ascii="Tw Cen MT" w:hAnsi="Tw Cen MT"/>
                          <w:b/>
                          <w:sz w:val="20"/>
                          <w:szCs w:val="20"/>
                          <w:u w:val="single"/>
                        </w:rPr>
                        <w:t>Bolivar</w:t>
                      </w:r>
                      <w:r w:rsidRPr="00392E35">
                        <w:rPr>
                          <w:rFonts w:ascii="Tw Cen MT" w:hAnsi="Tw Cen MT"/>
                          <w:b/>
                          <w:sz w:val="20"/>
                          <w:szCs w:val="20"/>
                        </w:rPr>
                        <w:t xml:space="preserve"> : général et homme politique </w:t>
                      </w:r>
                      <w:r>
                        <w:rPr>
                          <w:rFonts w:ascii="Tw Cen MT" w:hAnsi="Tw Cen MT"/>
                          <w:b/>
                          <w:sz w:val="20"/>
                          <w:szCs w:val="20"/>
                        </w:rPr>
                        <w:t>vénézuélien</w:t>
                      </w:r>
                      <w:r w:rsidRPr="00392E35">
                        <w:rPr>
                          <w:rFonts w:ascii="Tw Cen MT" w:hAnsi="Tw Cen MT"/>
                          <w:b/>
                          <w:sz w:val="20"/>
                          <w:szCs w:val="20"/>
                        </w:rPr>
                        <w:t xml:space="preserve">. Anti-impérialiste et nationaliste, il est </w:t>
                      </w:r>
                      <w:r>
                        <w:rPr>
                          <w:rFonts w:ascii="Tw Cen MT" w:hAnsi="Tw Cen MT"/>
                          <w:b/>
                          <w:sz w:val="20"/>
                          <w:szCs w:val="20"/>
                        </w:rPr>
                        <w:t xml:space="preserve">la  figure emblématique </w:t>
                      </w:r>
                      <w:r w:rsidRPr="00392E35">
                        <w:rPr>
                          <w:rFonts w:ascii="Tw Cen MT" w:hAnsi="Tw Cen MT"/>
                          <w:b/>
                          <w:sz w:val="20"/>
                          <w:szCs w:val="20"/>
                        </w:rPr>
                        <w:t>de l'émancipation des colonies espagnoles d'Amérique du Sud dès 1813</w:t>
                      </w:r>
                      <w:r>
                        <w:rPr>
                          <w:rFonts w:ascii="Tw Cen MT" w:hAnsi="Tw Cen MT"/>
                          <w:b/>
                          <w:sz w:val="20"/>
                          <w:szCs w:val="20"/>
                        </w:rPr>
                        <w:t>.</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8960" behindDoc="0" locked="0" layoutInCell="1" allowOverlap="1" wp14:anchorId="2F730EA6" wp14:editId="6C05C760">
                <wp:simplePos x="0" y="0"/>
                <wp:positionH relativeFrom="column">
                  <wp:posOffset>-674370</wp:posOffset>
                </wp:positionH>
                <wp:positionV relativeFrom="paragraph">
                  <wp:posOffset>4062285</wp:posOffset>
                </wp:positionV>
                <wp:extent cx="4547870" cy="2398395"/>
                <wp:effectExtent l="0" t="0" r="0" b="1905"/>
                <wp:wrapNone/>
                <wp:docPr id="1033" name="Zone de texte 1033"/>
                <wp:cNvGraphicFramePr/>
                <a:graphic xmlns:a="http://schemas.openxmlformats.org/drawingml/2006/main">
                  <a:graphicData uri="http://schemas.microsoft.com/office/word/2010/wordprocessingShape">
                    <wps:wsp>
                      <wps:cNvSpPr txBox="1"/>
                      <wps:spPr>
                        <a:xfrm>
                          <a:off x="0" y="0"/>
                          <a:ext cx="4547870" cy="2398395"/>
                        </a:xfrm>
                        <a:prstGeom prst="rect">
                          <a:avLst/>
                        </a:prstGeom>
                        <a:noFill/>
                        <a:ln w="6350">
                          <a:noFill/>
                        </a:ln>
                        <a:effectLst/>
                      </wps:spPr>
                      <wps:txbx>
                        <w:txbxContent>
                          <w:p w:rsidR="0091435F" w:rsidRDefault="0091435F" w:rsidP="0091435F">
                            <w:r>
                              <w:rPr>
                                <w:noProof/>
                                <w:lang w:eastAsia="fr-FR"/>
                              </w:rPr>
                              <w:drawing>
                                <wp:inline distT="0" distB="0" distL="0" distR="0" wp14:anchorId="40AE3FEA" wp14:editId="77D6D9E8">
                                  <wp:extent cx="4392000" cy="2131239"/>
                                  <wp:effectExtent l="0" t="0" r="8890" b="254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ar.jpg"/>
                                          <pic:cNvPicPr/>
                                        </pic:nvPicPr>
                                        <pic:blipFill>
                                          <a:blip r:embed="rId21">
                                            <a:extLst>
                                              <a:ext uri="{28A0092B-C50C-407E-A947-70E740481C1C}">
                                                <a14:useLocalDpi xmlns:a14="http://schemas.microsoft.com/office/drawing/2010/main" val="0"/>
                                              </a:ext>
                                            </a:extLst>
                                          </a:blip>
                                          <a:stretch>
                                            <a:fillRect/>
                                          </a:stretch>
                                        </pic:blipFill>
                                        <pic:spPr>
                                          <a:xfrm>
                                            <a:off x="0" y="0"/>
                                            <a:ext cx="4392000" cy="21312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33" o:spid="_x0000_s1045" type="#_x0000_t202" style="position:absolute;left:0;text-align:left;margin-left:-53.1pt;margin-top:319.85pt;width:358.1pt;height:188.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" filled="f" stroked="f" strokeweight=".5pt">
                <v:textbox>
                  <w:txbxContent>
                    <w:p w:rsidR="0091435F" w:rsidRDefault="0091435F" w:rsidP="0091435F">
                      <w:r>
                        <w:rPr>
                          <w:noProof/>
                          <w:lang w:eastAsia="fr-FR"/>
                        </w:rPr>
                        <w:drawing>
                          <wp:inline distT="0" distB="0" distL="0" distR="0" wp14:anchorId="40AE3FEA" wp14:editId="77D6D9E8">
                            <wp:extent cx="4392000" cy="2131239"/>
                            <wp:effectExtent l="0" t="0" r="8890" b="254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ar.jpg"/>
                                    <pic:cNvPicPr/>
                                  </pic:nvPicPr>
                                  <pic:blipFill>
                                    <a:blip r:embed="rId22">
                                      <a:extLst>
                                        <a:ext uri="{28A0092B-C50C-407E-A947-70E740481C1C}">
                                          <a14:useLocalDpi xmlns:a14="http://schemas.microsoft.com/office/drawing/2010/main" val="0"/>
                                        </a:ext>
                                      </a:extLst>
                                    </a:blip>
                                    <a:stretch>
                                      <a:fillRect/>
                                    </a:stretch>
                                  </pic:blipFill>
                                  <pic:spPr>
                                    <a:xfrm>
                                      <a:off x="0" y="0"/>
                                      <a:ext cx="4392000" cy="2131239"/>
                                    </a:xfrm>
                                    <a:prstGeom prst="rect">
                                      <a:avLst/>
                                    </a:prstGeom>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7936" behindDoc="0" locked="0" layoutInCell="1" allowOverlap="1" wp14:anchorId="34BE9C3F" wp14:editId="0F7CE5CC">
                <wp:simplePos x="0" y="0"/>
                <wp:positionH relativeFrom="column">
                  <wp:posOffset>-579755</wp:posOffset>
                </wp:positionH>
                <wp:positionV relativeFrom="paragraph">
                  <wp:posOffset>2887345</wp:posOffset>
                </wp:positionV>
                <wp:extent cx="4212000" cy="1187450"/>
                <wp:effectExtent l="57150" t="38100" r="74295" b="88900"/>
                <wp:wrapNone/>
                <wp:docPr id="1034" name="Zone de texte 1034"/>
                <wp:cNvGraphicFramePr/>
                <a:graphic xmlns:a="http://schemas.openxmlformats.org/drawingml/2006/main">
                  <a:graphicData uri="http://schemas.microsoft.com/office/word/2010/wordprocessingShape">
                    <wps:wsp>
                      <wps:cNvSpPr txBox="1"/>
                      <wps:spPr>
                        <a:xfrm>
                          <a:off x="0" y="0"/>
                          <a:ext cx="4212000" cy="11874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91435F" w:rsidRPr="00392E35" w:rsidRDefault="0091435F" w:rsidP="0091435F">
                            <w:pPr>
                              <w:jc w:val="both"/>
                              <w:rPr>
                                <w:rFonts w:ascii="Tw Cen MT" w:hAnsi="Tw Cen MT"/>
                                <w:b/>
                                <w:sz w:val="20"/>
                                <w:szCs w:val="20"/>
                              </w:rPr>
                            </w:pPr>
                            <w:r>
                              <w:rPr>
                                <w:rFonts w:ascii="Tw Cen MT" w:hAnsi="Tw Cen MT"/>
                                <w:b/>
                                <w:sz w:val="20"/>
                                <w:szCs w:val="20"/>
                                <w:u w:val="single"/>
                              </w:rPr>
                              <w:t>De la d</w:t>
                            </w:r>
                            <w:r w:rsidRPr="00392E35">
                              <w:rPr>
                                <w:rFonts w:ascii="Tw Cen MT" w:hAnsi="Tw Cen MT"/>
                                <w:b/>
                                <w:sz w:val="20"/>
                                <w:szCs w:val="20"/>
                                <w:u w:val="single"/>
                              </w:rPr>
                              <w:t>octrine Monroe</w:t>
                            </w:r>
                            <w:r>
                              <w:rPr>
                                <w:rFonts w:ascii="Tw Cen MT" w:hAnsi="Tw Cen MT"/>
                                <w:b/>
                                <w:sz w:val="20"/>
                                <w:szCs w:val="20"/>
                                <w:u w:val="single"/>
                              </w:rPr>
                              <w:t>…</w:t>
                            </w:r>
                            <w:r w:rsidRPr="00392E35">
                              <w:rPr>
                                <w:rFonts w:ascii="Tw Cen MT" w:hAnsi="Tw Cen MT"/>
                                <w:b/>
                                <w:sz w:val="20"/>
                                <w:szCs w:val="20"/>
                              </w:rPr>
                              <w:t xml:space="preserve"> (</w:t>
                            </w:r>
                            <w:proofErr w:type="gramStart"/>
                            <w:r w:rsidRPr="00392E35">
                              <w:rPr>
                                <w:rFonts w:ascii="Tw Cen MT" w:hAnsi="Tw Cen MT"/>
                                <w:b/>
                                <w:sz w:val="20"/>
                                <w:szCs w:val="20"/>
                              </w:rPr>
                              <w:t>du</w:t>
                            </w:r>
                            <w:proofErr w:type="gramEnd"/>
                            <w:r w:rsidRPr="00392E35">
                              <w:rPr>
                                <w:rFonts w:ascii="Tw Cen MT" w:hAnsi="Tw Cen MT"/>
                                <w:b/>
                                <w:sz w:val="20"/>
                                <w:szCs w:val="20"/>
                              </w:rPr>
                              <w:t xml:space="preserve"> nom du président américain James Monroe) : datant de 1823, elle repose sur le principe selon lequel continent américain devra être désormais considéré comme fermé à toute tentative de colonisation de la part de puissances européennes. Il en découle, que toute intervention d'une puissance européenne sur le continent américain serait considérée comme une manifestation</w:t>
                            </w:r>
                            <w:r w:rsidRPr="00392E35">
                              <w:t xml:space="preserve"> </w:t>
                            </w:r>
                            <w:r w:rsidRPr="00392E35">
                              <w:rPr>
                                <w:rFonts w:ascii="Tw Cen MT" w:hAnsi="Tw Cen MT"/>
                                <w:b/>
                                <w:sz w:val="20"/>
                                <w:szCs w:val="20"/>
                              </w:rPr>
                              <w:t>inamicale à l'égard des États-Unis. Cette doctrine sera adoptée par la diplomatie étasunienne durant le XIXème et jusqu’au début de XXème siècle.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4" o:spid="_x0000_s1046" type="#_x0000_t202" style="position:absolute;left:0;text-align:left;margin-left:-45.65pt;margin-top:227.35pt;width:331.65pt;height: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" fillcolor="#ffa2a1" strokecolor="windowText">
                <v:fill color2="#ffe5e5" rotate="t" angle="180" colors="0 #ffa2a1;22938f #ffbebd;1 #ffe5e5" focus="100%" type="gradient"/>
                <v:shadow on="t" color="black" opacity="24903f" origin=",.5" offset="0,.55556mm"/>
                <v:textbox>
                  <w:txbxContent>
                    <w:p w:rsidR="0091435F" w:rsidRPr="00392E35" w:rsidRDefault="0091435F" w:rsidP="0091435F">
                      <w:pPr>
                        <w:jc w:val="both"/>
                        <w:rPr>
                          <w:rFonts w:ascii="Tw Cen MT" w:hAnsi="Tw Cen MT"/>
                          <w:b/>
                          <w:sz w:val="20"/>
                          <w:szCs w:val="20"/>
                        </w:rPr>
                      </w:pPr>
                      <w:r>
                        <w:rPr>
                          <w:rFonts w:ascii="Tw Cen MT" w:hAnsi="Tw Cen MT"/>
                          <w:b/>
                          <w:sz w:val="20"/>
                          <w:szCs w:val="20"/>
                          <w:u w:val="single"/>
                        </w:rPr>
                        <w:t>De la d</w:t>
                      </w:r>
                      <w:r w:rsidRPr="00392E35">
                        <w:rPr>
                          <w:rFonts w:ascii="Tw Cen MT" w:hAnsi="Tw Cen MT"/>
                          <w:b/>
                          <w:sz w:val="20"/>
                          <w:szCs w:val="20"/>
                          <w:u w:val="single"/>
                        </w:rPr>
                        <w:t>octrine Monroe</w:t>
                      </w:r>
                      <w:r>
                        <w:rPr>
                          <w:rFonts w:ascii="Tw Cen MT" w:hAnsi="Tw Cen MT"/>
                          <w:b/>
                          <w:sz w:val="20"/>
                          <w:szCs w:val="20"/>
                          <w:u w:val="single"/>
                        </w:rPr>
                        <w:t>…</w:t>
                      </w:r>
                      <w:r w:rsidRPr="00392E35">
                        <w:rPr>
                          <w:rFonts w:ascii="Tw Cen MT" w:hAnsi="Tw Cen MT"/>
                          <w:b/>
                          <w:sz w:val="20"/>
                          <w:szCs w:val="20"/>
                        </w:rPr>
                        <w:t xml:space="preserve"> (</w:t>
                      </w:r>
                      <w:proofErr w:type="gramStart"/>
                      <w:r w:rsidRPr="00392E35">
                        <w:rPr>
                          <w:rFonts w:ascii="Tw Cen MT" w:hAnsi="Tw Cen MT"/>
                          <w:b/>
                          <w:sz w:val="20"/>
                          <w:szCs w:val="20"/>
                        </w:rPr>
                        <w:t>du</w:t>
                      </w:r>
                      <w:proofErr w:type="gramEnd"/>
                      <w:r w:rsidRPr="00392E35">
                        <w:rPr>
                          <w:rFonts w:ascii="Tw Cen MT" w:hAnsi="Tw Cen MT"/>
                          <w:b/>
                          <w:sz w:val="20"/>
                          <w:szCs w:val="20"/>
                        </w:rPr>
                        <w:t xml:space="preserve"> nom du président américain James Monroe) : datant de 1823, elle repose sur le principe selon lequel continent américain devra être désormais considéré comme fermé à toute tentative de colonisation de la part de puissances européennes. Il en découle, que toute intervention d'une puissance européenne sur le continent américain serait considérée comme une manifestation</w:t>
                      </w:r>
                      <w:r w:rsidRPr="00392E35">
                        <w:t xml:space="preserve"> </w:t>
                      </w:r>
                      <w:r w:rsidRPr="00392E35">
                        <w:rPr>
                          <w:rFonts w:ascii="Tw Cen MT" w:hAnsi="Tw Cen MT"/>
                          <w:b/>
                          <w:sz w:val="20"/>
                          <w:szCs w:val="20"/>
                        </w:rPr>
                        <w:t>inamicale à l'égard des États-Unis. Cette doctrine sera adoptée par la diplomatie étasunienne durant le XIXème et jusqu’au début de XXème siècle.</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6912" behindDoc="0" locked="0" layoutInCell="1" allowOverlap="1" wp14:anchorId="45886C78" wp14:editId="1DB61BA0">
                <wp:simplePos x="0" y="0"/>
                <wp:positionH relativeFrom="column">
                  <wp:posOffset>-674799</wp:posOffset>
                </wp:positionH>
                <wp:positionV relativeFrom="paragraph">
                  <wp:posOffset>85586</wp:posOffset>
                </wp:positionV>
                <wp:extent cx="4548250" cy="2850078"/>
                <wp:effectExtent l="0" t="0" r="0" b="7620"/>
                <wp:wrapNone/>
                <wp:docPr id="1035" name="Zone de texte 1035"/>
                <wp:cNvGraphicFramePr/>
                <a:graphic xmlns:a="http://schemas.openxmlformats.org/drawingml/2006/main">
                  <a:graphicData uri="http://schemas.microsoft.com/office/word/2010/wordprocessingShape">
                    <wps:wsp>
                      <wps:cNvSpPr txBox="1"/>
                      <wps:spPr>
                        <a:xfrm>
                          <a:off x="0" y="0"/>
                          <a:ext cx="4548250" cy="2850078"/>
                        </a:xfrm>
                        <a:prstGeom prst="rect">
                          <a:avLst/>
                        </a:prstGeom>
                        <a:noFill/>
                        <a:ln w="6350">
                          <a:noFill/>
                        </a:ln>
                        <a:effectLst/>
                      </wps:spPr>
                      <wps:txbx>
                        <w:txbxContent>
                          <w:p w:rsidR="0091435F" w:rsidRDefault="0091435F" w:rsidP="0091435F">
                            <w:r w:rsidRPr="00392E35">
                              <w:rPr>
                                <w:noProof/>
                                <w:lang w:eastAsia="fr-FR"/>
                              </w:rPr>
                              <w:drawing>
                                <wp:inline distT="0" distB="0" distL="0" distR="0" wp14:anchorId="670D195A" wp14:editId="7C928827">
                                  <wp:extent cx="4252073" cy="273132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2766" cy="2731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5" o:spid="_x0000_s1047" type="#_x0000_t202" style="position:absolute;left:0;text-align:left;margin-left:-53.15pt;margin-top:6.75pt;width:358.15pt;height:22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" filled="f" stroked="f" strokeweight=".5pt">
                <v:textbox>
                  <w:txbxContent>
                    <w:p w:rsidR="0091435F" w:rsidRDefault="0091435F" w:rsidP="0091435F">
                      <w:r w:rsidRPr="00392E35">
                        <w:rPr>
                          <w:noProof/>
                          <w:lang w:eastAsia="fr-FR"/>
                        </w:rPr>
                        <w:drawing>
                          <wp:inline distT="0" distB="0" distL="0" distR="0" wp14:anchorId="670D195A" wp14:editId="7C928827">
                            <wp:extent cx="4252073" cy="273132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2766" cy="2731770"/>
                                    </a:xfrm>
                                    <a:prstGeom prst="rect">
                                      <a:avLst/>
                                    </a:prstGeom>
                                    <a:noFill/>
                                    <a:ln>
                                      <a:noFill/>
                                    </a:ln>
                                  </pic:spPr>
                                </pic:pic>
                              </a:graphicData>
                            </a:graphic>
                          </wp:inline>
                        </w:drawing>
                      </w:r>
                    </w:p>
                  </w:txbxContent>
                </v:textbox>
              </v:shape>
            </w:pict>
          </mc:Fallback>
        </mc:AlternateContent>
      </w:r>
      <w:r>
        <w:rPr>
          <w:rFonts w:ascii="Tw Cen MT" w:hAnsi="Tw Cen MT"/>
          <w:b/>
          <w:smallCaps/>
          <w:color w:val="C00000"/>
          <w:sz w:val="20"/>
          <w:szCs w:val="20"/>
          <w:u w:val="single"/>
        </w:rPr>
        <w:t xml:space="preserve">2. </w:t>
      </w:r>
      <w:r w:rsidRPr="00392E35">
        <w:rPr>
          <w:rFonts w:ascii="Tw Cen MT" w:hAnsi="Tw Cen MT"/>
          <w:b/>
          <w:smallCaps/>
          <w:color w:val="C00000"/>
          <w:sz w:val="20"/>
          <w:szCs w:val="20"/>
          <w:u w:val="single"/>
        </w:rPr>
        <w:t>Des tensions li</w:t>
      </w:r>
      <w:r>
        <w:rPr>
          <w:rFonts w:ascii="Tw Cen MT" w:hAnsi="Tw Cen MT"/>
          <w:b/>
          <w:smallCaps/>
          <w:color w:val="C00000"/>
          <w:sz w:val="20"/>
          <w:szCs w:val="20"/>
          <w:u w:val="single"/>
        </w:rPr>
        <w:t xml:space="preserve">ées à l'histoire et la volonté </w:t>
      </w:r>
      <w:r w:rsidRPr="00392E35">
        <w:rPr>
          <w:rFonts w:ascii="Tw Cen MT" w:hAnsi="Tw Cen MT"/>
          <w:b/>
          <w:smallCaps/>
          <w:color w:val="C00000"/>
          <w:sz w:val="20"/>
          <w:szCs w:val="20"/>
          <w:u w:val="single"/>
        </w:rPr>
        <w:t>d'hégémonie étasunienne</w:t>
      </w:r>
      <w:r>
        <w:rPr>
          <w:rFonts w:ascii="Tw Cen MT" w:hAnsi="Tw Cen MT"/>
          <w:b/>
          <w:smallCaps/>
          <w:color w:val="C00000"/>
          <w:sz w:val="20"/>
          <w:szCs w:val="20"/>
          <w:u w:val="single"/>
        </w:rPr>
        <w:t>.</w:t>
      </w:r>
      <w:r w:rsidRPr="00392E35">
        <w:rPr>
          <w:rFonts w:ascii="Tw Cen MT" w:hAnsi="Tw Cen MT"/>
          <w:b/>
          <w:smallCaps/>
          <w:noProof/>
          <w:color w:val="C00000"/>
          <w:sz w:val="20"/>
          <w:szCs w:val="20"/>
          <w:u w:val="single"/>
          <w:lang w:eastAsia="fr-FR"/>
        </w:rPr>
        <w:t xml:space="preserve"> </w:t>
      </w:r>
      <w:r>
        <w:rPr>
          <w:rFonts w:ascii="Tw Cen MT" w:hAnsi="Tw Cen MT"/>
          <w:b/>
          <w:smallCaps/>
          <w:noProof/>
          <w:color w:val="C00000"/>
          <w:sz w:val="20"/>
          <w:szCs w:val="20"/>
          <w:lang w:eastAsia="fr-FR"/>
        </w:rPr>
        <w:t xml:space="preserve">  </w:t>
      </w:r>
      <w:r>
        <w:rPr>
          <w:rFonts w:ascii="Tw Cen MT" w:hAnsi="Tw Cen MT"/>
          <w:b/>
          <w:smallCaps/>
          <w:noProof/>
          <w:color w:val="C00000"/>
          <w:sz w:val="20"/>
          <w:szCs w:val="20"/>
          <w:lang w:eastAsia="fr-FR"/>
        </w:rPr>
        <w:tab/>
      </w:r>
      <w:r w:rsidRPr="005A5DD5">
        <w:rPr>
          <w:rFonts w:ascii="Tw Cen MT" w:hAnsi="Tw Cen MT"/>
          <w:b/>
          <w:smallCaps/>
          <w:noProof/>
          <w:color w:val="C00000"/>
          <w:sz w:val="20"/>
          <w:szCs w:val="20"/>
          <w:u w:val="single"/>
          <w:lang w:eastAsia="fr-FR"/>
        </w:rPr>
        <w:t>1. Au Nord, une intégration</w:t>
      </w: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7F7E89">
      <w:pPr>
        <w:ind w:left="851" w:right="423"/>
        <w:jc w:val="right"/>
        <w:rPr>
          <w:rFonts w:ascii="John Handy LET" w:hAnsi="John Handy LET"/>
          <w:b/>
          <w:color w:val="C00000"/>
          <w:sz w:val="28"/>
          <w:szCs w:val="28"/>
          <w:u w:val="single"/>
        </w:rPr>
      </w:pPr>
    </w:p>
    <w:p w:rsidR="0091435F" w:rsidRDefault="0091435F" w:rsidP="0091435F">
      <w:pPr>
        <w:ind w:right="423"/>
        <w:rPr>
          <w:rFonts w:ascii="John Handy LET" w:hAnsi="John Handy LET"/>
          <w:b/>
          <w:color w:val="C00000"/>
          <w:sz w:val="28"/>
          <w:szCs w:val="28"/>
          <w:u w:val="single"/>
        </w:rPr>
        <w:sectPr w:rsidR="0091435F" w:rsidSect="0091435F">
          <w:pgSz w:w="16838" w:h="11906" w:orient="landscape"/>
          <w:pgMar w:top="284" w:right="0" w:bottom="0" w:left="1276" w:header="709" w:footer="709" w:gutter="0"/>
          <w:cols w:space="708"/>
          <w:docGrid w:linePitch="360"/>
        </w:sectPr>
      </w:pPr>
    </w:p>
    <w:p w:rsidR="007F7E89" w:rsidRDefault="007F7E89" w:rsidP="0091435F">
      <w:pPr>
        <w:ind w:right="423"/>
        <w:jc w:val="right"/>
        <w:rPr>
          <w:rFonts w:ascii="John Handy LET" w:hAnsi="John Handy LET"/>
          <w:b/>
          <w:color w:val="C00000"/>
          <w:sz w:val="28"/>
          <w:szCs w:val="28"/>
          <w:u w:val="single"/>
        </w:rPr>
      </w:pPr>
      <w:r>
        <w:rPr>
          <w:rFonts w:ascii="John Handy LET" w:hAnsi="John Handy LET"/>
          <w:b/>
          <w:color w:val="C00000"/>
          <w:sz w:val="28"/>
          <w:szCs w:val="28"/>
          <w:u w:val="single"/>
        </w:rPr>
        <w:t>2</w:t>
      </w:r>
      <w:r w:rsidRPr="007F7E89">
        <w:rPr>
          <w:rFonts w:ascii="John Handy LET" w:hAnsi="John Handy LET"/>
          <w:b/>
          <w:color w:val="C00000"/>
          <w:sz w:val="28"/>
          <w:szCs w:val="28"/>
          <w:u w:val="single"/>
        </w:rPr>
        <w:t xml:space="preserve">. Des tensions liées à l'histoire et la volonté </w:t>
      </w:r>
    </w:p>
    <w:p w:rsidR="007F7E89" w:rsidRPr="007F7E89" w:rsidRDefault="007F7E89" w:rsidP="007F7E89">
      <w:pPr>
        <w:ind w:left="851" w:right="423"/>
        <w:jc w:val="right"/>
        <w:rPr>
          <w:rFonts w:ascii="John Handy LET" w:hAnsi="John Handy LET"/>
          <w:b/>
          <w:color w:val="C00000"/>
          <w:sz w:val="28"/>
          <w:szCs w:val="28"/>
          <w:u w:val="single"/>
        </w:rPr>
      </w:pPr>
      <w:proofErr w:type="gramStart"/>
      <w:r w:rsidRPr="007F7E89">
        <w:rPr>
          <w:rFonts w:ascii="John Handy LET" w:hAnsi="John Handy LET"/>
          <w:b/>
          <w:color w:val="C00000"/>
          <w:sz w:val="28"/>
          <w:szCs w:val="28"/>
          <w:u w:val="single"/>
        </w:rPr>
        <w:t>d'hégémonie</w:t>
      </w:r>
      <w:proofErr w:type="gramEnd"/>
      <w:r w:rsidRPr="007F7E89">
        <w:rPr>
          <w:rFonts w:ascii="John Handy LET" w:hAnsi="John Handy LET"/>
          <w:b/>
          <w:color w:val="C00000"/>
          <w:sz w:val="28"/>
          <w:szCs w:val="28"/>
          <w:u w:val="single"/>
        </w:rPr>
        <w:t xml:space="preserve"> étasunienne sur le reste du continent.</w:t>
      </w:r>
    </w:p>
    <w:p w:rsidR="007F7E89" w:rsidRDefault="007F7E89" w:rsidP="007F7E89">
      <w:pPr>
        <w:ind w:left="851" w:right="423"/>
        <w:jc w:val="both"/>
        <w:rPr>
          <w:rFonts w:ascii="Tw Cen MT" w:hAnsi="Tw Cen MT"/>
          <w:b/>
          <w:sz w:val="24"/>
          <w:szCs w:val="24"/>
        </w:rPr>
      </w:pPr>
      <w:r w:rsidRPr="007F7E89">
        <w:rPr>
          <w:rFonts w:ascii="Tw Cen MT" w:hAnsi="Tw Cen MT"/>
          <w:b/>
          <w:sz w:val="24"/>
          <w:szCs w:val="24"/>
        </w:rPr>
        <w:t xml:space="preserve">Le continent américain regroupe de multiples états et reste encore aujourd'hui profondément marqué par la colonisation européenne. Dès le XVIème  siècle, les Espagnols sont présents du Mexique à la Patagonie, les Portugais au Brésil et les Anglo-Saxons au Canada et aux Etats-Unis. Cette conquête met fin aux empires précolombiens et décime les populations amérindiennes ce qui est dénoncé dans l’ouvrage de l’écrivain uruguayen Eduardo </w:t>
      </w:r>
      <w:proofErr w:type="spellStart"/>
      <w:r w:rsidRPr="007F7E89">
        <w:rPr>
          <w:rFonts w:ascii="Tw Cen MT" w:hAnsi="Tw Cen MT"/>
          <w:b/>
          <w:sz w:val="24"/>
          <w:szCs w:val="24"/>
        </w:rPr>
        <w:t>G</w:t>
      </w:r>
      <w:r>
        <w:rPr>
          <w:rFonts w:ascii="Tw Cen MT" w:hAnsi="Tw Cen MT"/>
          <w:b/>
          <w:sz w:val="24"/>
          <w:szCs w:val="24"/>
        </w:rPr>
        <w:t>aléano</w:t>
      </w:r>
      <w:proofErr w:type="spellEnd"/>
      <w:r w:rsidRPr="007F7E89">
        <w:rPr>
          <w:rFonts w:ascii="Tw Cen MT" w:hAnsi="Tw Cen MT"/>
          <w:b/>
          <w:sz w:val="24"/>
          <w:szCs w:val="24"/>
        </w:rPr>
        <w:t xml:space="preserve"> « les veines ouvertes de l'Amérique Latine »</w:t>
      </w:r>
      <w:r>
        <w:rPr>
          <w:rFonts w:ascii="Tw Cen MT" w:hAnsi="Tw Cen MT"/>
          <w:b/>
          <w:sz w:val="24"/>
          <w:szCs w:val="24"/>
        </w:rPr>
        <w:t>.</w:t>
      </w:r>
      <w:r w:rsidRPr="007F7E89">
        <w:rPr>
          <w:rFonts w:ascii="Tw Cen MT" w:hAnsi="Tw Cen MT"/>
          <w:b/>
          <w:sz w:val="24"/>
          <w:szCs w:val="24"/>
        </w:rPr>
        <w:t xml:space="preserve"> </w:t>
      </w:r>
    </w:p>
    <w:p w:rsidR="007F7E89" w:rsidRPr="007F7E89" w:rsidRDefault="007F7E89" w:rsidP="007F7E89">
      <w:pPr>
        <w:ind w:left="851" w:right="423"/>
        <w:jc w:val="both"/>
        <w:rPr>
          <w:rFonts w:ascii="Tw Cen MT" w:hAnsi="Tw Cen MT"/>
          <w:b/>
          <w:sz w:val="24"/>
          <w:szCs w:val="24"/>
        </w:rPr>
      </w:pPr>
      <w:r w:rsidRPr="007F7E89">
        <w:rPr>
          <w:rFonts w:ascii="Tw Cen MT" w:hAnsi="Tw Cen MT"/>
          <w:b/>
          <w:sz w:val="24"/>
          <w:szCs w:val="24"/>
        </w:rPr>
        <w:t>La traite négrière marque ensuite les territoires br</w:t>
      </w:r>
      <w:r>
        <w:rPr>
          <w:rFonts w:ascii="Tw Cen MT" w:hAnsi="Tw Cen MT"/>
          <w:b/>
          <w:sz w:val="24"/>
          <w:szCs w:val="24"/>
        </w:rPr>
        <w:t xml:space="preserve">ésilien, caribéen et étasunien. </w:t>
      </w:r>
      <w:r w:rsidRPr="007F7E89">
        <w:rPr>
          <w:rFonts w:ascii="Tw Cen MT" w:hAnsi="Tw Cen MT"/>
          <w:b/>
          <w:sz w:val="24"/>
          <w:szCs w:val="24"/>
        </w:rPr>
        <w:t>Puis au début du XIXème siècle, les flux massifs de migrants europ</w:t>
      </w:r>
      <w:r>
        <w:rPr>
          <w:rFonts w:ascii="Tw Cen MT" w:hAnsi="Tw Cen MT"/>
          <w:b/>
          <w:sz w:val="24"/>
          <w:szCs w:val="24"/>
        </w:rPr>
        <w:t xml:space="preserve">éens contribuent au peuplement. </w:t>
      </w:r>
      <w:r w:rsidRPr="007F7E89">
        <w:rPr>
          <w:rFonts w:ascii="Tw Cen MT" w:hAnsi="Tw Cen MT"/>
          <w:b/>
          <w:sz w:val="24"/>
          <w:szCs w:val="24"/>
        </w:rPr>
        <w:t>Aucun autre continent n'a connu un processus colonial d'une telle ampleur et cela a contribué à l'insertion de l'Amérique dans le processus de mondialisation. La conquête a aussi abouti à des ressentiments profonds entre communautés et à une opposition entre deux Amériques : l'anglo-saxonne protestante au nord et l'Amérique Latine catholique au sud. Le métissage reste une composante forte de ce continent et le multiculturalisme reste très prégnant. Les indépendances aboutissent à l'éviction des états européens. Ce « nouveau monde » façonne son identité contre le « vieux continent ». Les EUA proclament leur indépendance dès 1776, les pays sud-américains au début du XIXème siècle.</w:t>
      </w:r>
    </w:p>
    <w:p w:rsidR="007F7E89" w:rsidRPr="007F7E89" w:rsidRDefault="007F7E89" w:rsidP="007F7E89">
      <w:pPr>
        <w:ind w:left="851" w:right="423"/>
        <w:jc w:val="both"/>
        <w:rPr>
          <w:rFonts w:ascii="Tw Cen MT" w:hAnsi="Tw Cen MT"/>
          <w:b/>
          <w:sz w:val="24"/>
          <w:szCs w:val="24"/>
        </w:rPr>
      </w:pPr>
      <w:r w:rsidRPr="007F7E89">
        <w:rPr>
          <w:rFonts w:ascii="Tw Cen MT" w:hAnsi="Tw Cen MT"/>
          <w:b/>
          <w:sz w:val="24"/>
          <w:szCs w:val="24"/>
        </w:rPr>
        <w:t>Contrairement au rêve de Bolivar qui souhaitait l'unité, le sud du continent fut fractionné en de multiples états.</w:t>
      </w:r>
    </w:p>
    <w:p w:rsidR="007F7E89" w:rsidRPr="007F7E89" w:rsidRDefault="007F7E89" w:rsidP="007F7E89">
      <w:pPr>
        <w:ind w:left="851" w:right="423"/>
        <w:jc w:val="both"/>
        <w:rPr>
          <w:rFonts w:ascii="Tw Cen MT" w:hAnsi="Tw Cen MT"/>
          <w:b/>
          <w:sz w:val="24"/>
          <w:szCs w:val="24"/>
        </w:rPr>
      </w:pPr>
      <w:r w:rsidRPr="007F7E89">
        <w:rPr>
          <w:rFonts w:ascii="Tw Cen MT" w:hAnsi="Tw Cen MT"/>
          <w:b/>
          <w:sz w:val="24"/>
          <w:szCs w:val="24"/>
        </w:rPr>
        <w:t>La mise en place de la doctrine Monroe, dès 1823, lance la politique de « l'Amérique aux américains ». Cela se concrétise, par exemple, par l'expulsion des espagnols de Porto Rico en 1898. L'Amérique centrale et les Caraïbes deviennent l'arrière-cour des EU avec des interventions militaires directes (ex : 1903 en Colombie = création de la république de Panama).</w:t>
      </w:r>
    </w:p>
    <w:p w:rsidR="007F7E89" w:rsidRDefault="007F7E89" w:rsidP="007F7E89">
      <w:pPr>
        <w:ind w:left="851" w:right="423"/>
        <w:jc w:val="both"/>
        <w:rPr>
          <w:rFonts w:ascii="Tw Cen MT" w:hAnsi="Tw Cen MT"/>
          <w:b/>
          <w:sz w:val="24"/>
          <w:szCs w:val="24"/>
        </w:rPr>
      </w:pPr>
      <w:r w:rsidRPr="007F7E89">
        <w:rPr>
          <w:rFonts w:ascii="Tw Cen MT" w:hAnsi="Tw Cen MT"/>
          <w:b/>
          <w:sz w:val="24"/>
          <w:szCs w:val="24"/>
        </w:rPr>
        <w:t xml:space="preserve"> Ces rapports de domination nourrissent en Amérique Latine un sentiment «anti- yankee» récurrent. Longtemps sous la coupe des EUA, avec un gradient de dépendance décroissant en fonction de l'éloignement, l'Amérique latine prend aujourd'hui ses distances. Si le Mexique, l'Amérique centrale et les Caraïbes restent fortement liés à leur puissant voisin, le Brésil ou les pays du Cône Sud ont plus d'autonomie.</w:t>
      </w:r>
    </w:p>
    <w:p w:rsidR="007F7E89" w:rsidRPr="007F7E89" w:rsidRDefault="007F7E89" w:rsidP="007F7E89">
      <w:pPr>
        <w:ind w:left="851" w:right="423"/>
        <w:jc w:val="both"/>
        <w:rPr>
          <w:rFonts w:ascii="Tw Cen MT" w:hAnsi="Tw Cen MT"/>
          <w:b/>
          <w:sz w:val="24"/>
          <w:szCs w:val="24"/>
        </w:rPr>
      </w:pPr>
      <w:r w:rsidRPr="007F7E89">
        <w:rPr>
          <w:rFonts w:ascii="Tw Cen MT" w:hAnsi="Tw Cen MT"/>
          <w:b/>
          <w:sz w:val="24"/>
          <w:szCs w:val="24"/>
        </w:rPr>
        <w:t xml:space="preserve">Les tensions vont devenir fortes durant la guerre froide : dès 1947, les Etats-Unis créaient une alliance militaire de tous les états du continent ; en 1948, ils mettent en place l'OEA (Organisation des Etats Américains) dont Cuba est exclue au début des années soixante. </w:t>
      </w:r>
    </w:p>
    <w:p w:rsidR="007F7E89" w:rsidRPr="007F7E89" w:rsidRDefault="007F7E89" w:rsidP="007F7E89">
      <w:pPr>
        <w:ind w:left="851" w:right="423"/>
        <w:jc w:val="both"/>
        <w:rPr>
          <w:rFonts w:ascii="Tw Cen MT" w:hAnsi="Tw Cen MT"/>
          <w:b/>
          <w:sz w:val="24"/>
          <w:szCs w:val="24"/>
        </w:rPr>
      </w:pPr>
      <w:r w:rsidRPr="007F7E89">
        <w:rPr>
          <w:rFonts w:ascii="Tw Cen MT" w:hAnsi="Tw Cen MT"/>
          <w:b/>
          <w:sz w:val="24"/>
          <w:szCs w:val="24"/>
        </w:rPr>
        <w:t>Les EUA soutiennent les dictatures notamment au Brésil, au Chili, ou Argentine et interviennent à chaque fois que leurs intérêts sont menacés comme au Nicaragua contre les Sandinistes ou à Grenade en 1983.</w:t>
      </w:r>
    </w:p>
    <w:p w:rsidR="007F7E89" w:rsidRPr="007F7E89" w:rsidRDefault="007F7E89" w:rsidP="007F7E89">
      <w:pPr>
        <w:ind w:left="851" w:right="423"/>
        <w:jc w:val="both"/>
        <w:rPr>
          <w:rFonts w:ascii="Tw Cen MT" w:hAnsi="Tw Cen MT"/>
          <w:b/>
          <w:sz w:val="24"/>
          <w:szCs w:val="24"/>
        </w:rPr>
      </w:pPr>
      <w:r w:rsidRPr="007F7E89">
        <w:rPr>
          <w:rFonts w:ascii="Tw Cen MT" w:hAnsi="Tw Cen MT"/>
          <w:b/>
          <w:sz w:val="24"/>
          <w:szCs w:val="24"/>
        </w:rPr>
        <w:t>Bien qu'en recul aujourd'hui cette tutelle conserve les formes d'un interventionnisme diffus, relayé par une influence multiforme : investissements économiques et financiers, prévention et lutte contre les narcotrafiquants en Colombie et au Mexique.</w:t>
      </w:r>
    </w:p>
    <w:p w:rsidR="007F7E89" w:rsidRDefault="007F7E89" w:rsidP="007F7E89">
      <w:pPr>
        <w:ind w:left="851" w:right="423"/>
        <w:jc w:val="both"/>
        <w:rPr>
          <w:rFonts w:ascii="Tw Cen MT" w:hAnsi="Tw Cen MT"/>
          <w:b/>
          <w:sz w:val="24"/>
          <w:szCs w:val="24"/>
        </w:rPr>
      </w:pPr>
      <w:r w:rsidRPr="007F7E89">
        <w:rPr>
          <w:rFonts w:ascii="Tw Cen MT" w:hAnsi="Tw Cen MT"/>
          <w:b/>
          <w:sz w:val="24"/>
          <w:szCs w:val="24"/>
        </w:rPr>
        <w:t>Enfin, certains conflits régionaux ont aussi laissé des traces, entre états, notamment latino-américains, comme la guerre du Pacifique de 1879 à 1883 perdue par le Pérou et la Bolivie contre le Chili avec des contestations frontalières encore vives aujourd'hui.</w:t>
      </w:r>
    </w:p>
    <w:p w:rsidR="00575E57" w:rsidRPr="00F03397" w:rsidRDefault="00575E57" w:rsidP="00575E57">
      <w:pPr>
        <w:ind w:left="1701" w:right="423"/>
        <w:jc w:val="both"/>
        <w:rPr>
          <w:rFonts w:ascii="Tw Cen MT" w:hAnsi="Tw Cen MT"/>
          <w:b/>
          <w:sz w:val="24"/>
          <w:szCs w:val="24"/>
        </w:rPr>
      </w:pPr>
    </w:p>
    <w:p w:rsidR="00F03397" w:rsidRPr="00575E57" w:rsidRDefault="00575E57" w:rsidP="00575E57">
      <w:pPr>
        <w:ind w:left="-993" w:right="423"/>
        <w:jc w:val="right"/>
        <w:rPr>
          <w:rFonts w:ascii="John Handy LET" w:hAnsi="John Handy LET"/>
          <w:b/>
          <w:color w:val="C00000"/>
          <w:sz w:val="28"/>
          <w:szCs w:val="28"/>
          <w:u w:val="single"/>
        </w:rPr>
      </w:pPr>
      <w:r w:rsidRPr="00575E57">
        <w:rPr>
          <w:rFonts w:ascii="John Handy LET" w:hAnsi="John Handy LET"/>
          <w:b/>
          <w:color w:val="C00000"/>
          <w:sz w:val="28"/>
          <w:szCs w:val="28"/>
          <w:u w:val="single"/>
        </w:rPr>
        <w:t>II. L'Amérique, un continent en cours d'intégration</w:t>
      </w:r>
    </w:p>
    <w:p w:rsidR="00575E57" w:rsidRDefault="00575E57" w:rsidP="00575E57">
      <w:pPr>
        <w:ind w:left="-993" w:right="423"/>
        <w:jc w:val="right"/>
        <w:rPr>
          <w:rFonts w:ascii="John Handy LET" w:hAnsi="John Handy LET"/>
          <w:b/>
          <w:color w:val="C00000"/>
          <w:sz w:val="28"/>
          <w:szCs w:val="28"/>
          <w:u w:val="single"/>
        </w:rPr>
      </w:pPr>
      <w:r w:rsidRPr="00575E57">
        <w:rPr>
          <w:rFonts w:ascii="John Handy LET" w:hAnsi="John Handy LET"/>
          <w:b/>
          <w:color w:val="C00000"/>
          <w:sz w:val="28"/>
          <w:szCs w:val="28"/>
          <w:u w:val="single"/>
        </w:rPr>
        <w:t>1. Au Nord, une intégration régionale dominée par les EUA : l'ALENA</w:t>
      </w:r>
    </w:p>
    <w:p w:rsidR="00575E57" w:rsidRPr="00575E57" w:rsidRDefault="00575E57" w:rsidP="00575E57">
      <w:pPr>
        <w:ind w:left="-993" w:right="423"/>
        <w:jc w:val="right"/>
        <w:rPr>
          <w:rFonts w:ascii="Tw Cen MT" w:hAnsi="Tw Cen MT"/>
          <w:b/>
          <w:color w:val="C00000"/>
          <w:sz w:val="24"/>
          <w:szCs w:val="24"/>
          <w:u w:val="single"/>
        </w:rPr>
      </w:pPr>
    </w:p>
    <w:p w:rsidR="00575E57" w:rsidRPr="00575E57" w:rsidRDefault="00575E57" w:rsidP="00575E57">
      <w:pPr>
        <w:ind w:left="851" w:right="423"/>
        <w:jc w:val="both"/>
        <w:rPr>
          <w:rFonts w:ascii="Tw Cen MT" w:hAnsi="Tw Cen MT"/>
          <w:b/>
          <w:smallCaps/>
          <w:sz w:val="24"/>
          <w:szCs w:val="24"/>
          <w:u w:val="single"/>
        </w:rPr>
      </w:pPr>
      <w:r w:rsidRPr="00575E57">
        <w:rPr>
          <w:rFonts w:ascii="Tw Cen MT" w:hAnsi="Tw Cen MT"/>
          <w:b/>
          <w:smallCaps/>
          <w:sz w:val="24"/>
          <w:szCs w:val="24"/>
          <w:u w:val="single"/>
        </w:rPr>
        <w:t>L’Alena en chiffre (NAFTA en anglais)</w:t>
      </w:r>
    </w:p>
    <w:p w:rsidR="00575E57" w:rsidRDefault="00575E57" w:rsidP="00575E57">
      <w:pPr>
        <w:ind w:left="851" w:right="423"/>
        <w:jc w:val="both"/>
        <w:rPr>
          <w:rFonts w:ascii="Tw Cen MT" w:hAnsi="Tw Cen MT"/>
          <w:b/>
          <w:sz w:val="24"/>
          <w:szCs w:val="24"/>
        </w:rPr>
      </w:pPr>
      <w:r w:rsidRPr="00575E57">
        <w:rPr>
          <w:rFonts w:ascii="Tw Cen MT" w:hAnsi="Tw Cen MT"/>
          <w:b/>
          <w:sz w:val="24"/>
          <w:szCs w:val="24"/>
        </w:rPr>
        <w:t xml:space="preserve">Elle regroupe depuis 1994 le Canada, Les Etats-Unis et le Mexique, soit 460 millions de personnes sur 21,5 millions de Km². Elle représente la 1ère aire de puissance de la planète. Son RNB de 17000 milliards de dollars en 2010 représente un quart des richesses produites dans le monde. Elle organise la libre circulation des capitaux, des marchandises mais pas des personnes. Les </w:t>
      </w:r>
      <w:r>
        <w:rPr>
          <w:rFonts w:ascii="Tw Cen MT" w:hAnsi="Tw Cen MT"/>
          <w:b/>
          <w:sz w:val="24"/>
          <w:szCs w:val="24"/>
        </w:rPr>
        <w:t>entreprises anglo-saxonnes inves</w:t>
      </w:r>
      <w:r w:rsidRPr="00575E57">
        <w:rPr>
          <w:rFonts w:ascii="Tw Cen MT" w:hAnsi="Tw Cen MT"/>
          <w:b/>
          <w:sz w:val="24"/>
          <w:szCs w:val="24"/>
        </w:rPr>
        <w:t>tissent massivement au Mexique (</w:t>
      </w:r>
      <w:proofErr w:type="spellStart"/>
      <w:r w:rsidRPr="00575E57">
        <w:rPr>
          <w:rFonts w:ascii="Tw Cen MT" w:hAnsi="Tw Cen MT"/>
          <w:b/>
          <w:sz w:val="24"/>
          <w:szCs w:val="24"/>
        </w:rPr>
        <w:t>maquiladoras</w:t>
      </w:r>
      <w:proofErr w:type="spellEnd"/>
      <w:r w:rsidRPr="00575E57">
        <w:rPr>
          <w:rFonts w:ascii="Tw Cen MT" w:hAnsi="Tw Cen MT"/>
          <w:b/>
          <w:sz w:val="24"/>
          <w:szCs w:val="24"/>
        </w:rPr>
        <w:t xml:space="preserve">) et se préservent de l'immigration mexicaine indésirable. L'intégration est centrée sur les EUA qui attirent 75% des exportations canadiennes et 78% des exportations mexicaines. De puissantes régions transfrontalières émergent comme la </w:t>
      </w:r>
      <w:proofErr w:type="spellStart"/>
      <w:r w:rsidRPr="00575E57">
        <w:rPr>
          <w:rFonts w:ascii="Tw Cen MT" w:hAnsi="Tw Cen MT"/>
          <w:b/>
          <w:sz w:val="24"/>
          <w:szCs w:val="24"/>
        </w:rPr>
        <w:t>Mexamérique</w:t>
      </w:r>
      <w:proofErr w:type="spellEnd"/>
      <w:r w:rsidRPr="00575E57">
        <w:rPr>
          <w:rFonts w:ascii="Tw Cen MT" w:hAnsi="Tw Cen MT"/>
          <w:b/>
          <w:sz w:val="24"/>
          <w:szCs w:val="24"/>
        </w:rPr>
        <w:t xml:space="preserve"> ou la Main Street le long du fleuve St Laurent.</w:t>
      </w:r>
    </w:p>
    <w:p w:rsidR="007D0B68" w:rsidRDefault="007D0B68" w:rsidP="00575E57">
      <w:pPr>
        <w:ind w:left="851" w:right="423"/>
        <w:jc w:val="both"/>
        <w:rPr>
          <w:rFonts w:ascii="Tw Cen MT" w:hAnsi="Tw Cen MT"/>
          <w:b/>
          <w:sz w:val="24"/>
          <w:szCs w:val="24"/>
        </w:rPr>
      </w:pPr>
    </w:p>
    <w:p w:rsidR="007D0B68" w:rsidRPr="007D0B68" w:rsidRDefault="007D0B68" w:rsidP="00575E57">
      <w:pPr>
        <w:ind w:left="851" w:right="423"/>
        <w:jc w:val="both"/>
        <w:rPr>
          <w:rFonts w:ascii="Tw Cen MT" w:hAnsi="Tw Cen MT"/>
          <w:b/>
          <w:smallCaps/>
          <w:sz w:val="24"/>
          <w:szCs w:val="24"/>
          <w:u w:val="single"/>
        </w:rPr>
      </w:pPr>
      <w:r w:rsidRPr="007D0B68">
        <w:rPr>
          <w:rFonts w:ascii="Tw Cen MT" w:hAnsi="Tw Cen MT"/>
          <w:b/>
          <w:smallCaps/>
          <w:sz w:val="24"/>
          <w:szCs w:val="24"/>
          <w:u w:val="single"/>
        </w:rPr>
        <w:t>Etude du texte : voir fiche</w:t>
      </w:r>
    </w:p>
    <w:p w:rsidR="007D0B68" w:rsidRPr="007D0B68" w:rsidRDefault="007D0B68" w:rsidP="00575E57">
      <w:pPr>
        <w:ind w:left="851" w:right="423"/>
        <w:jc w:val="both"/>
        <w:rPr>
          <w:rFonts w:ascii="Tw Cen MT" w:hAnsi="Tw Cen MT"/>
          <w:b/>
          <w:smallCaps/>
          <w:sz w:val="24"/>
          <w:szCs w:val="24"/>
          <w:u w:val="single"/>
        </w:rPr>
      </w:pPr>
    </w:p>
    <w:p w:rsidR="007D0B68" w:rsidRPr="007D0B68" w:rsidRDefault="007D0B68" w:rsidP="00575E57">
      <w:pPr>
        <w:ind w:left="851" w:right="423"/>
        <w:jc w:val="both"/>
        <w:rPr>
          <w:rFonts w:ascii="Tw Cen MT" w:hAnsi="Tw Cen MT"/>
          <w:b/>
          <w:smallCaps/>
          <w:sz w:val="24"/>
          <w:szCs w:val="24"/>
          <w:u w:val="single"/>
        </w:rPr>
      </w:pPr>
    </w:p>
    <w:p w:rsidR="007D0B68" w:rsidRDefault="007D0B68"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sectPr w:rsidR="002F2153" w:rsidSect="0091435F">
          <w:pgSz w:w="11906" w:h="16838"/>
          <w:pgMar w:top="567" w:right="284" w:bottom="0" w:left="0" w:header="709" w:footer="709" w:gutter="0"/>
          <w:cols w:space="708"/>
          <w:docGrid w:linePitch="360"/>
        </w:sectPr>
      </w:pPr>
    </w:p>
    <w:p w:rsidR="002F2153" w:rsidRPr="002F2153" w:rsidRDefault="002F2153" w:rsidP="002F2153">
      <w:pPr>
        <w:pBdr>
          <w:bottom w:val="single" w:sz="4" w:space="1" w:color="auto"/>
        </w:pBdr>
        <w:ind w:left="-993" w:right="2662"/>
        <w:jc w:val="right"/>
        <w:rPr>
          <w:rFonts w:ascii="John Handy LET" w:hAnsi="John Handy LET"/>
          <w:b/>
          <w:color w:val="C00000"/>
          <w:sz w:val="28"/>
          <w:szCs w:val="28"/>
        </w:rPr>
      </w:pPr>
      <w:r w:rsidRPr="002F2153">
        <w:rPr>
          <w:rFonts w:ascii="John Handy LET" w:hAnsi="John Handy LET"/>
          <w:b/>
          <w:noProof/>
          <w:color w:val="C00000"/>
          <w:sz w:val="28"/>
          <w:szCs w:val="28"/>
          <w:lang w:eastAsia="fr-FR"/>
        </w:rPr>
        <mc:AlternateContent>
          <mc:Choice Requires="wps">
            <w:drawing>
              <wp:anchor distT="0" distB="0" distL="114300" distR="114300" simplePos="0" relativeHeight="251706368" behindDoc="0" locked="0" layoutInCell="1" allowOverlap="1" wp14:anchorId="380ACDEA" wp14:editId="118A5AC9">
                <wp:simplePos x="0" y="0"/>
                <wp:positionH relativeFrom="column">
                  <wp:posOffset>8260715</wp:posOffset>
                </wp:positionH>
                <wp:positionV relativeFrom="paragraph">
                  <wp:posOffset>-31115</wp:posOffset>
                </wp:positionV>
                <wp:extent cx="1391285" cy="1531620"/>
                <wp:effectExtent l="0" t="0" r="18415" b="11430"/>
                <wp:wrapNone/>
                <wp:docPr id="1048" name="Zone de texte 1048"/>
                <wp:cNvGraphicFramePr/>
                <a:graphic xmlns:a="http://schemas.openxmlformats.org/drawingml/2006/main">
                  <a:graphicData uri="http://schemas.microsoft.com/office/word/2010/wordprocessingShape">
                    <wps:wsp>
                      <wps:cNvSpPr txBox="1"/>
                      <wps:spPr>
                        <a:xfrm>
                          <a:off x="0" y="0"/>
                          <a:ext cx="1391285" cy="1531620"/>
                        </a:xfrm>
                        <a:prstGeom prst="rect">
                          <a:avLst/>
                        </a:prstGeom>
                        <a:solidFill>
                          <a:sysClr val="window" lastClr="FFFFFF"/>
                        </a:solidFill>
                        <a:ln w="6350">
                          <a:solidFill>
                            <a:prstClr val="black"/>
                          </a:solidFill>
                        </a:ln>
                        <a:effectLst/>
                      </wps:spPr>
                      <wps:txbx>
                        <w:txbxContent>
                          <w:p w:rsidR="002F2153" w:rsidRDefault="002F2153" w:rsidP="002F2153">
                            <w:pPr>
                              <w:jc w:val="center"/>
                            </w:pPr>
                            <w:r>
                              <w:rPr>
                                <w:rFonts w:ascii="Arial" w:hAnsi="Arial" w:cs="Arial"/>
                                <w:noProof/>
                                <w:color w:val="2D2D2D"/>
                                <w:sz w:val="18"/>
                                <w:szCs w:val="18"/>
                                <w:lang w:eastAsia="fr-FR"/>
                              </w:rPr>
                              <w:drawing>
                                <wp:inline distT="0" distB="0" distL="0" distR="0" wp14:anchorId="7E536993" wp14:editId="61063B5D">
                                  <wp:extent cx="1116280" cy="1486729"/>
                                  <wp:effectExtent l="0" t="0" r="8255" b="0"/>
                                  <wp:docPr id="5125" name="Image 5125" descr="les organisation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organisations régionales"/>
                                          <pic:cNvPicPr>
                                            <a:picLocks noChangeAspect="1" noChangeArrowheads="1"/>
                                          </pic:cNvPicPr>
                                        </pic:nvPicPr>
                                        <pic:blipFill rotWithShape="1">
                                          <a:blip r:embed="rId18">
                                            <a:extLst>
                                              <a:ext uri="{28A0092B-C50C-407E-A947-70E740481C1C}">
                                                <a14:useLocalDpi xmlns:a14="http://schemas.microsoft.com/office/drawing/2010/main" val="0"/>
                                              </a:ext>
                                            </a:extLst>
                                          </a:blip>
                                          <a:srcRect l="5474"/>
                                          <a:stretch/>
                                        </pic:blipFill>
                                        <pic:spPr bwMode="auto">
                                          <a:xfrm>
                                            <a:off x="0" y="0"/>
                                            <a:ext cx="1126466" cy="15002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8" o:spid="_x0000_s1048" type="#_x0000_t202" style="position:absolute;left:0;text-align:left;margin-left:650.45pt;margin-top:-2.45pt;width:109.55pt;height:12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" fillcolor="window" strokeweight=".5pt">
                <v:textbox>
                  <w:txbxContent>
                    <w:p w:rsidR="002F2153" w:rsidRDefault="002F2153" w:rsidP="002F2153">
                      <w:pPr>
                        <w:jc w:val="center"/>
                      </w:pPr>
                      <w:r>
                        <w:rPr>
                          <w:rFonts w:ascii="Arial" w:hAnsi="Arial" w:cs="Arial"/>
                          <w:noProof/>
                          <w:color w:val="2D2D2D"/>
                          <w:sz w:val="18"/>
                          <w:szCs w:val="18"/>
                          <w:lang w:eastAsia="fr-FR"/>
                        </w:rPr>
                        <w:drawing>
                          <wp:inline distT="0" distB="0" distL="0" distR="0" wp14:anchorId="7E536993" wp14:editId="61063B5D">
                            <wp:extent cx="1116280" cy="1486729"/>
                            <wp:effectExtent l="0" t="0" r="8255" b="0"/>
                            <wp:docPr id="5125" name="Image 5125" descr="les organisations rég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organisations régionales"/>
                                    <pic:cNvPicPr>
                                      <a:picLocks noChangeAspect="1" noChangeArrowheads="1"/>
                                    </pic:cNvPicPr>
                                  </pic:nvPicPr>
                                  <pic:blipFill rotWithShape="1">
                                    <a:blip r:embed="rId18">
                                      <a:extLst>
                                        <a:ext uri="{28A0092B-C50C-407E-A947-70E740481C1C}">
                                          <a14:useLocalDpi xmlns:a14="http://schemas.microsoft.com/office/drawing/2010/main" val="0"/>
                                        </a:ext>
                                      </a:extLst>
                                    </a:blip>
                                    <a:srcRect l="5474"/>
                                    <a:stretch/>
                                  </pic:blipFill>
                                  <pic:spPr bwMode="auto">
                                    <a:xfrm>
                                      <a:off x="0" y="0"/>
                                      <a:ext cx="1126466" cy="15002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02272" behindDoc="0" locked="0" layoutInCell="1" allowOverlap="1" wp14:anchorId="666F7800" wp14:editId="5D5B72BD">
                <wp:simplePos x="0" y="0"/>
                <wp:positionH relativeFrom="column">
                  <wp:posOffset>4633471</wp:posOffset>
                </wp:positionH>
                <wp:positionV relativeFrom="paragraph">
                  <wp:posOffset>306548</wp:posOffset>
                </wp:positionV>
                <wp:extent cx="3621405" cy="724395"/>
                <wp:effectExtent l="57150" t="38100" r="74295" b="95250"/>
                <wp:wrapNone/>
                <wp:docPr id="1049" name="Zone de texte 1049"/>
                <wp:cNvGraphicFramePr/>
                <a:graphic xmlns:a="http://schemas.openxmlformats.org/drawingml/2006/main">
                  <a:graphicData uri="http://schemas.microsoft.com/office/word/2010/wordprocessingShape">
                    <wps:wsp>
                      <wps:cNvSpPr txBox="1"/>
                      <wps:spPr>
                        <a:xfrm>
                          <a:off x="0" y="0"/>
                          <a:ext cx="3621405" cy="72439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F2153" w:rsidRPr="00FB15AF" w:rsidRDefault="002F2153" w:rsidP="002F2153">
                            <w:pPr>
                              <w:jc w:val="both"/>
                              <w:rPr>
                                <w:rFonts w:ascii="Tw Cen MT" w:hAnsi="Tw Cen MT"/>
                                <w:b/>
                                <w:sz w:val="20"/>
                                <w:szCs w:val="20"/>
                              </w:rPr>
                            </w:pPr>
                            <w:r w:rsidRPr="00FB15AF">
                              <w:rPr>
                                <w:rFonts w:ascii="Times New Roman" w:hAnsi="Times New Roman" w:cs="Times New Roman"/>
                                <w:b/>
                                <w:sz w:val="20"/>
                                <w:szCs w:val="20"/>
                              </w:rPr>
                              <w:t>▼</w:t>
                            </w:r>
                            <w:r w:rsidRPr="00FB15AF">
                              <w:rPr>
                                <w:rFonts w:ascii="Tw Cen MT" w:hAnsi="Tw Cen MT"/>
                                <w:b/>
                                <w:sz w:val="20"/>
                                <w:szCs w:val="20"/>
                              </w:rPr>
                              <w:t xml:space="preserve"> Combien dénombre-t-on d’organisations régionales au sein du sous-continent américain ? (Amérique centrale et caraïbes comprises).  Que pouvez-vous en déduire sur les processus d’intégrations régionales dans cette par</w:t>
                            </w:r>
                            <w:r>
                              <w:rPr>
                                <w:rFonts w:ascii="Tw Cen MT" w:hAnsi="Tw Cen MT"/>
                                <w:b/>
                                <w:sz w:val="20"/>
                                <w:szCs w:val="20"/>
                              </w:rPr>
                              <w:t>tie du continent.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9" o:spid="_x0000_s1049" type="#_x0000_t202" style="position:absolute;left:0;text-align:left;margin-left:364.85pt;margin-top:24.15pt;width:285.15pt;height:5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" fillcolor="#c9b5e8" strokecolor="windowText">
                <v:fill color2="#f0eaf9" rotate="t" angle="180" colors="0 #c9b5e8;22938f #d9cbee;1 #f0eaf9" focus="100%" type="gradient"/>
                <v:shadow on="t" color="black" opacity="24903f" origin=",.5" offset="0,.55556mm"/>
                <v:textbox>
                  <w:txbxContent>
                    <w:p w:rsidR="002F2153" w:rsidRPr="00FB15AF" w:rsidRDefault="002F2153" w:rsidP="002F2153">
                      <w:pPr>
                        <w:jc w:val="both"/>
                        <w:rPr>
                          <w:rFonts w:ascii="Tw Cen MT" w:hAnsi="Tw Cen MT"/>
                          <w:b/>
                          <w:sz w:val="20"/>
                          <w:szCs w:val="20"/>
                        </w:rPr>
                      </w:pPr>
                      <w:r w:rsidRPr="00FB15AF">
                        <w:rPr>
                          <w:rFonts w:ascii="Times New Roman" w:hAnsi="Times New Roman" w:cs="Times New Roman"/>
                          <w:b/>
                          <w:sz w:val="20"/>
                          <w:szCs w:val="20"/>
                        </w:rPr>
                        <w:t>▼</w:t>
                      </w:r>
                      <w:r w:rsidRPr="00FB15AF">
                        <w:rPr>
                          <w:rFonts w:ascii="Tw Cen MT" w:hAnsi="Tw Cen MT"/>
                          <w:b/>
                          <w:sz w:val="20"/>
                          <w:szCs w:val="20"/>
                        </w:rPr>
                        <w:t xml:space="preserve"> Combien dénombre-t-on d’organisations régionales au sein du sous-continent américain ? (Amérique centrale et caraïbes comprises).  Que pouvez-vous en déduire sur les processus d’intégrations régionales dans cette par</w:t>
                      </w:r>
                      <w:r>
                        <w:rPr>
                          <w:rFonts w:ascii="Tw Cen MT" w:hAnsi="Tw Cen MT"/>
                          <w:b/>
                          <w:sz w:val="20"/>
                          <w:szCs w:val="20"/>
                        </w:rPr>
                        <w:t>tie du continent.</w:t>
                      </w:r>
                    </w:p>
                  </w:txbxContent>
                </v:textbox>
              </v:shape>
            </w:pict>
          </mc:Fallback>
        </mc:AlternateContent>
      </w:r>
      <w:r w:rsidRPr="002F2153">
        <w:rPr>
          <w:rFonts w:ascii="John Handy LET" w:hAnsi="John Handy LET"/>
          <w:b/>
          <w:color w:val="C00000"/>
          <w:sz w:val="28"/>
          <w:szCs w:val="28"/>
        </w:rPr>
        <w:t>Le Continent américain : entre tensions et intégrations régionales</w:t>
      </w:r>
    </w:p>
    <w:p w:rsidR="002F2153" w:rsidRPr="002F2153" w:rsidRDefault="002F2153" w:rsidP="002F2153">
      <w:pPr>
        <w:ind w:left="-851"/>
        <w:rPr>
          <w:rFonts w:ascii="Tw Cen MT" w:hAnsi="Tw Cen MT"/>
          <w:b/>
          <w:smallCaps/>
          <w:color w:val="C00000"/>
          <w:sz w:val="20"/>
          <w:szCs w:val="20"/>
        </w:rPr>
      </w:pPr>
      <w:r w:rsidRPr="002F2153">
        <w:rPr>
          <w:rFonts w:ascii="Tw Cen MT" w:hAnsi="Tw Cen MT"/>
          <w:b/>
          <w:smallCaps/>
          <w:color w:val="C00000"/>
          <w:sz w:val="20"/>
          <w:szCs w:val="20"/>
          <w:u w:val="single"/>
        </w:rPr>
        <w:t>II. L’Amérique, un continent en cours d’intégration.</w:t>
      </w:r>
    </w:p>
    <w:p w:rsidR="002F2153" w:rsidRPr="002F2153" w:rsidRDefault="002F2153" w:rsidP="002F2153">
      <w:pPr>
        <w:ind w:left="-851" w:firstLine="709"/>
        <w:rPr>
          <w:rFonts w:ascii="Tw Cen MT" w:hAnsi="Tw Cen MT"/>
          <w:b/>
          <w:smallCaps/>
          <w:noProof/>
          <w:color w:val="C00000"/>
          <w:sz w:val="20"/>
          <w:szCs w:val="20"/>
          <w:lang w:eastAsia="fr-FR"/>
        </w:rPr>
      </w:pP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00224" behindDoc="0" locked="0" layoutInCell="1" allowOverlap="1" wp14:anchorId="184D953A" wp14:editId="7362A05E">
                <wp:simplePos x="0" y="0"/>
                <wp:positionH relativeFrom="column">
                  <wp:posOffset>-626745</wp:posOffset>
                </wp:positionH>
                <wp:positionV relativeFrom="paragraph">
                  <wp:posOffset>168465</wp:posOffset>
                </wp:positionV>
                <wp:extent cx="2735580" cy="6570980"/>
                <wp:effectExtent l="57150" t="38100" r="83820" b="96520"/>
                <wp:wrapNone/>
                <wp:docPr id="1050" name="Zone de texte 1050"/>
                <wp:cNvGraphicFramePr/>
                <a:graphic xmlns:a="http://schemas.openxmlformats.org/drawingml/2006/main">
                  <a:graphicData uri="http://schemas.microsoft.com/office/word/2010/wordprocessingShape">
                    <wps:wsp>
                      <wps:cNvSpPr txBox="1"/>
                      <wps:spPr>
                        <a:xfrm>
                          <a:off x="0" y="0"/>
                          <a:ext cx="2735580" cy="657098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F2153" w:rsidRPr="009C67EC" w:rsidRDefault="002F2153" w:rsidP="002F2153">
                            <w:pPr>
                              <w:jc w:val="center"/>
                              <w:rPr>
                                <w:rFonts w:ascii="Times New Roman" w:eastAsia="Times New Roman" w:hAnsi="Times New Roman" w:cs="Times New Roman"/>
                                <w:sz w:val="20"/>
                                <w:szCs w:val="20"/>
                                <w:lang w:eastAsia="fr-FR"/>
                              </w:rPr>
                            </w:pPr>
                            <w:r w:rsidRPr="009C67EC">
                              <w:rPr>
                                <w:rFonts w:ascii="Tw Cen MT" w:eastAsiaTheme="minorEastAsia" w:hAnsi="Tw Cen MT"/>
                                <w:b/>
                                <w:bCs/>
                                <w:smallCaps/>
                                <w:color w:val="000000" w:themeColor="dark1"/>
                                <w:kern w:val="24"/>
                                <w:sz w:val="20"/>
                                <w:szCs w:val="20"/>
                                <w:u w:val="single"/>
                                <w:lang w:eastAsia="fr-FR"/>
                              </w:rPr>
                              <w:t>Qu’est-ce que le Mercosur?</w:t>
                            </w:r>
                          </w:p>
                          <w:p w:rsidR="002F2153" w:rsidRPr="009C67EC" w:rsidRDefault="002F2153" w:rsidP="002F2153">
                            <w:pPr>
                              <w:jc w:val="both"/>
                              <w:rPr>
                                <w:rFonts w:ascii="Times New Roman" w:eastAsia="Times New Roman" w:hAnsi="Times New Roman" w:cs="Times New Roman"/>
                                <w:sz w:val="20"/>
                                <w:szCs w:val="20"/>
                                <w:lang w:eastAsia="fr-FR"/>
                              </w:rPr>
                            </w:pPr>
                            <w:r w:rsidRPr="009C67EC">
                              <w:rPr>
                                <w:rFonts w:ascii="Tw Cen MT" w:eastAsiaTheme="minorEastAsia" w:hAnsi="Tw Cen MT"/>
                                <w:b/>
                                <w:bCs/>
                                <w:color w:val="000000" w:themeColor="dark1"/>
                                <w:kern w:val="24"/>
                                <w:sz w:val="20"/>
                                <w:szCs w:val="20"/>
                                <w:lang w:eastAsia="fr-FR"/>
                              </w:rPr>
                              <w:t>Le marché commun du Sud (</w:t>
                            </w:r>
                            <w:proofErr w:type="spellStart"/>
                            <w:r w:rsidRPr="009C67EC">
                              <w:rPr>
                                <w:rFonts w:ascii="Tw Cen MT" w:eastAsiaTheme="minorEastAsia" w:hAnsi="Tw Cen MT"/>
                                <w:b/>
                                <w:bCs/>
                                <w:color w:val="000000" w:themeColor="dark1"/>
                                <w:kern w:val="24"/>
                                <w:sz w:val="20"/>
                                <w:szCs w:val="20"/>
                                <w:lang w:eastAsia="fr-FR"/>
                              </w:rPr>
                              <w:t>Mercado</w:t>
                            </w:r>
                            <w:proofErr w:type="spellEnd"/>
                            <w:r w:rsidRPr="009C67EC">
                              <w:rPr>
                                <w:rFonts w:ascii="Tw Cen MT" w:eastAsiaTheme="minorEastAsia" w:hAnsi="Tw Cen MT"/>
                                <w:b/>
                                <w:bCs/>
                                <w:color w:val="000000" w:themeColor="dark1"/>
                                <w:kern w:val="24"/>
                                <w:sz w:val="20"/>
                                <w:szCs w:val="20"/>
                                <w:lang w:eastAsia="fr-FR"/>
                              </w:rPr>
                              <w:t xml:space="preserve"> </w:t>
                            </w:r>
                            <w:proofErr w:type="spellStart"/>
                            <w:r w:rsidRPr="009C67EC">
                              <w:rPr>
                                <w:rFonts w:ascii="Tw Cen MT" w:eastAsiaTheme="minorEastAsia" w:hAnsi="Tw Cen MT"/>
                                <w:b/>
                                <w:bCs/>
                                <w:color w:val="000000" w:themeColor="dark1"/>
                                <w:kern w:val="24"/>
                                <w:sz w:val="20"/>
                                <w:szCs w:val="20"/>
                                <w:lang w:eastAsia="fr-FR"/>
                              </w:rPr>
                              <w:t>Comùn</w:t>
                            </w:r>
                            <w:proofErr w:type="spellEnd"/>
                            <w:r w:rsidRPr="009C67EC">
                              <w:rPr>
                                <w:rFonts w:ascii="Tw Cen MT" w:eastAsiaTheme="minorEastAsia" w:hAnsi="Tw Cen MT"/>
                                <w:b/>
                                <w:bCs/>
                                <w:color w:val="000000" w:themeColor="dark1"/>
                                <w:kern w:val="24"/>
                                <w:sz w:val="20"/>
                                <w:szCs w:val="20"/>
                                <w:lang w:eastAsia="fr-FR"/>
                              </w:rPr>
                              <w:t xml:space="preserve"> </w:t>
                            </w:r>
                            <w:proofErr w:type="spellStart"/>
                            <w:r w:rsidRPr="009C67EC">
                              <w:rPr>
                                <w:rFonts w:ascii="Tw Cen MT" w:eastAsiaTheme="minorEastAsia" w:hAnsi="Tw Cen MT"/>
                                <w:b/>
                                <w:bCs/>
                                <w:color w:val="000000" w:themeColor="dark1"/>
                                <w:kern w:val="24"/>
                                <w:sz w:val="20"/>
                                <w:szCs w:val="20"/>
                                <w:lang w:eastAsia="fr-FR"/>
                              </w:rPr>
                              <w:t>del</w:t>
                            </w:r>
                            <w:proofErr w:type="spellEnd"/>
                            <w:r w:rsidRPr="009C67EC">
                              <w:rPr>
                                <w:rFonts w:ascii="Tw Cen MT" w:eastAsiaTheme="minorEastAsia" w:hAnsi="Tw Cen MT"/>
                                <w:b/>
                                <w:bCs/>
                                <w:color w:val="000000" w:themeColor="dark1"/>
                                <w:kern w:val="24"/>
                                <w:sz w:val="20"/>
                                <w:szCs w:val="20"/>
                                <w:lang w:eastAsia="fr-FR"/>
                              </w:rPr>
                              <w:t xml:space="preserve"> Sur en espagnol, abrégé Mercosur) constitue le quatrième espace économique du monde, après l’Europe, l’Amérique du Nord et l’Asie du Sud-Est. Il représente un marché de plus de 240 millions de consommateurs, soit 70 % de la population de l’Amérique du Sud. Le PIB du Mercosur est comparable à celui de l’Allemagne, il est estimé à 3 200 milliards de dollars, ce qui représente 80 % de la richesse produite sur le continent sud-américain. Créé le 26 mars 1991 par le traité d’</w:t>
                            </w:r>
                            <w:proofErr w:type="spellStart"/>
                            <w:r w:rsidRPr="009C67EC">
                              <w:rPr>
                                <w:rFonts w:ascii="Tw Cen MT" w:eastAsiaTheme="minorEastAsia" w:hAnsi="Tw Cen MT"/>
                                <w:b/>
                                <w:bCs/>
                                <w:color w:val="000000" w:themeColor="dark1"/>
                                <w:kern w:val="24"/>
                                <w:sz w:val="20"/>
                                <w:szCs w:val="20"/>
                                <w:lang w:eastAsia="fr-FR"/>
                              </w:rPr>
                              <w:t>Asuncion</w:t>
                            </w:r>
                            <w:proofErr w:type="spellEnd"/>
                            <w:r w:rsidRPr="009C67EC">
                              <w:rPr>
                                <w:rFonts w:ascii="Tw Cen MT" w:eastAsiaTheme="minorEastAsia" w:hAnsi="Tw Cen MT"/>
                                <w:b/>
                                <w:bCs/>
                                <w:color w:val="000000" w:themeColor="dark1"/>
                                <w:kern w:val="24"/>
                                <w:sz w:val="20"/>
                                <w:szCs w:val="20"/>
                                <w:lang w:eastAsia="fr-FR"/>
                              </w:rPr>
                              <w:t>, le Mercosur regroupe aujourd’hui le Brésil, l’Argentine (tous deux déjà liés depuis 1985), l’Uruguay, le Paraguay et le Venezuela. L’entrée de ce dernier pays dans le bloc sud-américain ne s’est pas faite sans mal. Depuis 2006, le Sénat du Paraguay bloquait toute intégration du Venezuela. Mais, à la suite de la destitution très controversée du président paraguayen en juin 2012, les membres du Mercosur ont décidé de suspendre la participation du Paraguay. De fait, le principal obstacle à l’adhésion du Venezuela fut alors levé.</w:t>
                            </w:r>
                          </w:p>
                          <w:p w:rsidR="002F2153" w:rsidRPr="009C67EC" w:rsidRDefault="002F2153" w:rsidP="002F2153">
                            <w:pPr>
                              <w:jc w:val="both"/>
                              <w:rPr>
                                <w:rFonts w:ascii="Times New Roman" w:eastAsia="Times New Roman" w:hAnsi="Times New Roman" w:cs="Times New Roman"/>
                                <w:sz w:val="20"/>
                                <w:szCs w:val="20"/>
                                <w:lang w:eastAsia="fr-FR"/>
                              </w:rPr>
                            </w:pPr>
                            <w:r w:rsidRPr="009C67EC">
                              <w:rPr>
                                <w:rFonts w:ascii="Tw Cen MT" w:eastAsiaTheme="minorEastAsia" w:hAnsi="Tw Cen MT"/>
                                <w:b/>
                                <w:bCs/>
                                <w:color w:val="000000" w:themeColor="dark1"/>
                                <w:kern w:val="24"/>
                                <w:sz w:val="20"/>
                                <w:szCs w:val="20"/>
                                <w:lang w:eastAsia="fr-FR"/>
                              </w:rPr>
                              <w:t>Si on le compare aux autres grands marchés intégrés, le Mercosur se présente comme un outil de coopération moins efficace que l’Union européenne, mais plus poussé que l’Alena (Accord de libre-échange de l’Amérique du Nord). Les objectifs du Mercosur sont multiples et complexes : la libre circulation des biens, des services et des facteurs de production, l’établissement de droits douaniers extérieurs communs, la coordination des politiques économiques et l’harmonisation des législations des États membres. Le libre commerce est institué sur 85 % des 9 000 produits entrant dans les termes de l’accord, principalement les denrées comestibles, les biens d’équipement et certains services informatiques. Ce qui a suscité l’intérêt des pays voisins : le Chili et la Bolivie ont signé un accord de libre-échange avec le Mercosur en 1996.</w:t>
                            </w:r>
                          </w:p>
                          <w:p w:rsidR="002F2153" w:rsidRPr="009C67EC" w:rsidRDefault="002F2153" w:rsidP="002F2153">
                            <w:pPr>
                              <w:jc w:val="right"/>
                              <w:rPr>
                                <w:sz w:val="16"/>
                                <w:szCs w:val="16"/>
                              </w:rPr>
                            </w:pPr>
                            <w:r w:rsidRPr="009C67EC">
                              <w:rPr>
                                <w:rFonts w:ascii="Tw Cen MT" w:eastAsiaTheme="minorEastAsia" w:hAnsi="Tw Cen MT"/>
                                <w:b/>
                                <w:bCs/>
                                <w:i/>
                                <w:iCs/>
                                <w:color w:val="000000" w:themeColor="dark1"/>
                                <w:kern w:val="24"/>
                                <w:sz w:val="16"/>
                                <w:szCs w:val="16"/>
                                <w:lang w:eastAsia="fr-FR"/>
                              </w:rPr>
                              <w:t>http://www.la-croix.com/Actualite/S-informer/Monde/Le-Venezuela-integre-le-Mercosur-_NG_-2012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0" o:spid="_x0000_s1050" type="#_x0000_t202" style="position:absolute;left:0;text-align:left;margin-left:-49.35pt;margin-top:13.25pt;width:215.4pt;height:51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" fillcolor="#ffbe86" strokecolor="windowText">
                <v:fill color2="#ffebdb" rotate="t" angle="180" colors="0 #ffbe86;22938f #ffd0aa;1 #ffebdb" focus="100%" type="gradient"/>
                <v:shadow on="t" color="black" opacity="24903f" origin=",.5" offset="0,.55556mm"/>
                <v:textbox>
                  <w:txbxContent>
                    <w:p w:rsidR="002F2153" w:rsidRPr="009C67EC" w:rsidRDefault="002F2153" w:rsidP="002F2153">
                      <w:pPr>
                        <w:jc w:val="center"/>
                        <w:rPr>
                          <w:rFonts w:ascii="Times New Roman" w:eastAsia="Times New Roman" w:hAnsi="Times New Roman" w:cs="Times New Roman"/>
                          <w:sz w:val="20"/>
                          <w:szCs w:val="20"/>
                          <w:lang w:eastAsia="fr-FR"/>
                        </w:rPr>
                      </w:pPr>
                      <w:r w:rsidRPr="009C67EC">
                        <w:rPr>
                          <w:rFonts w:ascii="Tw Cen MT" w:eastAsiaTheme="minorEastAsia" w:hAnsi="Tw Cen MT"/>
                          <w:b/>
                          <w:bCs/>
                          <w:smallCaps/>
                          <w:color w:val="000000" w:themeColor="dark1"/>
                          <w:kern w:val="24"/>
                          <w:sz w:val="20"/>
                          <w:szCs w:val="20"/>
                          <w:u w:val="single"/>
                          <w:lang w:eastAsia="fr-FR"/>
                        </w:rPr>
                        <w:t>Qu’est-ce que le Mercosur?</w:t>
                      </w:r>
                    </w:p>
                    <w:p w:rsidR="002F2153" w:rsidRPr="009C67EC" w:rsidRDefault="002F2153" w:rsidP="002F2153">
                      <w:pPr>
                        <w:jc w:val="both"/>
                        <w:rPr>
                          <w:rFonts w:ascii="Times New Roman" w:eastAsia="Times New Roman" w:hAnsi="Times New Roman" w:cs="Times New Roman"/>
                          <w:sz w:val="20"/>
                          <w:szCs w:val="20"/>
                          <w:lang w:eastAsia="fr-FR"/>
                        </w:rPr>
                      </w:pPr>
                      <w:r w:rsidRPr="009C67EC">
                        <w:rPr>
                          <w:rFonts w:ascii="Tw Cen MT" w:eastAsiaTheme="minorEastAsia" w:hAnsi="Tw Cen MT"/>
                          <w:b/>
                          <w:bCs/>
                          <w:color w:val="000000" w:themeColor="dark1"/>
                          <w:kern w:val="24"/>
                          <w:sz w:val="20"/>
                          <w:szCs w:val="20"/>
                          <w:lang w:eastAsia="fr-FR"/>
                        </w:rPr>
                        <w:t>Le marché commun du Sud (</w:t>
                      </w:r>
                      <w:proofErr w:type="spellStart"/>
                      <w:r w:rsidRPr="009C67EC">
                        <w:rPr>
                          <w:rFonts w:ascii="Tw Cen MT" w:eastAsiaTheme="minorEastAsia" w:hAnsi="Tw Cen MT"/>
                          <w:b/>
                          <w:bCs/>
                          <w:color w:val="000000" w:themeColor="dark1"/>
                          <w:kern w:val="24"/>
                          <w:sz w:val="20"/>
                          <w:szCs w:val="20"/>
                          <w:lang w:eastAsia="fr-FR"/>
                        </w:rPr>
                        <w:t>Mercado</w:t>
                      </w:r>
                      <w:proofErr w:type="spellEnd"/>
                      <w:r w:rsidRPr="009C67EC">
                        <w:rPr>
                          <w:rFonts w:ascii="Tw Cen MT" w:eastAsiaTheme="minorEastAsia" w:hAnsi="Tw Cen MT"/>
                          <w:b/>
                          <w:bCs/>
                          <w:color w:val="000000" w:themeColor="dark1"/>
                          <w:kern w:val="24"/>
                          <w:sz w:val="20"/>
                          <w:szCs w:val="20"/>
                          <w:lang w:eastAsia="fr-FR"/>
                        </w:rPr>
                        <w:t xml:space="preserve"> </w:t>
                      </w:r>
                      <w:proofErr w:type="spellStart"/>
                      <w:r w:rsidRPr="009C67EC">
                        <w:rPr>
                          <w:rFonts w:ascii="Tw Cen MT" w:eastAsiaTheme="minorEastAsia" w:hAnsi="Tw Cen MT"/>
                          <w:b/>
                          <w:bCs/>
                          <w:color w:val="000000" w:themeColor="dark1"/>
                          <w:kern w:val="24"/>
                          <w:sz w:val="20"/>
                          <w:szCs w:val="20"/>
                          <w:lang w:eastAsia="fr-FR"/>
                        </w:rPr>
                        <w:t>Comùn</w:t>
                      </w:r>
                      <w:proofErr w:type="spellEnd"/>
                      <w:r w:rsidRPr="009C67EC">
                        <w:rPr>
                          <w:rFonts w:ascii="Tw Cen MT" w:eastAsiaTheme="minorEastAsia" w:hAnsi="Tw Cen MT"/>
                          <w:b/>
                          <w:bCs/>
                          <w:color w:val="000000" w:themeColor="dark1"/>
                          <w:kern w:val="24"/>
                          <w:sz w:val="20"/>
                          <w:szCs w:val="20"/>
                          <w:lang w:eastAsia="fr-FR"/>
                        </w:rPr>
                        <w:t xml:space="preserve"> </w:t>
                      </w:r>
                      <w:proofErr w:type="spellStart"/>
                      <w:r w:rsidRPr="009C67EC">
                        <w:rPr>
                          <w:rFonts w:ascii="Tw Cen MT" w:eastAsiaTheme="minorEastAsia" w:hAnsi="Tw Cen MT"/>
                          <w:b/>
                          <w:bCs/>
                          <w:color w:val="000000" w:themeColor="dark1"/>
                          <w:kern w:val="24"/>
                          <w:sz w:val="20"/>
                          <w:szCs w:val="20"/>
                          <w:lang w:eastAsia="fr-FR"/>
                        </w:rPr>
                        <w:t>del</w:t>
                      </w:r>
                      <w:proofErr w:type="spellEnd"/>
                      <w:r w:rsidRPr="009C67EC">
                        <w:rPr>
                          <w:rFonts w:ascii="Tw Cen MT" w:eastAsiaTheme="minorEastAsia" w:hAnsi="Tw Cen MT"/>
                          <w:b/>
                          <w:bCs/>
                          <w:color w:val="000000" w:themeColor="dark1"/>
                          <w:kern w:val="24"/>
                          <w:sz w:val="20"/>
                          <w:szCs w:val="20"/>
                          <w:lang w:eastAsia="fr-FR"/>
                        </w:rPr>
                        <w:t xml:space="preserve"> Sur en espagnol, abrégé Mercosur) constitue le quatrième espace économique du monde, après l’Europe, l’Amérique du Nord et l’Asie du Sud-Est. Il représente un marché de plus de 240 millions de consommateurs, soit 70 % de la population de l’Amérique du Sud. Le PIB du Mercosur est comparable à celui de l’Allemagne, il est estimé à 3 200 milliards de dollars, ce qui représente 80 % de la richesse produite sur le continent sud-américain. Créé le 26 mars 1991 par le traité d’</w:t>
                      </w:r>
                      <w:proofErr w:type="spellStart"/>
                      <w:r w:rsidRPr="009C67EC">
                        <w:rPr>
                          <w:rFonts w:ascii="Tw Cen MT" w:eastAsiaTheme="minorEastAsia" w:hAnsi="Tw Cen MT"/>
                          <w:b/>
                          <w:bCs/>
                          <w:color w:val="000000" w:themeColor="dark1"/>
                          <w:kern w:val="24"/>
                          <w:sz w:val="20"/>
                          <w:szCs w:val="20"/>
                          <w:lang w:eastAsia="fr-FR"/>
                        </w:rPr>
                        <w:t>Asuncion</w:t>
                      </w:r>
                      <w:proofErr w:type="spellEnd"/>
                      <w:r w:rsidRPr="009C67EC">
                        <w:rPr>
                          <w:rFonts w:ascii="Tw Cen MT" w:eastAsiaTheme="minorEastAsia" w:hAnsi="Tw Cen MT"/>
                          <w:b/>
                          <w:bCs/>
                          <w:color w:val="000000" w:themeColor="dark1"/>
                          <w:kern w:val="24"/>
                          <w:sz w:val="20"/>
                          <w:szCs w:val="20"/>
                          <w:lang w:eastAsia="fr-FR"/>
                        </w:rPr>
                        <w:t>, le Mercosur regroupe aujourd’hui le Brésil, l’Argentine (tous deux déjà liés depuis 1985), l’Uruguay, le Paraguay et le Venezuela. L’entrée de ce dernier pays dans le bloc sud-américain ne s’est pas faite sans mal. Depuis 2006, le Sénat du Paraguay bloquait toute intégration du Venezuela. Mais, à la suite de la destitution très controversée du président paraguayen en juin 2012, les membres du Mercosur ont décidé de suspendre la participation du Paraguay. De fait, le principal obstacle à l’adhésion du Venezuela fut alors levé.</w:t>
                      </w:r>
                    </w:p>
                    <w:p w:rsidR="002F2153" w:rsidRPr="009C67EC" w:rsidRDefault="002F2153" w:rsidP="002F2153">
                      <w:pPr>
                        <w:jc w:val="both"/>
                        <w:rPr>
                          <w:rFonts w:ascii="Times New Roman" w:eastAsia="Times New Roman" w:hAnsi="Times New Roman" w:cs="Times New Roman"/>
                          <w:sz w:val="20"/>
                          <w:szCs w:val="20"/>
                          <w:lang w:eastAsia="fr-FR"/>
                        </w:rPr>
                      </w:pPr>
                      <w:r w:rsidRPr="009C67EC">
                        <w:rPr>
                          <w:rFonts w:ascii="Tw Cen MT" w:eastAsiaTheme="minorEastAsia" w:hAnsi="Tw Cen MT"/>
                          <w:b/>
                          <w:bCs/>
                          <w:color w:val="000000" w:themeColor="dark1"/>
                          <w:kern w:val="24"/>
                          <w:sz w:val="20"/>
                          <w:szCs w:val="20"/>
                          <w:lang w:eastAsia="fr-FR"/>
                        </w:rPr>
                        <w:t>Si on le compare aux autres grands marchés intégrés, le Mercosur se présente comme un outil de coopération moins efficace que l’Union européenne, mais plus poussé que l’Alena (Accord de libre-échange de l’Amérique du Nord). Les objectifs du Mercosur sont multiples et complexes : la libre circulation des biens, des services et des facteurs de production, l’établissement de droits douaniers extérieurs communs, la coordination des politiques économiques et l’harmonisation des législations des États membres. Le libre commerce est institué sur 85 % des 9 000 produits entrant dans les termes de l’accord, principalement les denrées comestibles, les biens d’équipement et certains services informatiques. Ce qui a suscité l’intérêt des pays voisins : le Chili et la Bolivie ont signé un accord de libre-échange avec le Mercosur en 1996.</w:t>
                      </w:r>
                    </w:p>
                    <w:p w:rsidR="002F2153" w:rsidRPr="009C67EC" w:rsidRDefault="002F2153" w:rsidP="002F2153">
                      <w:pPr>
                        <w:jc w:val="right"/>
                        <w:rPr>
                          <w:sz w:val="16"/>
                          <w:szCs w:val="16"/>
                        </w:rPr>
                      </w:pPr>
                      <w:r w:rsidRPr="009C67EC">
                        <w:rPr>
                          <w:rFonts w:ascii="Tw Cen MT" w:eastAsiaTheme="minorEastAsia" w:hAnsi="Tw Cen MT"/>
                          <w:b/>
                          <w:bCs/>
                          <w:i/>
                          <w:iCs/>
                          <w:color w:val="000000" w:themeColor="dark1"/>
                          <w:kern w:val="24"/>
                          <w:sz w:val="16"/>
                          <w:szCs w:val="16"/>
                          <w:lang w:eastAsia="fr-FR"/>
                        </w:rPr>
                        <w:t>http://www.la-croix.com/Actualite/S-informer/Monde/Le-Venezuela-integre-le-Mercosur-_NG_-2012</w:t>
                      </w:r>
                    </w:p>
                  </w:txbxContent>
                </v:textbox>
              </v:shape>
            </w:pict>
          </mc:Fallback>
        </mc:AlternateContent>
      </w: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01248" behindDoc="0" locked="0" layoutInCell="1" allowOverlap="1" wp14:anchorId="29AF2F3C" wp14:editId="40B3D8A7">
                <wp:simplePos x="0" y="0"/>
                <wp:positionH relativeFrom="column">
                  <wp:posOffset>2054225</wp:posOffset>
                </wp:positionH>
                <wp:positionV relativeFrom="paragraph">
                  <wp:posOffset>96075</wp:posOffset>
                </wp:positionV>
                <wp:extent cx="4001985" cy="6305797"/>
                <wp:effectExtent l="0" t="0" r="0" b="0"/>
                <wp:wrapNone/>
                <wp:docPr id="1051" name="Zone de texte 1051"/>
                <wp:cNvGraphicFramePr/>
                <a:graphic xmlns:a="http://schemas.openxmlformats.org/drawingml/2006/main">
                  <a:graphicData uri="http://schemas.microsoft.com/office/word/2010/wordprocessingShape">
                    <wps:wsp>
                      <wps:cNvSpPr txBox="1"/>
                      <wps:spPr>
                        <a:xfrm>
                          <a:off x="0" y="0"/>
                          <a:ext cx="4001985" cy="6305797"/>
                        </a:xfrm>
                        <a:prstGeom prst="rect">
                          <a:avLst/>
                        </a:prstGeom>
                        <a:noFill/>
                        <a:ln w="6350">
                          <a:noFill/>
                        </a:ln>
                        <a:effectLst/>
                      </wps:spPr>
                      <wps:txbx>
                        <w:txbxContent>
                          <w:p w:rsidR="002F2153" w:rsidRDefault="002F2153" w:rsidP="002F2153">
                            <w:r>
                              <w:rPr>
                                <w:noProof/>
                                <w:lang w:eastAsia="fr-FR"/>
                              </w:rPr>
                              <w:drawing>
                                <wp:inline distT="0" distB="0" distL="0" distR="0" wp14:anchorId="367C5C2F" wp14:editId="5BE9472C">
                                  <wp:extent cx="3871356" cy="5868000"/>
                                  <wp:effectExtent l="19050" t="19050" r="15240" b="19050"/>
                                  <wp:docPr id="5126" name="Picture 2" descr="http://www.opalc.org/web/images/stories/INTE/Rgionalisme_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http://www.opalc.org/web/images/stories/INTE/Rgionalisme_2009.jpg"/>
                                          <pic:cNvPicPr preferRelativeResize="0">
                                            <a:picLocks noChangeArrowheads="1"/>
                                          </pic:cNvPicPr>
                                        </pic:nvPicPr>
                                        <pic:blipFill rotWithShape="1">
                                          <a:blip r:embed="rId25">
                                            <a:extLst>
                                              <a:ext uri="{BEBA8EAE-BF5A-486C-A8C5-ECC9F3942E4B}">
                                                <a14:imgProps xmlns:a14="http://schemas.microsoft.com/office/drawing/2010/main">
                                                  <a14:imgLayer r:embed="rId26">
                                                    <a14:imgEffect>
                                                      <a14:brightnessContrast bright="-26000" contrast="54000"/>
                                                    </a14:imgEffect>
                                                  </a14:imgLayer>
                                                </a14:imgProps>
                                              </a:ext>
                                              <a:ext uri="{28A0092B-C50C-407E-A947-70E740481C1C}">
                                                <a14:useLocalDpi xmlns:a14="http://schemas.microsoft.com/office/drawing/2010/main" val="0"/>
                                              </a:ext>
                                            </a:extLst>
                                          </a:blip>
                                          <a:srcRect l="2904" r="2302" b="3973"/>
                                          <a:stretch/>
                                        </pic:blipFill>
                                        <pic:spPr bwMode="auto">
                                          <a:xfrm>
                                            <a:off x="0" y="0"/>
                                            <a:ext cx="3871356" cy="5868000"/>
                                          </a:xfrm>
                                          <a:prstGeom prst="rect">
                                            <a:avLst/>
                                          </a:prstGeom>
                                          <a:noFill/>
                                          <a:ln>
                                            <a:solidFill>
                                              <a:sysClr val="window" lastClr="FFFFFF">
                                                <a:lumMod val="50000"/>
                                              </a:sysClr>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51" o:spid="_x0000_s1051" type="#_x0000_t202" style="position:absolute;left:0;text-align:left;margin-left:161.75pt;margin-top:7.55pt;width:315.1pt;height:49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" filled="f" stroked="f" strokeweight=".5pt">
                <v:textbox>
                  <w:txbxContent>
                    <w:p w:rsidR="002F2153" w:rsidRDefault="002F2153" w:rsidP="002F2153">
                      <w:r>
                        <w:rPr>
                          <w:noProof/>
                          <w:lang w:eastAsia="fr-FR"/>
                        </w:rPr>
                        <w:drawing>
                          <wp:inline distT="0" distB="0" distL="0" distR="0" wp14:anchorId="367C5C2F" wp14:editId="5BE9472C">
                            <wp:extent cx="3871356" cy="5868000"/>
                            <wp:effectExtent l="19050" t="19050" r="15240" b="19050"/>
                            <wp:docPr id="5126" name="Picture 2" descr="http://www.opalc.org/web/images/stories/INTE/Rgionalisme_2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http://www.opalc.org/web/images/stories/INTE/Rgionalisme_2009.jpg"/>
                                    <pic:cNvPicPr preferRelativeResize="0">
                                      <a:picLocks noChangeArrowheads="1"/>
                                    </pic:cNvPicPr>
                                  </pic:nvPicPr>
                                  <pic:blipFill rotWithShape="1">
                                    <a:blip r:embed="rId27">
                                      <a:extLst>
                                        <a:ext uri="{BEBA8EAE-BF5A-486C-A8C5-ECC9F3942E4B}">
                                          <a14:imgProps xmlns:a14="http://schemas.microsoft.com/office/drawing/2010/main">
                                            <a14:imgLayer r:embed="rId28">
                                              <a14:imgEffect>
                                                <a14:brightnessContrast bright="-26000" contrast="54000"/>
                                              </a14:imgEffect>
                                            </a14:imgLayer>
                                          </a14:imgProps>
                                        </a:ext>
                                        <a:ext uri="{28A0092B-C50C-407E-A947-70E740481C1C}">
                                          <a14:useLocalDpi xmlns:a14="http://schemas.microsoft.com/office/drawing/2010/main" val="0"/>
                                        </a:ext>
                                      </a:extLst>
                                    </a:blip>
                                    <a:srcRect l="2904" r="2302" b="3973"/>
                                    <a:stretch/>
                                  </pic:blipFill>
                                  <pic:spPr bwMode="auto">
                                    <a:xfrm>
                                      <a:off x="0" y="0"/>
                                      <a:ext cx="3871356" cy="5868000"/>
                                    </a:xfrm>
                                    <a:prstGeom prst="rect">
                                      <a:avLst/>
                                    </a:prstGeom>
                                    <a:noFill/>
                                    <a:ln>
                                      <a:solidFill>
                                        <a:sysClr val="window" lastClr="FFFFFF">
                                          <a:lumMod val="50000"/>
                                        </a:sysClr>
                                      </a:solidFill>
                                    </a:ln>
                                    <a:extLst/>
                                  </pic:spPr>
                                </pic:pic>
                              </a:graphicData>
                            </a:graphic>
                          </wp:inline>
                        </w:drawing>
                      </w:r>
                    </w:p>
                  </w:txbxContent>
                </v:textbox>
              </v:shape>
            </w:pict>
          </mc:Fallback>
        </mc:AlternateContent>
      </w:r>
      <w:r w:rsidRPr="002F2153">
        <w:rPr>
          <w:rFonts w:ascii="Tw Cen MT" w:hAnsi="Tw Cen MT"/>
          <w:b/>
          <w:smallCaps/>
          <w:color w:val="C00000"/>
          <w:sz w:val="20"/>
          <w:szCs w:val="20"/>
          <w:u w:val="single"/>
        </w:rPr>
        <w:t>2.</w:t>
      </w:r>
      <w:r w:rsidRPr="002F2153">
        <w:rPr>
          <w:u w:val="single"/>
        </w:rPr>
        <w:t xml:space="preserve"> </w:t>
      </w:r>
      <w:r w:rsidRPr="002F2153">
        <w:rPr>
          <w:rFonts w:ascii="Tw Cen MT" w:hAnsi="Tw Cen MT"/>
          <w:b/>
          <w:smallCaps/>
          <w:color w:val="C00000"/>
          <w:sz w:val="20"/>
          <w:szCs w:val="20"/>
          <w:u w:val="single"/>
        </w:rPr>
        <w:t>Au Sud, des intégrations régionales en opposition aux EUA</w:t>
      </w:r>
      <w:r w:rsidRPr="002F2153">
        <w:rPr>
          <w:rFonts w:ascii="Tw Cen MT" w:hAnsi="Tw Cen MT"/>
          <w:b/>
          <w:smallCaps/>
          <w:color w:val="C00000"/>
          <w:sz w:val="20"/>
          <w:szCs w:val="20"/>
        </w:rPr>
        <w:tab/>
      </w:r>
      <w:r w:rsidRPr="002F2153">
        <w:rPr>
          <w:rFonts w:ascii="Tw Cen MT" w:hAnsi="Tw Cen MT"/>
          <w:b/>
          <w:smallCaps/>
          <w:color w:val="C00000"/>
          <w:sz w:val="20"/>
          <w:szCs w:val="20"/>
        </w:rPr>
        <w:tab/>
      </w:r>
      <w:r w:rsidRPr="002F2153">
        <w:rPr>
          <w:rFonts w:ascii="Tw Cen MT" w:hAnsi="Tw Cen MT"/>
          <w:b/>
          <w:smallCaps/>
          <w:noProof/>
          <w:color w:val="C00000"/>
          <w:sz w:val="20"/>
          <w:szCs w:val="20"/>
          <w:lang w:eastAsia="fr-FR"/>
        </w:rPr>
        <w:tab/>
      </w:r>
    </w:p>
    <w:p w:rsidR="002F2153" w:rsidRPr="002F2153" w:rsidRDefault="002F2153" w:rsidP="002F2153">
      <w:pPr>
        <w:ind w:left="-851" w:firstLine="709"/>
        <w:rPr>
          <w:rFonts w:ascii="Tw Cen MT" w:hAnsi="Tw Cen MT"/>
          <w:b/>
          <w:smallCaps/>
          <w:noProof/>
          <w:color w:val="C00000"/>
          <w:sz w:val="20"/>
          <w:szCs w:val="20"/>
          <w:lang w:eastAsia="fr-FR"/>
        </w:rPr>
      </w:pPr>
    </w:p>
    <w:p w:rsidR="002F2153" w:rsidRPr="002F2153" w:rsidRDefault="002F2153" w:rsidP="002F2153">
      <w:pPr>
        <w:ind w:left="-851" w:firstLine="709"/>
        <w:rPr>
          <w:rFonts w:ascii="Tw Cen MT" w:hAnsi="Tw Cen MT"/>
          <w:b/>
          <w:smallCaps/>
          <w:noProof/>
          <w:color w:val="C00000"/>
          <w:sz w:val="20"/>
          <w:szCs w:val="20"/>
          <w:lang w:eastAsia="fr-FR"/>
        </w:rPr>
      </w:pPr>
    </w:p>
    <w:p w:rsidR="002F2153" w:rsidRPr="002F2153" w:rsidRDefault="002F2153" w:rsidP="002F2153">
      <w:pPr>
        <w:ind w:left="-851" w:firstLine="709"/>
        <w:rPr>
          <w:rFonts w:ascii="Tw Cen MT" w:hAnsi="Tw Cen MT"/>
          <w:b/>
          <w:smallCaps/>
          <w:noProof/>
          <w:color w:val="C00000"/>
          <w:sz w:val="20"/>
          <w:szCs w:val="20"/>
          <w:lang w:eastAsia="fr-FR"/>
        </w:rPr>
      </w:pPr>
    </w:p>
    <w:p w:rsidR="002F2153" w:rsidRPr="002F2153" w:rsidRDefault="002F2153" w:rsidP="002F2153">
      <w:pPr>
        <w:ind w:left="-851" w:firstLine="709"/>
        <w:rPr>
          <w:rFonts w:ascii="Tw Cen MT" w:hAnsi="Tw Cen MT"/>
          <w:b/>
          <w:smallCaps/>
          <w:noProof/>
          <w:color w:val="C00000"/>
          <w:sz w:val="20"/>
          <w:szCs w:val="20"/>
          <w:lang w:eastAsia="fr-FR"/>
        </w:rPr>
      </w:pP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699200" behindDoc="0" locked="0" layoutInCell="1" allowOverlap="1" wp14:anchorId="4E8B5FED" wp14:editId="53EBD818">
                <wp:simplePos x="0" y="0"/>
                <wp:positionH relativeFrom="column">
                  <wp:posOffset>6141085</wp:posOffset>
                </wp:positionH>
                <wp:positionV relativeFrom="paragraph">
                  <wp:posOffset>114300</wp:posOffset>
                </wp:positionV>
                <wp:extent cx="0" cy="4595495"/>
                <wp:effectExtent l="0" t="0" r="19050" b="14605"/>
                <wp:wrapNone/>
                <wp:docPr id="1052" name="Connecteur droit 1052"/>
                <wp:cNvGraphicFramePr/>
                <a:graphic xmlns:a="http://schemas.openxmlformats.org/drawingml/2006/main">
                  <a:graphicData uri="http://schemas.microsoft.com/office/word/2010/wordprocessingShape">
                    <wps:wsp>
                      <wps:cNvCnPr/>
                      <wps:spPr>
                        <a:xfrm>
                          <a:off x="0" y="0"/>
                          <a:ext cx="0" cy="4595495"/>
                        </a:xfrm>
                        <a:prstGeom prst="line">
                          <a:avLst/>
                        </a:prstGeom>
                        <a:noFill/>
                        <a:ln w="19050" cap="flat" cmpd="sng" algn="ctr">
                          <a:solidFill>
                            <a:srgbClr val="C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Connecteur droit 105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5pt,9pt" to="483.55pt,3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" strokecolor="#c00000" strokeweight="1.5pt">
                <v:stroke dashstyle="3 1"/>
              </v:line>
            </w:pict>
          </mc:Fallback>
        </mc:AlternateContent>
      </w: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07392" behindDoc="0" locked="0" layoutInCell="1" allowOverlap="1" wp14:anchorId="19CDF81F" wp14:editId="0DB48A37">
                <wp:simplePos x="0" y="0"/>
                <wp:positionH relativeFrom="column">
                  <wp:posOffset>6141638</wp:posOffset>
                </wp:positionH>
                <wp:positionV relativeFrom="paragraph">
                  <wp:posOffset>114391</wp:posOffset>
                </wp:positionV>
                <wp:extent cx="2030680" cy="0"/>
                <wp:effectExtent l="0" t="0" r="27305" b="19050"/>
                <wp:wrapNone/>
                <wp:docPr id="1053" name="Connecteur droit 1053"/>
                <wp:cNvGraphicFramePr/>
                <a:graphic xmlns:a="http://schemas.openxmlformats.org/drawingml/2006/main">
                  <a:graphicData uri="http://schemas.microsoft.com/office/word/2010/wordprocessingShape">
                    <wps:wsp>
                      <wps:cNvCnPr/>
                      <wps:spPr>
                        <a:xfrm>
                          <a:off x="0" y="0"/>
                          <a:ext cx="2030680" cy="0"/>
                        </a:xfrm>
                        <a:prstGeom prst="line">
                          <a:avLst/>
                        </a:prstGeom>
                        <a:noFill/>
                        <a:ln w="19050" cap="flat" cmpd="sng" algn="ctr">
                          <a:solidFill>
                            <a:srgbClr val="C00000"/>
                          </a:solidFill>
                          <a:prstDash val="sysDash"/>
                        </a:ln>
                        <a:effectLst/>
                      </wps:spPr>
                      <wps:bodyPr/>
                    </wps:wsp>
                  </a:graphicData>
                </a:graphic>
                <wp14:sizeRelH relativeFrom="margin">
                  <wp14:pctWidth>0</wp14:pctWidth>
                </wp14:sizeRelH>
              </wp:anchor>
            </w:drawing>
          </mc:Choice>
          <mc:Fallback>
            <w:pict>
              <v:line id="Connecteur droit 1053"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6pt,9pt" to="6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" strokecolor="#c00000" strokeweight="1.5pt">
                <v:stroke dashstyle="3 1"/>
              </v:line>
            </w:pict>
          </mc:Fallback>
        </mc:AlternateContent>
      </w:r>
    </w:p>
    <w:p w:rsidR="002F2153" w:rsidRDefault="002F2153" w:rsidP="002F2153">
      <w:pPr>
        <w:ind w:left="9781" w:right="1102"/>
        <w:rPr>
          <w:rFonts w:ascii="Tw Cen MT" w:hAnsi="Tw Cen MT"/>
          <w:b/>
          <w:smallCaps/>
          <w:noProof/>
          <w:color w:val="C00000"/>
          <w:sz w:val="20"/>
          <w:szCs w:val="20"/>
          <w:u w:val="single"/>
          <w:lang w:eastAsia="fr-FR"/>
        </w:rPr>
      </w:pP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10464" behindDoc="0" locked="0" layoutInCell="1" allowOverlap="1" wp14:anchorId="6227285C" wp14:editId="13443D19">
                <wp:simplePos x="0" y="0"/>
                <wp:positionH relativeFrom="column">
                  <wp:posOffset>6141085</wp:posOffset>
                </wp:positionH>
                <wp:positionV relativeFrom="paragraph">
                  <wp:posOffset>4606100</wp:posOffset>
                </wp:positionV>
                <wp:extent cx="1971155" cy="1413164"/>
                <wp:effectExtent l="0" t="0" r="10160" b="15875"/>
                <wp:wrapNone/>
                <wp:docPr id="1054" name="Forme libre 1054"/>
                <wp:cNvGraphicFramePr/>
                <a:graphic xmlns:a="http://schemas.openxmlformats.org/drawingml/2006/main">
                  <a:graphicData uri="http://schemas.microsoft.com/office/word/2010/wordprocessingShape">
                    <wps:wsp>
                      <wps:cNvSpPr/>
                      <wps:spPr>
                        <a:xfrm>
                          <a:off x="0" y="0"/>
                          <a:ext cx="1971155" cy="1413164"/>
                        </a:xfrm>
                        <a:custGeom>
                          <a:avLst/>
                          <a:gdLst>
                            <a:gd name="connsiteX0" fmla="*/ 0 w 1935677"/>
                            <a:gd name="connsiteY0" fmla="*/ 0 h 1413164"/>
                            <a:gd name="connsiteX1" fmla="*/ 1935677 w 1935677"/>
                            <a:gd name="connsiteY1" fmla="*/ 0 h 1413164"/>
                            <a:gd name="connsiteX2" fmla="*/ 1935677 w 1935677"/>
                            <a:gd name="connsiteY2" fmla="*/ 1413164 h 1413164"/>
                            <a:gd name="connsiteX3" fmla="*/ 1935677 w 1935677"/>
                            <a:gd name="connsiteY3" fmla="*/ 1413164 h 1413164"/>
                          </a:gdLst>
                          <a:ahLst/>
                          <a:cxnLst>
                            <a:cxn ang="0">
                              <a:pos x="connsiteX0" y="connsiteY0"/>
                            </a:cxn>
                            <a:cxn ang="0">
                              <a:pos x="connsiteX1" y="connsiteY1"/>
                            </a:cxn>
                            <a:cxn ang="0">
                              <a:pos x="connsiteX2" y="connsiteY2"/>
                            </a:cxn>
                            <a:cxn ang="0">
                              <a:pos x="connsiteX3" y="connsiteY3"/>
                            </a:cxn>
                          </a:cxnLst>
                          <a:rect l="l" t="t" r="r" b="b"/>
                          <a:pathLst>
                            <a:path w="1935677" h="1413164">
                              <a:moveTo>
                                <a:pt x="0" y="0"/>
                              </a:moveTo>
                              <a:lnTo>
                                <a:pt x="1935677" y="0"/>
                              </a:lnTo>
                              <a:lnTo>
                                <a:pt x="1935677" y="1413164"/>
                              </a:lnTo>
                              <a:lnTo>
                                <a:pt x="1935677" y="1413164"/>
                              </a:lnTo>
                            </a:path>
                          </a:pathLst>
                        </a:custGeom>
                        <a:noFill/>
                        <a:ln w="19050" cap="flat" cmpd="sng" algn="ctr">
                          <a:solidFill>
                            <a:srgbClr val="C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orme libre 1054" o:spid="_x0000_s1026" style="position:absolute;margin-left:483.55pt;margin-top:362.7pt;width:155.2pt;height:111.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35677,14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" path="m,l1935677,r,1413164l1935677,1413164e" filled="f" strokecolor="#c00000" strokeweight="1.5pt">
                <v:stroke dashstyle="3 1"/>
                <v:path arrowok="t" o:connecttype="custom" o:connectlocs="0,0;1971155,0;1971155,1413164;1971155,1413164" o:connectangles="0,0,0,0"/>
              </v:shape>
            </w:pict>
          </mc:Fallback>
        </mc:AlternateContent>
      </w: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09440" behindDoc="0" locked="0" layoutInCell="1" allowOverlap="1" wp14:anchorId="3BE89C3C" wp14:editId="65BE6D75">
                <wp:simplePos x="0" y="0"/>
                <wp:positionH relativeFrom="column">
                  <wp:posOffset>5973445</wp:posOffset>
                </wp:positionH>
                <wp:positionV relativeFrom="paragraph">
                  <wp:posOffset>4594670</wp:posOffset>
                </wp:positionV>
                <wp:extent cx="2137410" cy="1528445"/>
                <wp:effectExtent l="0" t="0" r="0" b="0"/>
                <wp:wrapNone/>
                <wp:docPr id="1055" name="Zone de texte 1055"/>
                <wp:cNvGraphicFramePr/>
                <a:graphic xmlns:a="http://schemas.openxmlformats.org/drawingml/2006/main">
                  <a:graphicData uri="http://schemas.microsoft.com/office/word/2010/wordprocessingShape">
                    <wps:wsp>
                      <wps:cNvSpPr txBox="1"/>
                      <wps:spPr>
                        <a:xfrm>
                          <a:off x="0" y="0"/>
                          <a:ext cx="2137410" cy="1528445"/>
                        </a:xfrm>
                        <a:prstGeom prst="rect">
                          <a:avLst/>
                        </a:prstGeom>
                        <a:noFill/>
                        <a:ln w="6350">
                          <a:noFill/>
                        </a:ln>
                        <a:effectLst/>
                      </wps:spPr>
                      <wps:txbx>
                        <w:txbxContent>
                          <w:p w:rsidR="002F2153" w:rsidRDefault="002F2153" w:rsidP="002F2153">
                            <w:r>
                              <w:rPr>
                                <w:noProof/>
                                <w:lang w:eastAsia="fr-FR"/>
                              </w:rPr>
                              <w:drawing>
                                <wp:inline distT="0" distB="0" distL="0" distR="0" wp14:anchorId="650FE5CF" wp14:editId="2DF025C5">
                                  <wp:extent cx="1966736" cy="1365184"/>
                                  <wp:effectExtent l="19050" t="19050" r="14605" b="26035"/>
                                  <wp:docPr id="5127" name="Image 5127" descr="http://www.minci.gob.ve/wp-content/uploads/2012/07/Mercos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ci.gob.ve/wp-content/uploads/2012/07/Mercosur-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5237" cy="1371085"/>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5" o:spid="_x0000_s1052" type="#_x0000_t202" style="position:absolute;left:0;text-align:left;margin-left:470.35pt;margin-top:361.8pt;width:168.3pt;height:12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" filled="f" stroked="f" strokeweight=".5pt">
                <v:textbox>
                  <w:txbxContent>
                    <w:p w:rsidR="002F2153" w:rsidRDefault="002F2153" w:rsidP="002F2153">
                      <w:r>
                        <w:rPr>
                          <w:noProof/>
                          <w:lang w:eastAsia="fr-FR"/>
                        </w:rPr>
                        <w:drawing>
                          <wp:inline distT="0" distB="0" distL="0" distR="0" wp14:anchorId="650FE5CF" wp14:editId="2DF025C5">
                            <wp:extent cx="1966736" cy="1365184"/>
                            <wp:effectExtent l="19050" t="19050" r="14605" b="26035"/>
                            <wp:docPr id="5127" name="Image 5127" descr="http://www.minci.gob.ve/wp-content/uploads/2012/07/Mercos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ci.gob.ve/wp-content/uploads/2012/07/Mercosur-log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5237" cy="1371085"/>
                                    </a:xfrm>
                                    <a:prstGeom prst="rect">
                                      <a:avLst/>
                                    </a:prstGeom>
                                    <a:noFill/>
                                    <a:ln>
                                      <a:solidFill>
                                        <a:sysClr val="windowText" lastClr="000000"/>
                                      </a:solidFill>
                                    </a:ln>
                                  </pic:spPr>
                                </pic:pic>
                              </a:graphicData>
                            </a:graphic>
                          </wp:inline>
                        </w:drawing>
                      </w:r>
                    </w:p>
                  </w:txbxContent>
                </v:textbox>
              </v:shape>
            </w:pict>
          </mc:Fallback>
        </mc:AlternateContent>
      </w: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04320" behindDoc="0" locked="0" layoutInCell="1" allowOverlap="1" wp14:anchorId="5579FC2B" wp14:editId="43CBCF38">
                <wp:simplePos x="0" y="0"/>
                <wp:positionH relativeFrom="column">
                  <wp:posOffset>8172318</wp:posOffset>
                </wp:positionH>
                <wp:positionV relativeFrom="paragraph">
                  <wp:posOffset>4583587</wp:posOffset>
                </wp:positionV>
                <wp:extent cx="1472317" cy="1401288"/>
                <wp:effectExtent l="57150" t="38100" r="71120" b="104140"/>
                <wp:wrapNone/>
                <wp:docPr id="5120" name="Zone de texte 5120"/>
                <wp:cNvGraphicFramePr/>
                <a:graphic xmlns:a="http://schemas.openxmlformats.org/drawingml/2006/main">
                  <a:graphicData uri="http://schemas.microsoft.com/office/word/2010/wordprocessingShape">
                    <wps:wsp>
                      <wps:cNvSpPr txBox="1"/>
                      <wps:spPr>
                        <a:xfrm>
                          <a:off x="0" y="0"/>
                          <a:ext cx="1472317" cy="1401288"/>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F2153" w:rsidRPr="00FB15AF" w:rsidRDefault="002F2153" w:rsidP="002F2153">
                            <w:pPr>
                              <w:jc w:val="both"/>
                              <w:rPr>
                                <w:rFonts w:ascii="Tw Cen MT" w:hAnsi="Tw Cen MT"/>
                                <w:b/>
                                <w:sz w:val="20"/>
                                <w:szCs w:val="20"/>
                              </w:rPr>
                            </w:pPr>
                            <w:r>
                              <w:rPr>
                                <w:rFonts w:ascii="Times New Roman" w:hAnsi="Times New Roman" w:cs="Times New Roman"/>
                                <w:b/>
                                <w:sz w:val="20"/>
                                <w:szCs w:val="20"/>
                              </w:rPr>
                              <w:t>▲</w:t>
                            </w:r>
                            <w:r>
                              <w:rPr>
                                <w:rFonts w:ascii="Tw Cen MT" w:hAnsi="Tw Cen MT"/>
                                <w:b/>
                                <w:sz w:val="20"/>
                                <w:szCs w:val="20"/>
                              </w:rPr>
                              <w:t xml:space="preserve"> </w:t>
                            </w:r>
                            <w:r w:rsidRPr="00FB15AF">
                              <w:rPr>
                                <w:rFonts w:ascii="Tw Cen MT" w:hAnsi="Tw Cen MT"/>
                                <w:b/>
                                <w:sz w:val="20"/>
                                <w:szCs w:val="20"/>
                              </w:rPr>
                              <w:t>Qu’est-ce que la ZLEA ? Qui est à l’origine de ce projet ? Sur quel modèle a-t-il été bâti ? Quelles oppositions rencontre-t-il ? Comment les EUA contournent-ils l’échec de ce processus.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20" o:spid="_x0000_s1053" type="#_x0000_t202" style="position:absolute;left:0;text-align:left;margin-left:643.5pt;margin-top:360.9pt;width:115.95pt;height:11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" fillcolor="#c9b5e8" strokecolor="windowText">
                <v:fill color2="#f0eaf9" rotate="t" angle="180" colors="0 #c9b5e8;22938f #d9cbee;1 #f0eaf9" focus="100%" type="gradient"/>
                <v:shadow on="t" color="black" opacity="24903f" origin=",.5" offset="0,.55556mm"/>
                <v:textbox>
                  <w:txbxContent>
                    <w:p w:rsidR="002F2153" w:rsidRPr="00FB15AF" w:rsidRDefault="002F2153" w:rsidP="002F2153">
                      <w:pPr>
                        <w:jc w:val="both"/>
                        <w:rPr>
                          <w:rFonts w:ascii="Tw Cen MT" w:hAnsi="Tw Cen MT"/>
                          <w:b/>
                          <w:sz w:val="20"/>
                          <w:szCs w:val="20"/>
                        </w:rPr>
                      </w:pPr>
                      <w:r>
                        <w:rPr>
                          <w:rFonts w:ascii="Times New Roman" w:hAnsi="Times New Roman" w:cs="Times New Roman"/>
                          <w:b/>
                          <w:sz w:val="20"/>
                          <w:szCs w:val="20"/>
                        </w:rPr>
                        <w:t>▲</w:t>
                      </w:r>
                      <w:r>
                        <w:rPr>
                          <w:rFonts w:ascii="Tw Cen MT" w:hAnsi="Tw Cen MT"/>
                          <w:b/>
                          <w:sz w:val="20"/>
                          <w:szCs w:val="20"/>
                        </w:rPr>
                        <w:t xml:space="preserve"> </w:t>
                      </w:r>
                      <w:r w:rsidRPr="00FB15AF">
                        <w:rPr>
                          <w:rFonts w:ascii="Tw Cen MT" w:hAnsi="Tw Cen MT"/>
                          <w:b/>
                          <w:sz w:val="20"/>
                          <w:szCs w:val="20"/>
                        </w:rPr>
                        <w:t>Qu’est-ce que la ZLEA ? Qui est à l’origine de ce projet ? Sur quel modèle a-t-il été bâti ? Quelles oppositions rencontre-t-il ? Comment les EUA contournent-ils l’échec de ce processus.</w:t>
                      </w:r>
                    </w:p>
                  </w:txbxContent>
                </v:textbox>
              </v:shape>
            </w:pict>
          </mc:Fallback>
        </mc:AlternateContent>
      </w: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05344" behindDoc="0" locked="0" layoutInCell="1" allowOverlap="1" wp14:anchorId="7CD969C3" wp14:editId="3BBB568D">
                <wp:simplePos x="0" y="0"/>
                <wp:positionH relativeFrom="column">
                  <wp:posOffset>6212840</wp:posOffset>
                </wp:positionH>
                <wp:positionV relativeFrom="paragraph">
                  <wp:posOffset>343535</wp:posOffset>
                </wp:positionV>
                <wp:extent cx="3430905" cy="4156075"/>
                <wp:effectExtent l="57150" t="38100" r="74295" b="92075"/>
                <wp:wrapNone/>
                <wp:docPr id="5121" name="Zone de texte 5121"/>
                <wp:cNvGraphicFramePr/>
                <a:graphic xmlns:a="http://schemas.openxmlformats.org/drawingml/2006/main">
                  <a:graphicData uri="http://schemas.microsoft.com/office/word/2010/wordprocessingShape">
                    <wps:wsp>
                      <wps:cNvSpPr txBox="1"/>
                      <wps:spPr>
                        <a:xfrm>
                          <a:off x="0" y="0"/>
                          <a:ext cx="3430905" cy="41560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F2153" w:rsidRPr="00FB15AF" w:rsidRDefault="002F2153" w:rsidP="002F2153">
                            <w:pPr>
                              <w:ind w:left="1701"/>
                              <w:jc w:val="both"/>
                              <w:rPr>
                                <w:rFonts w:ascii="Tw Cen MT" w:hAnsi="Tw Cen MT"/>
                                <w:b/>
                                <w:smallCaps/>
                                <w:sz w:val="20"/>
                                <w:szCs w:val="20"/>
                                <w:u w:val="single"/>
                              </w:rPr>
                            </w:pPr>
                            <w:r w:rsidRPr="00FB15AF">
                              <w:rPr>
                                <w:rFonts w:ascii="Tw Cen MT" w:hAnsi="Tw Cen MT"/>
                                <w:b/>
                                <w:smallCaps/>
                                <w:sz w:val="20"/>
                                <w:szCs w:val="20"/>
                                <w:u w:val="single"/>
                              </w:rPr>
                              <w:t>La ZLEA, un projet gelé.</w:t>
                            </w:r>
                          </w:p>
                          <w:p w:rsidR="002F2153" w:rsidRPr="00FB15AF" w:rsidRDefault="002F2153" w:rsidP="002F2153">
                            <w:pPr>
                              <w:ind w:left="1701"/>
                              <w:jc w:val="both"/>
                              <w:rPr>
                                <w:rFonts w:ascii="Tw Cen MT" w:hAnsi="Tw Cen MT"/>
                                <w:b/>
                                <w:sz w:val="20"/>
                                <w:szCs w:val="20"/>
                              </w:rPr>
                            </w:pPr>
                            <w:r w:rsidRPr="00FB15AF">
                              <w:rPr>
                                <w:rFonts w:ascii="Tw Cen MT" w:hAnsi="Tw Cen MT"/>
                                <w:b/>
                                <w:sz w:val="20"/>
                                <w:szCs w:val="20"/>
                              </w:rPr>
                              <w:t xml:space="preserve">Le projet de Zone de libre-échange des </w:t>
                            </w:r>
                          </w:p>
                          <w:p w:rsidR="002F2153" w:rsidRDefault="002F2153" w:rsidP="002F2153">
                            <w:pPr>
                              <w:ind w:left="1701"/>
                              <w:jc w:val="both"/>
                              <w:rPr>
                                <w:rFonts w:ascii="Tw Cen MT" w:hAnsi="Tw Cen MT"/>
                                <w:b/>
                                <w:sz w:val="20"/>
                                <w:szCs w:val="20"/>
                              </w:rPr>
                            </w:pPr>
                            <w:r w:rsidRPr="00FB15AF">
                              <w:rPr>
                                <w:rFonts w:ascii="Tw Cen MT" w:hAnsi="Tw Cen MT"/>
                                <w:b/>
                                <w:sz w:val="20"/>
                                <w:szCs w:val="20"/>
                              </w:rPr>
                              <w:t>Amériques</w:t>
                            </w:r>
                            <w:r>
                              <w:rPr>
                                <w:rFonts w:ascii="Tw Cen MT" w:hAnsi="Tw Cen MT"/>
                                <w:b/>
                                <w:sz w:val="20"/>
                                <w:szCs w:val="20"/>
                              </w:rPr>
                              <w:t xml:space="preserve"> se situe dans une perspective </w:t>
                            </w:r>
                            <w:r w:rsidRPr="00FB15AF">
                              <w:rPr>
                                <w:rFonts w:ascii="Tw Cen MT" w:hAnsi="Tw Cen MT"/>
                                <w:b/>
                                <w:sz w:val="20"/>
                                <w:szCs w:val="20"/>
                              </w:rPr>
                              <w:t>d’intégration d</w:t>
                            </w:r>
                            <w:r>
                              <w:rPr>
                                <w:rFonts w:ascii="Tw Cen MT" w:hAnsi="Tw Cen MT"/>
                                <w:b/>
                                <w:sz w:val="20"/>
                                <w:szCs w:val="20"/>
                              </w:rPr>
                              <w:t xml:space="preserve">es économies de l’Amérique </w:t>
                            </w:r>
                            <w:r w:rsidRPr="00FB15AF">
                              <w:rPr>
                                <w:rFonts w:ascii="Tw Cen MT" w:hAnsi="Tw Cen MT"/>
                                <w:b/>
                                <w:sz w:val="20"/>
                                <w:szCs w:val="20"/>
                              </w:rPr>
                              <w:t>latine dans cell</w:t>
                            </w:r>
                            <w:r>
                              <w:rPr>
                                <w:rFonts w:ascii="Tw Cen MT" w:hAnsi="Tw Cen MT"/>
                                <w:b/>
                                <w:sz w:val="20"/>
                                <w:szCs w:val="20"/>
                              </w:rPr>
                              <w:t xml:space="preserve">e des États-Unis, sur le modèle </w:t>
                            </w:r>
                            <w:r w:rsidRPr="00FB15AF">
                              <w:rPr>
                                <w:rFonts w:ascii="Tw Cen MT" w:hAnsi="Tw Cen MT"/>
                                <w:b/>
                                <w:sz w:val="20"/>
                                <w:szCs w:val="20"/>
                              </w:rPr>
                              <w:t xml:space="preserve">de l’ALENA (Accord de libre-échange entre les États-Unis, le Canada et le Mexique). </w:t>
                            </w:r>
                          </w:p>
                          <w:p w:rsidR="002F2153" w:rsidRPr="00FB15AF" w:rsidRDefault="002F2153" w:rsidP="002F2153">
                            <w:pPr>
                              <w:jc w:val="both"/>
                              <w:rPr>
                                <w:rFonts w:ascii="Tw Cen MT" w:hAnsi="Tw Cen MT"/>
                                <w:b/>
                                <w:sz w:val="20"/>
                                <w:szCs w:val="20"/>
                              </w:rPr>
                            </w:pPr>
                            <w:r w:rsidRPr="00FB15AF">
                              <w:rPr>
                                <w:rFonts w:ascii="Tw Cen MT" w:hAnsi="Tw Cen MT"/>
                                <w:b/>
                                <w:sz w:val="20"/>
                                <w:szCs w:val="20"/>
                              </w:rPr>
                              <w:t>L’idée d’un tel traité, allant de l’Alaska à la Terre de Feu, a été lancée en juin 1990 par le président George H. Bush et reprise par ses successeurs. On en mesure l’enjeu lorsqu’on sait que la zone concernée est peuplée de 800 millions d’habitants et qu’elle représente 40% du PIB mondial et 20% du commerce de la planète. Cependant, comme dans le cas de l’ALENA, il existe de fortes différences entre les partenaires. Les États-Unis et le Canada représentent 81% du PIB de la zone et les autres 19%, dont le Brésil qui représente à lui seul 10% du PIB. L’objectif est d’établir des règles multilatérales qui assurent la libre circulation des marchandises et des capitaux. Il s’agit, entre autres, d’abolir les traitements préférentiels et de protéger les investissements.</w:t>
                            </w:r>
                          </w:p>
                          <w:p w:rsidR="002F2153" w:rsidRPr="00FB15AF" w:rsidRDefault="002F2153" w:rsidP="002F2153">
                            <w:pPr>
                              <w:jc w:val="both"/>
                              <w:rPr>
                                <w:rFonts w:ascii="Tw Cen MT" w:hAnsi="Tw Cen MT"/>
                                <w:b/>
                                <w:sz w:val="20"/>
                                <w:szCs w:val="20"/>
                              </w:rPr>
                            </w:pPr>
                            <w:r w:rsidRPr="00FB15AF">
                              <w:rPr>
                                <w:rFonts w:ascii="Tw Cen MT" w:hAnsi="Tw Cen MT"/>
                                <w:b/>
                                <w:sz w:val="20"/>
                                <w:szCs w:val="20"/>
                              </w:rPr>
                              <w:t>Alors que le projet devait entrer en vigueur 2005, les négociations se sont bloquées depuis plusieurs années. Pour contourner ces freins au libre-échange sur le continent, Washington s’emploie maintenant à privilégier la négociation de traités multilatéraux et bilatéraux de libre-échange (Colombie, Chili, Pérou, Amérique centrale, etc.)</w:t>
                            </w:r>
                          </w:p>
                          <w:p w:rsidR="002F2153" w:rsidRPr="00FB15AF" w:rsidRDefault="002F2153" w:rsidP="002F2153">
                            <w:pPr>
                              <w:jc w:val="right"/>
                              <w:rPr>
                                <w:rFonts w:ascii="Tw Cen MT" w:hAnsi="Tw Cen MT"/>
                                <w:b/>
                                <w:i/>
                                <w:sz w:val="20"/>
                                <w:szCs w:val="20"/>
                              </w:rPr>
                            </w:pPr>
                            <w:r w:rsidRPr="00FB15AF">
                              <w:rPr>
                                <w:rFonts w:ascii="Tw Cen MT" w:hAnsi="Tw Cen MT"/>
                                <w:b/>
                                <w:i/>
                                <w:sz w:val="20"/>
                                <w:szCs w:val="20"/>
                              </w:rPr>
                              <w:t>http://risal.collectifs.net/spip.php?mot622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21" o:spid="_x0000_s1054" type="#_x0000_t202" style="position:absolute;left:0;text-align:left;margin-left:489.2pt;margin-top:27.05pt;width:270.15pt;height:32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" fillcolor="#ffbe86" strokecolor="windowText">
                <v:fill color2="#ffebdb" rotate="t" angle="180" colors="0 #ffbe86;22938f #ffd0aa;1 #ffebdb" focus="100%" type="gradient"/>
                <v:shadow on="t" color="black" opacity="24903f" origin=",.5" offset="0,.55556mm"/>
                <v:textbox>
                  <w:txbxContent>
                    <w:p w:rsidR="002F2153" w:rsidRPr="00FB15AF" w:rsidRDefault="002F2153" w:rsidP="002F2153">
                      <w:pPr>
                        <w:ind w:left="1701"/>
                        <w:jc w:val="both"/>
                        <w:rPr>
                          <w:rFonts w:ascii="Tw Cen MT" w:hAnsi="Tw Cen MT"/>
                          <w:b/>
                          <w:smallCaps/>
                          <w:sz w:val="20"/>
                          <w:szCs w:val="20"/>
                          <w:u w:val="single"/>
                        </w:rPr>
                      </w:pPr>
                      <w:r w:rsidRPr="00FB15AF">
                        <w:rPr>
                          <w:rFonts w:ascii="Tw Cen MT" w:hAnsi="Tw Cen MT"/>
                          <w:b/>
                          <w:smallCaps/>
                          <w:sz w:val="20"/>
                          <w:szCs w:val="20"/>
                          <w:u w:val="single"/>
                        </w:rPr>
                        <w:t>La ZLEA, un projet gelé.</w:t>
                      </w:r>
                    </w:p>
                    <w:p w:rsidR="002F2153" w:rsidRPr="00FB15AF" w:rsidRDefault="002F2153" w:rsidP="002F2153">
                      <w:pPr>
                        <w:ind w:left="1701"/>
                        <w:jc w:val="both"/>
                        <w:rPr>
                          <w:rFonts w:ascii="Tw Cen MT" w:hAnsi="Tw Cen MT"/>
                          <w:b/>
                          <w:sz w:val="20"/>
                          <w:szCs w:val="20"/>
                        </w:rPr>
                      </w:pPr>
                      <w:r w:rsidRPr="00FB15AF">
                        <w:rPr>
                          <w:rFonts w:ascii="Tw Cen MT" w:hAnsi="Tw Cen MT"/>
                          <w:b/>
                          <w:sz w:val="20"/>
                          <w:szCs w:val="20"/>
                        </w:rPr>
                        <w:t xml:space="preserve">Le projet de Zone de libre-échange des </w:t>
                      </w:r>
                    </w:p>
                    <w:p w:rsidR="002F2153" w:rsidRDefault="002F2153" w:rsidP="002F2153">
                      <w:pPr>
                        <w:ind w:left="1701"/>
                        <w:jc w:val="both"/>
                        <w:rPr>
                          <w:rFonts w:ascii="Tw Cen MT" w:hAnsi="Tw Cen MT"/>
                          <w:b/>
                          <w:sz w:val="20"/>
                          <w:szCs w:val="20"/>
                        </w:rPr>
                      </w:pPr>
                      <w:r w:rsidRPr="00FB15AF">
                        <w:rPr>
                          <w:rFonts w:ascii="Tw Cen MT" w:hAnsi="Tw Cen MT"/>
                          <w:b/>
                          <w:sz w:val="20"/>
                          <w:szCs w:val="20"/>
                        </w:rPr>
                        <w:t>Amériques</w:t>
                      </w:r>
                      <w:r>
                        <w:rPr>
                          <w:rFonts w:ascii="Tw Cen MT" w:hAnsi="Tw Cen MT"/>
                          <w:b/>
                          <w:sz w:val="20"/>
                          <w:szCs w:val="20"/>
                        </w:rPr>
                        <w:t xml:space="preserve"> se situe dans une perspective </w:t>
                      </w:r>
                      <w:r w:rsidRPr="00FB15AF">
                        <w:rPr>
                          <w:rFonts w:ascii="Tw Cen MT" w:hAnsi="Tw Cen MT"/>
                          <w:b/>
                          <w:sz w:val="20"/>
                          <w:szCs w:val="20"/>
                        </w:rPr>
                        <w:t>d’intégration d</w:t>
                      </w:r>
                      <w:r>
                        <w:rPr>
                          <w:rFonts w:ascii="Tw Cen MT" w:hAnsi="Tw Cen MT"/>
                          <w:b/>
                          <w:sz w:val="20"/>
                          <w:szCs w:val="20"/>
                        </w:rPr>
                        <w:t xml:space="preserve">es économies de l’Amérique </w:t>
                      </w:r>
                      <w:r w:rsidRPr="00FB15AF">
                        <w:rPr>
                          <w:rFonts w:ascii="Tw Cen MT" w:hAnsi="Tw Cen MT"/>
                          <w:b/>
                          <w:sz w:val="20"/>
                          <w:szCs w:val="20"/>
                        </w:rPr>
                        <w:t>latine dans cell</w:t>
                      </w:r>
                      <w:r>
                        <w:rPr>
                          <w:rFonts w:ascii="Tw Cen MT" w:hAnsi="Tw Cen MT"/>
                          <w:b/>
                          <w:sz w:val="20"/>
                          <w:szCs w:val="20"/>
                        </w:rPr>
                        <w:t xml:space="preserve">e des États-Unis, sur le modèle </w:t>
                      </w:r>
                      <w:r w:rsidRPr="00FB15AF">
                        <w:rPr>
                          <w:rFonts w:ascii="Tw Cen MT" w:hAnsi="Tw Cen MT"/>
                          <w:b/>
                          <w:sz w:val="20"/>
                          <w:szCs w:val="20"/>
                        </w:rPr>
                        <w:t xml:space="preserve">de l’ALENA (Accord de libre-échange entre les États-Unis, le Canada et le Mexique). </w:t>
                      </w:r>
                    </w:p>
                    <w:p w:rsidR="002F2153" w:rsidRPr="00FB15AF" w:rsidRDefault="002F2153" w:rsidP="002F2153">
                      <w:pPr>
                        <w:jc w:val="both"/>
                        <w:rPr>
                          <w:rFonts w:ascii="Tw Cen MT" w:hAnsi="Tw Cen MT"/>
                          <w:b/>
                          <w:sz w:val="20"/>
                          <w:szCs w:val="20"/>
                        </w:rPr>
                      </w:pPr>
                      <w:r w:rsidRPr="00FB15AF">
                        <w:rPr>
                          <w:rFonts w:ascii="Tw Cen MT" w:hAnsi="Tw Cen MT"/>
                          <w:b/>
                          <w:sz w:val="20"/>
                          <w:szCs w:val="20"/>
                        </w:rPr>
                        <w:t>L’idée d’un tel traité, allant de l’Alaska à la Terre de Feu, a été lancée en juin 1990 par le président George H. Bush et reprise par ses successeurs. On en mesure l’enjeu lorsqu’on sait que la zone concernée est peuplée de 800 millions d’habitants et qu’elle représente 40% du PIB mondial et 20% du commerce de la planète. Cependant, comme dans le cas de l’ALENA, il existe de fortes différences entre les partenaires. Les États-Unis et le Canada représentent 81% du PIB de la zone et les autres 19%, dont le Brésil qui représente à lui seul 10% du PIB. L’objectif est d’établir des règles multilatérales qui assurent la libre circulation des marchandises et des capitaux. Il s’agit, entre autres, d’abolir les traitements préférentiels et de protéger les investissements.</w:t>
                      </w:r>
                    </w:p>
                    <w:p w:rsidR="002F2153" w:rsidRPr="00FB15AF" w:rsidRDefault="002F2153" w:rsidP="002F2153">
                      <w:pPr>
                        <w:jc w:val="both"/>
                        <w:rPr>
                          <w:rFonts w:ascii="Tw Cen MT" w:hAnsi="Tw Cen MT"/>
                          <w:b/>
                          <w:sz w:val="20"/>
                          <w:szCs w:val="20"/>
                        </w:rPr>
                      </w:pPr>
                      <w:r w:rsidRPr="00FB15AF">
                        <w:rPr>
                          <w:rFonts w:ascii="Tw Cen MT" w:hAnsi="Tw Cen MT"/>
                          <w:b/>
                          <w:sz w:val="20"/>
                          <w:szCs w:val="20"/>
                        </w:rPr>
                        <w:t>Alors que le projet devait entrer en vigueur 2005, les négociations se sont bloquées depuis plusieurs années. Pour contourner ces freins au libre-échange sur le continent, Washington s’emploie maintenant à privilégier la négociation de traités multilatéraux et bilatéraux de libre-échange (Colombie, Chili, Pérou, Amérique centrale, etc.)</w:t>
                      </w:r>
                    </w:p>
                    <w:p w:rsidR="002F2153" w:rsidRPr="00FB15AF" w:rsidRDefault="002F2153" w:rsidP="002F2153">
                      <w:pPr>
                        <w:jc w:val="right"/>
                        <w:rPr>
                          <w:rFonts w:ascii="Tw Cen MT" w:hAnsi="Tw Cen MT"/>
                          <w:b/>
                          <w:i/>
                          <w:sz w:val="20"/>
                          <w:szCs w:val="20"/>
                        </w:rPr>
                      </w:pPr>
                      <w:r w:rsidRPr="00FB15AF">
                        <w:rPr>
                          <w:rFonts w:ascii="Tw Cen MT" w:hAnsi="Tw Cen MT"/>
                          <w:b/>
                          <w:i/>
                          <w:sz w:val="20"/>
                          <w:szCs w:val="20"/>
                        </w:rPr>
                        <w:t>http://risal.collectifs.net/spip.php?mot622</w:t>
                      </w:r>
                    </w:p>
                  </w:txbxContent>
                </v:textbox>
              </v:shape>
            </w:pict>
          </mc:Fallback>
        </mc:AlternateContent>
      </w: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08416" behindDoc="0" locked="0" layoutInCell="1" allowOverlap="1" wp14:anchorId="1CF42AAE" wp14:editId="5E160550">
                <wp:simplePos x="0" y="0"/>
                <wp:positionH relativeFrom="column">
                  <wp:posOffset>6176835</wp:posOffset>
                </wp:positionH>
                <wp:positionV relativeFrom="paragraph">
                  <wp:posOffset>343535</wp:posOffset>
                </wp:positionV>
                <wp:extent cx="1306195" cy="1638935"/>
                <wp:effectExtent l="0" t="0" r="0" b="0"/>
                <wp:wrapNone/>
                <wp:docPr id="5122" name="Zone de texte 5122"/>
                <wp:cNvGraphicFramePr/>
                <a:graphic xmlns:a="http://schemas.openxmlformats.org/drawingml/2006/main">
                  <a:graphicData uri="http://schemas.microsoft.com/office/word/2010/wordprocessingShape">
                    <wps:wsp>
                      <wps:cNvSpPr txBox="1"/>
                      <wps:spPr>
                        <a:xfrm>
                          <a:off x="0" y="0"/>
                          <a:ext cx="1306195" cy="1638935"/>
                        </a:xfrm>
                        <a:prstGeom prst="rect">
                          <a:avLst/>
                        </a:prstGeom>
                        <a:noFill/>
                        <a:ln w="6350">
                          <a:noFill/>
                        </a:ln>
                        <a:effectLst/>
                      </wps:spPr>
                      <wps:txbx>
                        <w:txbxContent>
                          <w:p w:rsidR="002F2153" w:rsidRDefault="002F2153" w:rsidP="002F2153">
                            <w:r>
                              <w:rPr>
                                <w:noProof/>
                                <w:lang w:eastAsia="fr-FR"/>
                              </w:rPr>
                              <w:drawing>
                                <wp:inline distT="0" distB="0" distL="0" distR="0" wp14:anchorId="42ECB3FA" wp14:editId="0DC1612E">
                                  <wp:extent cx="1033153" cy="1069492"/>
                                  <wp:effectExtent l="19050" t="19050" r="14605" b="16510"/>
                                  <wp:docPr id="5128" name="Picture 2" descr="Logo_Z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ogo_ZLEA"/>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48956" cy="1085851"/>
                                          </a:xfrm>
                                          <a:prstGeom prst="rect">
                                            <a:avLst/>
                                          </a:prstGeom>
                                          <a:noFill/>
                                          <a:ln>
                                            <a:solidFill>
                                              <a:sysClr val="window" lastClr="FFFFFF">
                                                <a:lumMod val="50000"/>
                                              </a:sysClr>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122" o:spid="_x0000_s1055" type="#_x0000_t202" style="position:absolute;left:0;text-align:left;margin-left:486.35pt;margin-top:27.05pt;width:102.85pt;height:129.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" filled="f" stroked="f" strokeweight=".5pt">
                <v:textbox>
                  <w:txbxContent>
                    <w:p w:rsidR="002F2153" w:rsidRDefault="002F2153" w:rsidP="002F2153">
                      <w:r>
                        <w:rPr>
                          <w:noProof/>
                          <w:lang w:eastAsia="fr-FR"/>
                        </w:rPr>
                        <w:drawing>
                          <wp:inline distT="0" distB="0" distL="0" distR="0" wp14:anchorId="42ECB3FA" wp14:editId="0DC1612E">
                            <wp:extent cx="1033153" cy="1069492"/>
                            <wp:effectExtent l="19050" t="19050" r="14605" b="16510"/>
                            <wp:docPr id="5128" name="Picture 2" descr="Logo_Z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ogo_ZLEA"/>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48956" cy="1085851"/>
                                    </a:xfrm>
                                    <a:prstGeom prst="rect">
                                      <a:avLst/>
                                    </a:prstGeom>
                                    <a:noFill/>
                                    <a:ln>
                                      <a:solidFill>
                                        <a:sysClr val="window" lastClr="FFFFFF">
                                          <a:lumMod val="50000"/>
                                        </a:sysClr>
                                      </a:solidFill>
                                    </a:ln>
                                    <a:extLst/>
                                  </pic:spPr>
                                </pic:pic>
                              </a:graphicData>
                            </a:graphic>
                          </wp:inline>
                        </w:drawing>
                      </w:r>
                    </w:p>
                  </w:txbxContent>
                </v:textbox>
              </v:shape>
            </w:pict>
          </mc:Fallback>
        </mc:AlternateContent>
      </w:r>
      <w:r w:rsidRPr="002F2153">
        <w:rPr>
          <w:rFonts w:ascii="Tw Cen MT" w:hAnsi="Tw Cen MT"/>
          <w:b/>
          <w:smallCaps/>
          <w:noProof/>
          <w:color w:val="C00000"/>
          <w:sz w:val="20"/>
          <w:szCs w:val="20"/>
          <w:u w:val="single"/>
          <w:lang w:eastAsia="fr-FR"/>
        </w:rPr>
        <mc:AlternateContent>
          <mc:Choice Requires="wps">
            <w:drawing>
              <wp:anchor distT="0" distB="0" distL="114300" distR="114300" simplePos="0" relativeHeight="251703296" behindDoc="0" locked="0" layoutInCell="1" allowOverlap="1" wp14:anchorId="0DD6BF6F" wp14:editId="027AB1FC">
                <wp:simplePos x="0" y="0"/>
                <wp:positionH relativeFrom="column">
                  <wp:posOffset>2174875</wp:posOffset>
                </wp:positionH>
                <wp:positionV relativeFrom="paragraph">
                  <wp:posOffset>5375275</wp:posOffset>
                </wp:positionV>
                <wp:extent cx="3852000" cy="712520"/>
                <wp:effectExtent l="57150" t="38100" r="72390" b="87630"/>
                <wp:wrapNone/>
                <wp:docPr id="5124" name="Zone de texte 5124"/>
                <wp:cNvGraphicFramePr/>
                <a:graphic xmlns:a="http://schemas.openxmlformats.org/drawingml/2006/main">
                  <a:graphicData uri="http://schemas.microsoft.com/office/word/2010/wordprocessingShape">
                    <wps:wsp>
                      <wps:cNvSpPr txBox="1"/>
                      <wps:spPr>
                        <a:xfrm>
                          <a:off x="0" y="0"/>
                          <a:ext cx="3852000" cy="71252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2F2153" w:rsidRPr="00FB15AF" w:rsidRDefault="002F2153" w:rsidP="002F2153">
                            <w:pPr>
                              <w:jc w:val="both"/>
                              <w:rPr>
                                <w:rFonts w:ascii="Tw Cen MT" w:hAnsi="Tw Cen MT"/>
                                <w:b/>
                                <w:sz w:val="20"/>
                                <w:szCs w:val="20"/>
                              </w:rPr>
                            </w:pPr>
                            <w:r w:rsidRPr="00FB15AF">
                              <w:rPr>
                                <w:rFonts w:ascii="Times New Roman" w:hAnsi="Times New Roman" w:cs="Times New Roman"/>
                                <w:b/>
                                <w:sz w:val="20"/>
                                <w:szCs w:val="20"/>
                              </w:rPr>
                              <w:t>◄</w:t>
                            </w:r>
                            <w:r w:rsidRPr="00FB15AF">
                              <w:rPr>
                                <w:rFonts w:ascii="Tw Cen MT" w:hAnsi="Tw Cen MT"/>
                                <w:b/>
                                <w:sz w:val="20"/>
                                <w:szCs w:val="20"/>
                              </w:rPr>
                              <w:t xml:space="preserve"> Sur le modèle réalisé précédemment pour l’Alena, collectez les informations du texte vous permettant de définir avec précision ce qu’est le Mercosur (poids, membres, missions, date de création…). Peut-on considérer cette organisation comme une réussite. Justifiez.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24" o:spid="_x0000_s1056" type="#_x0000_t202" style="position:absolute;left:0;text-align:left;margin-left:171.25pt;margin-top:423.25pt;width:303.3pt;height:5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" fillcolor="#c9b5e8" strokecolor="windowText">
                <v:fill color2="#f0eaf9" rotate="t" angle="180" colors="0 #c9b5e8;22938f #d9cbee;1 #f0eaf9" focus="100%" type="gradient"/>
                <v:shadow on="t" color="black" opacity="24903f" origin=",.5" offset="0,.55556mm"/>
                <v:textbox>
                  <w:txbxContent>
                    <w:p w:rsidR="002F2153" w:rsidRPr="00FB15AF" w:rsidRDefault="002F2153" w:rsidP="002F2153">
                      <w:pPr>
                        <w:jc w:val="both"/>
                        <w:rPr>
                          <w:rFonts w:ascii="Tw Cen MT" w:hAnsi="Tw Cen MT"/>
                          <w:b/>
                          <w:sz w:val="20"/>
                          <w:szCs w:val="20"/>
                        </w:rPr>
                      </w:pPr>
                      <w:r w:rsidRPr="00FB15AF">
                        <w:rPr>
                          <w:rFonts w:ascii="Times New Roman" w:hAnsi="Times New Roman" w:cs="Times New Roman"/>
                          <w:b/>
                          <w:sz w:val="20"/>
                          <w:szCs w:val="20"/>
                        </w:rPr>
                        <w:t>◄</w:t>
                      </w:r>
                      <w:r w:rsidRPr="00FB15AF">
                        <w:rPr>
                          <w:rFonts w:ascii="Tw Cen MT" w:hAnsi="Tw Cen MT"/>
                          <w:b/>
                          <w:sz w:val="20"/>
                          <w:szCs w:val="20"/>
                        </w:rPr>
                        <w:t xml:space="preserve"> Sur le modèle réalisé précédemment pour l’Alena, collectez les informations du texte vous permettant de définir avec précision ce qu’est le Mercosur (poids, membres, missions, date de création…). Peut-on considérer cette organisation comme une réussite. Justifiez.</w:t>
                      </w:r>
                    </w:p>
                  </w:txbxContent>
                </v:textbox>
              </v:shape>
            </w:pict>
          </mc:Fallback>
        </mc:AlternateContent>
      </w:r>
      <w:r w:rsidRPr="002F2153">
        <w:rPr>
          <w:rFonts w:ascii="Tw Cen MT" w:hAnsi="Tw Cen MT"/>
          <w:b/>
          <w:smallCaps/>
          <w:noProof/>
          <w:color w:val="C00000"/>
          <w:sz w:val="20"/>
          <w:szCs w:val="20"/>
          <w:u w:val="single"/>
          <w:lang w:eastAsia="fr-FR"/>
        </w:rPr>
        <w:t xml:space="preserve">3. A l'échelle continentale, </w:t>
      </w:r>
    </w:p>
    <w:p w:rsidR="002F2153" w:rsidRPr="002F2153" w:rsidRDefault="002F2153" w:rsidP="002F2153">
      <w:pPr>
        <w:ind w:left="9781" w:right="1102"/>
        <w:rPr>
          <w:rFonts w:ascii="Tw Cen MT" w:hAnsi="Tw Cen MT"/>
          <w:b/>
          <w:smallCaps/>
          <w:noProof/>
          <w:color w:val="C00000"/>
          <w:sz w:val="20"/>
          <w:szCs w:val="20"/>
          <w:u w:val="single"/>
          <w:lang w:eastAsia="fr-FR"/>
        </w:rPr>
      </w:pPr>
      <w:r w:rsidRPr="002F2153">
        <w:rPr>
          <w:rFonts w:ascii="Tw Cen MT" w:hAnsi="Tw Cen MT"/>
          <w:b/>
          <w:smallCaps/>
          <w:noProof/>
          <w:color w:val="C00000"/>
          <w:sz w:val="20"/>
          <w:szCs w:val="20"/>
          <w:u w:val="single"/>
          <w:lang w:eastAsia="fr-FR"/>
        </w:rPr>
        <w:t>une intégration en panne</w:t>
      </w:r>
    </w:p>
    <w:p w:rsidR="002F2153" w:rsidRDefault="002F2153" w:rsidP="00575E57">
      <w:pPr>
        <w:ind w:left="851" w:right="423"/>
        <w:jc w:val="both"/>
        <w:rPr>
          <w:rFonts w:ascii="Tw Cen MT" w:hAnsi="Tw Cen MT"/>
          <w:b/>
          <w:smallCaps/>
          <w:sz w:val="24"/>
          <w:szCs w:val="24"/>
          <w:u w:val="single"/>
        </w:rPr>
      </w:pPr>
    </w:p>
    <w:p w:rsidR="002F2153" w:rsidRDefault="002F2153" w:rsidP="002F2153">
      <w:pPr>
        <w:ind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575E57">
      <w:pPr>
        <w:ind w:left="851" w:right="423"/>
        <w:jc w:val="both"/>
        <w:rPr>
          <w:rFonts w:ascii="Tw Cen MT" w:hAnsi="Tw Cen MT"/>
          <w:b/>
          <w:smallCaps/>
          <w:sz w:val="24"/>
          <w:szCs w:val="24"/>
          <w:u w:val="single"/>
        </w:rPr>
      </w:pPr>
    </w:p>
    <w:p w:rsidR="002F2153" w:rsidRDefault="002F2153" w:rsidP="002F2153">
      <w:pPr>
        <w:ind w:right="423"/>
        <w:jc w:val="both"/>
        <w:rPr>
          <w:rFonts w:ascii="Tw Cen MT" w:hAnsi="Tw Cen MT"/>
          <w:b/>
          <w:smallCaps/>
          <w:sz w:val="24"/>
          <w:szCs w:val="24"/>
          <w:u w:val="single"/>
        </w:rPr>
        <w:sectPr w:rsidR="002F2153" w:rsidSect="002F2153">
          <w:pgSz w:w="16838" w:h="11906" w:orient="landscape"/>
          <w:pgMar w:top="284" w:right="0" w:bottom="0" w:left="1276" w:header="709" w:footer="709" w:gutter="0"/>
          <w:cols w:space="708"/>
          <w:docGrid w:linePitch="360"/>
        </w:sectPr>
      </w:pPr>
    </w:p>
    <w:p w:rsidR="007D0B68" w:rsidRPr="007D0B68" w:rsidRDefault="007D0B68" w:rsidP="002F2153">
      <w:pPr>
        <w:ind w:right="423"/>
        <w:jc w:val="both"/>
        <w:rPr>
          <w:rFonts w:ascii="Tw Cen MT" w:hAnsi="Tw Cen MT"/>
          <w:b/>
          <w:smallCaps/>
          <w:sz w:val="24"/>
          <w:szCs w:val="24"/>
          <w:u w:val="single"/>
        </w:rPr>
      </w:pPr>
    </w:p>
    <w:p w:rsidR="007D0B68" w:rsidRPr="007D0B68" w:rsidRDefault="007D0B68" w:rsidP="00575E57">
      <w:pPr>
        <w:ind w:left="851" w:right="423"/>
        <w:jc w:val="both"/>
        <w:rPr>
          <w:rFonts w:ascii="Tw Cen MT" w:hAnsi="Tw Cen MT"/>
          <w:b/>
          <w:smallCaps/>
          <w:sz w:val="24"/>
          <w:szCs w:val="24"/>
          <w:u w:val="single"/>
        </w:rPr>
      </w:pPr>
      <w:r w:rsidRPr="007D0B68">
        <w:rPr>
          <w:rFonts w:ascii="Tw Cen MT" w:hAnsi="Tw Cen MT"/>
          <w:b/>
          <w:smallCaps/>
          <w:sz w:val="24"/>
          <w:szCs w:val="24"/>
          <w:u w:val="single"/>
        </w:rPr>
        <w:t xml:space="preserve">Etude de la caricature de Mike </w:t>
      </w:r>
      <w:proofErr w:type="spellStart"/>
      <w:r w:rsidRPr="007D0B68">
        <w:rPr>
          <w:rFonts w:ascii="Tw Cen MT" w:hAnsi="Tw Cen MT"/>
          <w:b/>
          <w:smallCaps/>
          <w:sz w:val="24"/>
          <w:szCs w:val="24"/>
          <w:u w:val="single"/>
        </w:rPr>
        <w:t>Keefe</w:t>
      </w:r>
      <w:proofErr w:type="spellEnd"/>
      <w:r w:rsidRPr="007D0B68">
        <w:rPr>
          <w:rFonts w:ascii="Tw Cen MT" w:hAnsi="Tw Cen MT"/>
          <w:b/>
          <w:smallCaps/>
          <w:sz w:val="24"/>
          <w:szCs w:val="24"/>
          <w:u w:val="single"/>
        </w:rPr>
        <w:t> : les problèmes générés par l’essor des flux</w:t>
      </w:r>
      <w:r>
        <w:rPr>
          <w:rFonts w:ascii="Tw Cen MT" w:hAnsi="Tw Cen MT"/>
          <w:b/>
          <w:smallCaps/>
          <w:sz w:val="24"/>
          <w:szCs w:val="24"/>
          <w:u w:val="single"/>
        </w:rPr>
        <w:t xml:space="preserve"> (fiche 2)</w:t>
      </w:r>
    </w:p>
    <w:p w:rsidR="007D0B68" w:rsidRDefault="002B5DAB" w:rsidP="00575E57">
      <w:pPr>
        <w:ind w:left="851" w:right="423"/>
        <w:jc w:val="both"/>
        <w:rPr>
          <w:rFonts w:ascii="Tw Cen MT" w:hAnsi="Tw Cen MT"/>
          <w:b/>
          <w:sz w:val="24"/>
          <w:szCs w:val="24"/>
        </w:rPr>
      </w:pPr>
      <w:r w:rsidRPr="002B5DAB">
        <w:rPr>
          <w:rFonts w:ascii="Tw Cen MT" w:hAnsi="Tw Cen MT"/>
          <w:b/>
          <w:sz w:val="24"/>
          <w:szCs w:val="24"/>
        </w:rPr>
        <w:t xml:space="preserve">Le document met en scène un flux de marchandise illicite : la drogue (héroïne). On peut y voir un bras, symbolisant la demande américaine, principal marché mondial, alimenté par les cartels mexicains et une seringue transportée par deux narcotrafiquants armés. La scène se déroule à la frontière </w:t>
      </w:r>
      <w:proofErr w:type="spellStart"/>
      <w:r w:rsidRPr="002B5DAB">
        <w:rPr>
          <w:rFonts w:ascii="Tw Cen MT" w:hAnsi="Tw Cen MT"/>
          <w:b/>
          <w:sz w:val="24"/>
          <w:szCs w:val="24"/>
        </w:rPr>
        <w:t>mexaméricaine</w:t>
      </w:r>
      <w:proofErr w:type="spellEnd"/>
      <w:r w:rsidRPr="002B5DAB">
        <w:rPr>
          <w:rFonts w:ascii="Tw Cen MT" w:hAnsi="Tw Cen MT"/>
          <w:b/>
          <w:sz w:val="24"/>
          <w:szCs w:val="24"/>
        </w:rPr>
        <w:t xml:space="preserve"> devant un Oncle Sam excédé qui demande avec autorité à son homologue mexicain (sans doute </w:t>
      </w:r>
      <w:proofErr w:type="spellStart"/>
      <w:r w:rsidRPr="002B5DAB">
        <w:rPr>
          <w:rFonts w:ascii="Tw Cen MT" w:hAnsi="Tw Cen MT"/>
          <w:b/>
          <w:sz w:val="24"/>
          <w:szCs w:val="24"/>
        </w:rPr>
        <w:t>Félipe</w:t>
      </w:r>
      <w:proofErr w:type="spellEnd"/>
      <w:r w:rsidRPr="002B5DAB">
        <w:rPr>
          <w:rFonts w:ascii="Tw Cen MT" w:hAnsi="Tw Cen MT"/>
          <w:b/>
          <w:sz w:val="24"/>
          <w:szCs w:val="24"/>
        </w:rPr>
        <w:t xml:space="preserve"> </w:t>
      </w:r>
      <w:proofErr w:type="spellStart"/>
      <w:r w:rsidRPr="002B5DAB">
        <w:rPr>
          <w:rFonts w:ascii="Tw Cen MT" w:hAnsi="Tw Cen MT"/>
          <w:b/>
          <w:sz w:val="24"/>
          <w:szCs w:val="24"/>
        </w:rPr>
        <w:t>Calderon</w:t>
      </w:r>
      <w:proofErr w:type="spellEnd"/>
      <w:r w:rsidRPr="002B5DAB">
        <w:rPr>
          <w:rFonts w:ascii="Tw Cen MT" w:hAnsi="Tw Cen MT"/>
          <w:b/>
          <w:sz w:val="24"/>
          <w:szCs w:val="24"/>
        </w:rPr>
        <w:t>, président en 2009, engagé dans une lutte anti-drogue radicale qui n’a pour l’heure pas donnée beaucoup de résultats mais a fait énormément de victimes) d’arrêter cette activité du crime organisé. C’est là un des problèmes générés par l’ouverture des frontières aux flux de marchandises : toutes y transitent y compris les illicites. Il suffit juste que le marché soit en demande : or, les EUA représentent avec l’Europe les deux plus gros marchés de consommateurs.</w:t>
      </w:r>
    </w:p>
    <w:p w:rsidR="002B5DAB" w:rsidRDefault="002B5DAB" w:rsidP="00575E57">
      <w:pPr>
        <w:ind w:left="851" w:right="423"/>
        <w:jc w:val="both"/>
        <w:rPr>
          <w:rFonts w:ascii="Tw Cen MT" w:hAnsi="Tw Cen MT"/>
          <w:b/>
          <w:sz w:val="24"/>
          <w:szCs w:val="24"/>
        </w:rPr>
      </w:pPr>
    </w:p>
    <w:p w:rsidR="007D0B68" w:rsidRPr="007D0B68" w:rsidRDefault="007D0B68" w:rsidP="007D0B68">
      <w:pPr>
        <w:ind w:left="851" w:right="423"/>
        <w:jc w:val="right"/>
        <w:rPr>
          <w:rFonts w:ascii="John Handy LET" w:hAnsi="John Handy LET"/>
          <w:b/>
          <w:color w:val="C00000"/>
          <w:sz w:val="28"/>
          <w:szCs w:val="28"/>
          <w:u w:val="single"/>
        </w:rPr>
      </w:pPr>
      <w:r w:rsidRPr="007D0B68">
        <w:rPr>
          <w:rFonts w:ascii="John Handy LET" w:hAnsi="John Handy LET"/>
          <w:b/>
          <w:color w:val="C00000"/>
          <w:sz w:val="28"/>
          <w:szCs w:val="28"/>
          <w:u w:val="single"/>
        </w:rPr>
        <w:t>2. Au Sud, des intégrations régionales en opposition aux EUA</w:t>
      </w:r>
    </w:p>
    <w:p w:rsidR="007D0B68" w:rsidRDefault="007D0B68" w:rsidP="00575E57">
      <w:pPr>
        <w:ind w:left="851" w:right="423"/>
        <w:jc w:val="both"/>
        <w:rPr>
          <w:rFonts w:ascii="Tw Cen MT" w:hAnsi="Tw Cen MT"/>
          <w:b/>
          <w:sz w:val="24"/>
          <w:szCs w:val="24"/>
        </w:rPr>
      </w:pPr>
    </w:p>
    <w:p w:rsidR="007D0B68" w:rsidRPr="00DC2879" w:rsidRDefault="007D0B68" w:rsidP="00575E57">
      <w:pPr>
        <w:ind w:left="851" w:right="423"/>
        <w:jc w:val="both"/>
        <w:rPr>
          <w:rFonts w:ascii="Tw Cen MT" w:hAnsi="Tw Cen MT"/>
          <w:b/>
          <w:smallCaps/>
          <w:sz w:val="24"/>
          <w:szCs w:val="24"/>
          <w:u w:val="single"/>
        </w:rPr>
      </w:pPr>
      <w:r w:rsidRPr="00DC2879">
        <w:rPr>
          <w:rFonts w:ascii="Tw Cen MT" w:hAnsi="Tw Cen MT"/>
          <w:b/>
          <w:smallCaps/>
          <w:sz w:val="24"/>
          <w:szCs w:val="24"/>
          <w:u w:val="single"/>
        </w:rPr>
        <w:t xml:space="preserve">Etude </w:t>
      </w:r>
      <w:r w:rsidR="00DC2879" w:rsidRPr="00DC2879">
        <w:rPr>
          <w:rFonts w:ascii="Tw Cen MT" w:hAnsi="Tw Cen MT"/>
          <w:b/>
          <w:smallCaps/>
          <w:sz w:val="24"/>
          <w:szCs w:val="24"/>
          <w:u w:val="single"/>
        </w:rPr>
        <w:t>de l’extrait de l’article de journal (La Croix) : Qu’est-ce que Mercosur ?</w:t>
      </w:r>
    </w:p>
    <w:p w:rsidR="00DC2879" w:rsidRDefault="00DC2879" w:rsidP="00575E57">
      <w:pPr>
        <w:ind w:left="851" w:right="423"/>
        <w:jc w:val="both"/>
        <w:rPr>
          <w:rFonts w:ascii="Tw Cen MT" w:hAnsi="Tw Cen MT"/>
          <w:b/>
          <w:sz w:val="24"/>
          <w:szCs w:val="24"/>
        </w:rPr>
      </w:pPr>
      <w:r w:rsidRPr="00DC2879">
        <w:rPr>
          <w:rFonts w:ascii="Tw Cen MT" w:hAnsi="Tw Cen MT"/>
          <w:b/>
          <w:sz w:val="24"/>
          <w:szCs w:val="24"/>
        </w:rPr>
        <w:t>Il regroupe depuis 1991le Brésil, l’Argentine, le Paraguay, l’Uruguay et depuis 2012 le Venezuela soit 240 millions de personnes (70% de la population de l’Amérique du Sud). Elle constitue la 4ème aire de puissance de la planète. Son PIB de 3200 milliards de dollars représente 80% de la richesse produite sur le continent sud-américain. Il organise la libre circulation des biens (denrées comestibles, biens d’équipement) des services (ex : service informatique) et des facteurs de production, établit des taxes douanières extérieurs communs (protectionnisme), coordonne les politiques économique et harmonise les législations. Sa réussite fait que certains pays voisins sont associés à cette organisation régionale. La Bolivie est en train de remplir les conditions pour en devenir membre de plein droit.</w:t>
      </w:r>
    </w:p>
    <w:p w:rsidR="00DC2879" w:rsidRDefault="00DC2879" w:rsidP="00575E57">
      <w:pPr>
        <w:ind w:left="851" w:right="423"/>
        <w:jc w:val="both"/>
        <w:rPr>
          <w:rFonts w:ascii="Tw Cen MT" w:hAnsi="Tw Cen MT"/>
          <w:b/>
          <w:sz w:val="24"/>
          <w:szCs w:val="24"/>
        </w:rPr>
      </w:pPr>
    </w:p>
    <w:p w:rsidR="00DC2879" w:rsidRPr="00DC2879" w:rsidRDefault="00DC2879" w:rsidP="00DC2879">
      <w:pPr>
        <w:ind w:left="851" w:right="423"/>
        <w:jc w:val="both"/>
        <w:rPr>
          <w:rFonts w:ascii="Tw Cen MT" w:hAnsi="Tw Cen MT"/>
          <w:b/>
          <w:smallCaps/>
          <w:sz w:val="24"/>
          <w:szCs w:val="24"/>
          <w:u w:val="single"/>
        </w:rPr>
      </w:pPr>
      <w:r w:rsidRPr="00DC2879">
        <w:rPr>
          <w:rFonts w:ascii="Tw Cen MT" w:hAnsi="Tw Cen MT"/>
          <w:b/>
          <w:smallCaps/>
          <w:sz w:val="24"/>
          <w:szCs w:val="24"/>
          <w:u w:val="single"/>
        </w:rPr>
        <w:t xml:space="preserve">Etude de </w:t>
      </w:r>
      <w:r>
        <w:rPr>
          <w:rFonts w:ascii="Tw Cen MT" w:hAnsi="Tw Cen MT"/>
          <w:b/>
          <w:smallCaps/>
          <w:sz w:val="24"/>
          <w:szCs w:val="24"/>
          <w:u w:val="single"/>
        </w:rPr>
        <w:t xml:space="preserve">la carte : les régionalismes en Amérique. </w:t>
      </w:r>
    </w:p>
    <w:p w:rsidR="00DC2879" w:rsidRDefault="00AA2A3B" w:rsidP="00DC2879">
      <w:pPr>
        <w:ind w:left="851" w:right="423"/>
        <w:jc w:val="both"/>
        <w:rPr>
          <w:rFonts w:ascii="Tw Cen MT" w:hAnsi="Tw Cen MT"/>
          <w:b/>
          <w:sz w:val="24"/>
          <w:szCs w:val="24"/>
        </w:rPr>
      </w:pPr>
      <w:r w:rsidRPr="00AA2A3B">
        <w:rPr>
          <w:rFonts w:ascii="Tw Cen MT" w:hAnsi="Tw Cen MT"/>
          <w:b/>
          <w:sz w:val="24"/>
          <w:szCs w:val="24"/>
        </w:rPr>
        <w:t>Il existe actuellement 8 associations régionales (9 si on ajoute la récente création du C</w:t>
      </w:r>
      <w:r>
        <w:rPr>
          <w:rFonts w:ascii="Tw Cen MT" w:hAnsi="Tw Cen MT"/>
          <w:b/>
          <w:sz w:val="24"/>
          <w:szCs w:val="24"/>
        </w:rPr>
        <w:t>ELAC</w:t>
      </w:r>
      <w:r w:rsidRPr="00AA2A3B">
        <w:rPr>
          <w:rFonts w:ascii="Tw Cen MT" w:hAnsi="Tw Cen MT"/>
          <w:b/>
          <w:sz w:val="24"/>
          <w:szCs w:val="24"/>
        </w:rPr>
        <w:t xml:space="preserve"> (Communauté des Etats Latino-Américains et des Caraïbes créée en 2011: forum culturel et politique pour un développement du bloc latino- américain). Elles s'appuient sur la constitution d'ensembles régionaux à multiples participants, mais aussi, sur de grands projets structurants. Cependant, ces associations locales sont trop nombreuses pour être efficaces (disparités entre états membres, superposition des unions...). La fragmentation politique en Amérique centrale perpétue l'emprise étasunienne. Malgré la création du Marché Commun Centre Américain et la Communauté des Caraïbes(CARICOM), ces pays restent fragiles et montrent une dépendance forte dans le secteur agricole ou touristique notamment. La volonté d'intégration à l'échelle de l'Amérique latine a vu le rapprochement entre le Mercosur et la CAN (Communauté Andine des Nations) et a abouti à la création dès 2004 de la Communauté Sud-Américaine des Nations qui est devenue en 2008 l'UNASUR (Union des Nations Sud-Américaines) à Brasilia. Cette alliance favorise la construction d'infrastructures pour connecter les territoires (ex : construction d'un gazoduc entre le Venezuela et l'Argentine. Enfin, pour contrer la ZLEA le Venezuela a impulsé en 2005 l'ALBA (L'Alliance Bolivarienne des peuples d'Amérique).</w:t>
      </w:r>
    </w:p>
    <w:p w:rsidR="003B3721" w:rsidRDefault="003B3721" w:rsidP="00DC2879">
      <w:pPr>
        <w:ind w:left="851" w:right="423"/>
        <w:jc w:val="both"/>
        <w:rPr>
          <w:rFonts w:ascii="Tw Cen MT" w:hAnsi="Tw Cen MT"/>
          <w:b/>
          <w:sz w:val="24"/>
          <w:szCs w:val="24"/>
        </w:rPr>
      </w:pPr>
    </w:p>
    <w:p w:rsidR="003B3721" w:rsidRPr="003B3721" w:rsidRDefault="003B3721" w:rsidP="003B3721">
      <w:pPr>
        <w:ind w:left="851" w:right="423"/>
        <w:jc w:val="right"/>
        <w:rPr>
          <w:rFonts w:ascii="John Handy LET" w:hAnsi="John Handy LET"/>
          <w:b/>
          <w:color w:val="C00000"/>
          <w:sz w:val="28"/>
          <w:szCs w:val="28"/>
          <w:u w:val="single"/>
        </w:rPr>
      </w:pPr>
      <w:r w:rsidRPr="003B3721">
        <w:rPr>
          <w:rFonts w:ascii="John Handy LET" w:hAnsi="John Handy LET"/>
          <w:b/>
          <w:color w:val="C00000"/>
          <w:sz w:val="28"/>
          <w:szCs w:val="28"/>
          <w:u w:val="single"/>
        </w:rPr>
        <w:t>3. A l'échelle continentale, une intégration en panne.</w:t>
      </w:r>
    </w:p>
    <w:p w:rsidR="003B3721" w:rsidRPr="003B3721" w:rsidRDefault="003B3721" w:rsidP="003B3721">
      <w:pPr>
        <w:ind w:left="851" w:right="423"/>
        <w:jc w:val="both"/>
        <w:rPr>
          <w:rFonts w:ascii="Tw Cen MT" w:hAnsi="Tw Cen MT"/>
          <w:b/>
          <w:smallCaps/>
          <w:sz w:val="24"/>
          <w:szCs w:val="24"/>
          <w:u w:val="single"/>
        </w:rPr>
      </w:pPr>
      <w:r w:rsidRPr="003B3721">
        <w:rPr>
          <w:rFonts w:ascii="Tw Cen MT" w:hAnsi="Tw Cen MT"/>
          <w:b/>
          <w:smallCaps/>
          <w:sz w:val="24"/>
          <w:szCs w:val="24"/>
          <w:u w:val="single"/>
        </w:rPr>
        <w:t>Etude</w:t>
      </w:r>
      <w:r w:rsidR="00AF3F1A">
        <w:rPr>
          <w:rFonts w:ascii="Tw Cen MT" w:hAnsi="Tw Cen MT"/>
          <w:b/>
          <w:smallCaps/>
          <w:sz w:val="24"/>
          <w:szCs w:val="24"/>
          <w:u w:val="single"/>
        </w:rPr>
        <w:t xml:space="preserve"> du texte : la </w:t>
      </w:r>
      <w:proofErr w:type="spellStart"/>
      <w:r w:rsidR="00AF3F1A">
        <w:rPr>
          <w:rFonts w:ascii="Tw Cen MT" w:hAnsi="Tw Cen MT"/>
          <w:b/>
          <w:smallCaps/>
          <w:sz w:val="24"/>
          <w:szCs w:val="24"/>
          <w:u w:val="single"/>
        </w:rPr>
        <w:t>Zlea</w:t>
      </w:r>
      <w:proofErr w:type="spellEnd"/>
      <w:r w:rsidR="00AF3F1A">
        <w:rPr>
          <w:rFonts w:ascii="Tw Cen MT" w:hAnsi="Tw Cen MT"/>
          <w:b/>
          <w:smallCaps/>
          <w:sz w:val="24"/>
          <w:szCs w:val="24"/>
          <w:u w:val="single"/>
        </w:rPr>
        <w:t>, un projet gelé.</w:t>
      </w:r>
    </w:p>
    <w:p w:rsidR="003B3721" w:rsidRDefault="00AF3F1A" w:rsidP="003B3721">
      <w:pPr>
        <w:ind w:left="851" w:right="423"/>
        <w:jc w:val="both"/>
        <w:rPr>
          <w:rFonts w:ascii="Tw Cen MT" w:hAnsi="Tw Cen MT"/>
          <w:b/>
          <w:sz w:val="24"/>
          <w:szCs w:val="24"/>
        </w:rPr>
      </w:pPr>
      <w:r w:rsidRPr="00AF3F1A">
        <w:rPr>
          <w:rFonts w:ascii="Tw Cen MT" w:hAnsi="Tw Cen MT"/>
          <w:b/>
          <w:sz w:val="24"/>
          <w:szCs w:val="24"/>
        </w:rPr>
        <w:t>La ZLEA est un projet de zone de libre-échange panaméricaine dont les bases furent posées dès 1990 par les Etats-Unis. Il s’agit en fait d’une extension du modèle de l’Alena à savoir établir des règles qui assureraient la libre circulation des marchandises et des capitaux. Aujourd’hui, le projet est en berne car il a rencontré l’opposition de nombreux pays notamment en Amérique du Sud. Pour contourner le gel de ce projet, les EUA signent des accords commerciaux bilatéraux avec certains pays (Colombie, Chili, Pérou).</w:t>
      </w:r>
    </w:p>
    <w:p w:rsidR="00AF3F1A" w:rsidRDefault="00AF3F1A" w:rsidP="003B3721">
      <w:pPr>
        <w:ind w:left="851" w:right="423"/>
        <w:jc w:val="both"/>
        <w:rPr>
          <w:rFonts w:ascii="Tw Cen MT" w:hAnsi="Tw Cen MT"/>
          <w:b/>
          <w:sz w:val="24"/>
          <w:szCs w:val="24"/>
        </w:rPr>
      </w:pPr>
    </w:p>
    <w:p w:rsidR="003B3721" w:rsidRPr="003B3721" w:rsidRDefault="003B3721" w:rsidP="003B3721">
      <w:pPr>
        <w:ind w:left="851" w:right="423"/>
        <w:jc w:val="both"/>
        <w:rPr>
          <w:rFonts w:ascii="Tw Cen MT" w:hAnsi="Tw Cen MT"/>
          <w:b/>
          <w:smallCaps/>
          <w:color w:val="C00000"/>
          <w:sz w:val="24"/>
          <w:szCs w:val="24"/>
          <w:u w:val="single"/>
        </w:rPr>
      </w:pPr>
      <w:r w:rsidRPr="003B3721">
        <w:rPr>
          <w:rFonts w:ascii="Tw Cen MT" w:hAnsi="Tw Cen MT"/>
          <w:b/>
          <w:smallCaps/>
          <w:color w:val="C00000"/>
          <w:sz w:val="24"/>
          <w:szCs w:val="24"/>
          <w:u w:val="single"/>
        </w:rPr>
        <w:t>Conclusion</w:t>
      </w:r>
    </w:p>
    <w:p w:rsidR="003B3721" w:rsidRPr="003B3721" w:rsidRDefault="003B3721" w:rsidP="003B3721">
      <w:pPr>
        <w:ind w:left="851" w:right="423"/>
        <w:jc w:val="both"/>
        <w:rPr>
          <w:rFonts w:ascii="Tw Cen MT" w:hAnsi="Tw Cen MT"/>
          <w:b/>
          <w:sz w:val="24"/>
          <w:szCs w:val="24"/>
        </w:rPr>
      </w:pPr>
      <w:r w:rsidRPr="003B3721">
        <w:rPr>
          <w:rFonts w:ascii="Tw Cen MT" w:hAnsi="Tw Cen MT"/>
          <w:b/>
          <w:sz w:val="24"/>
          <w:szCs w:val="24"/>
        </w:rPr>
        <w:t xml:space="preserve">L'intégration continentale apparait mitigée même si on peut souligner un certain nombre de réussites qui n'ont toutefois pas permis d'apaiser toutes les tensions. </w:t>
      </w:r>
    </w:p>
    <w:p w:rsidR="003B3721" w:rsidRPr="003B3721" w:rsidRDefault="003B3721" w:rsidP="003B3721">
      <w:pPr>
        <w:ind w:left="851" w:right="423"/>
        <w:jc w:val="both"/>
        <w:rPr>
          <w:rFonts w:ascii="Tw Cen MT" w:hAnsi="Tw Cen MT"/>
          <w:b/>
          <w:sz w:val="24"/>
          <w:szCs w:val="24"/>
        </w:rPr>
      </w:pPr>
      <w:r w:rsidRPr="003B3721">
        <w:rPr>
          <w:rFonts w:ascii="Tw Cen MT" w:hAnsi="Tw Cen MT"/>
          <w:b/>
          <w:sz w:val="24"/>
          <w:szCs w:val="24"/>
        </w:rPr>
        <w:t xml:space="preserve">Les intégrations restent aujourd'hui plus économiques que politiques à la différence de l'intégration européenne. </w:t>
      </w:r>
    </w:p>
    <w:p w:rsidR="003B3721" w:rsidRPr="00575E57" w:rsidRDefault="003B3721" w:rsidP="003B3721">
      <w:pPr>
        <w:ind w:left="851" w:right="423"/>
        <w:jc w:val="both"/>
        <w:rPr>
          <w:rFonts w:ascii="Tw Cen MT" w:hAnsi="Tw Cen MT"/>
          <w:b/>
          <w:sz w:val="24"/>
          <w:szCs w:val="24"/>
        </w:rPr>
      </w:pPr>
      <w:r w:rsidRPr="003B3721">
        <w:rPr>
          <w:rFonts w:ascii="Tw Cen MT" w:hAnsi="Tw Cen MT"/>
          <w:b/>
          <w:sz w:val="24"/>
          <w:szCs w:val="24"/>
        </w:rPr>
        <w:t>La mondialisation, notamment les nouvelles puissances asiatiques, bouleverse les relations interaméricaines. De nouvelles règles devront être définies pour poursuivre cette volonté d'unité.</w:t>
      </w:r>
    </w:p>
    <w:sectPr w:rsidR="003B3721" w:rsidRPr="00575E57" w:rsidSect="002F2153">
      <w:pgSz w:w="11906" w:h="16838"/>
      <w:pgMar w:top="426" w:right="284" w:bottom="176"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Tw Cen MT">
    <w:panose1 w:val="020B06020201040206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Viner Hand ITC">
    <w:panose1 w:val="0307050203050202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ED0"/>
    <w:rsid w:val="00294353"/>
    <w:rsid w:val="002B5DAB"/>
    <w:rsid w:val="002F2153"/>
    <w:rsid w:val="003B3721"/>
    <w:rsid w:val="00470520"/>
    <w:rsid w:val="00575E57"/>
    <w:rsid w:val="00593ED0"/>
    <w:rsid w:val="006048A3"/>
    <w:rsid w:val="00642933"/>
    <w:rsid w:val="007D0B68"/>
    <w:rsid w:val="007F7E89"/>
    <w:rsid w:val="008604F0"/>
    <w:rsid w:val="008E7D42"/>
    <w:rsid w:val="0091435F"/>
    <w:rsid w:val="00AA2A3B"/>
    <w:rsid w:val="00AF3F1A"/>
    <w:rsid w:val="00B50E0A"/>
    <w:rsid w:val="00B66640"/>
    <w:rsid w:val="00C16848"/>
    <w:rsid w:val="00CA1D09"/>
    <w:rsid w:val="00CA619D"/>
    <w:rsid w:val="00CC5A4A"/>
    <w:rsid w:val="00DC2879"/>
    <w:rsid w:val="00E0512A"/>
    <w:rsid w:val="00E31712"/>
    <w:rsid w:val="00F033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3ED0"/>
    <w:rPr>
      <w:rFonts w:ascii="Tahoma" w:hAnsi="Tahoma" w:cs="Tahoma"/>
      <w:sz w:val="16"/>
      <w:szCs w:val="16"/>
    </w:rPr>
  </w:style>
  <w:style w:type="character" w:customStyle="1" w:styleId="TextedebullesCar">
    <w:name w:val="Texte de bulles Car"/>
    <w:basedOn w:val="Policepardfaut"/>
    <w:link w:val="Textedebulles"/>
    <w:uiPriority w:val="99"/>
    <w:semiHidden/>
    <w:rsid w:val="00593ED0"/>
    <w:rPr>
      <w:rFonts w:ascii="Tahoma" w:hAnsi="Tahoma" w:cs="Tahoma"/>
      <w:sz w:val="16"/>
      <w:szCs w:val="16"/>
    </w:rPr>
  </w:style>
  <w:style w:type="paragraph" w:styleId="NormalWeb">
    <w:name w:val="Normal (Web)"/>
    <w:basedOn w:val="Normal"/>
    <w:uiPriority w:val="99"/>
    <w:semiHidden/>
    <w:unhideWhenUsed/>
    <w:rsid w:val="007F7E89"/>
    <w:pPr>
      <w:spacing w:before="100" w:beforeAutospacing="1" w:after="100" w:afterAutospacing="1"/>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3ED0"/>
    <w:rPr>
      <w:rFonts w:ascii="Tahoma" w:hAnsi="Tahoma" w:cs="Tahoma"/>
      <w:sz w:val="16"/>
      <w:szCs w:val="16"/>
    </w:rPr>
  </w:style>
  <w:style w:type="character" w:customStyle="1" w:styleId="TextedebullesCar">
    <w:name w:val="Texte de bulles Car"/>
    <w:basedOn w:val="Policepardfaut"/>
    <w:link w:val="Textedebulles"/>
    <w:uiPriority w:val="99"/>
    <w:semiHidden/>
    <w:rsid w:val="00593ED0"/>
    <w:rPr>
      <w:rFonts w:ascii="Tahoma" w:hAnsi="Tahoma" w:cs="Tahoma"/>
      <w:sz w:val="16"/>
      <w:szCs w:val="16"/>
    </w:rPr>
  </w:style>
  <w:style w:type="paragraph" w:styleId="NormalWeb">
    <w:name w:val="Normal (Web)"/>
    <w:basedOn w:val="Normal"/>
    <w:uiPriority w:val="99"/>
    <w:semiHidden/>
    <w:unhideWhenUsed/>
    <w:rsid w:val="007F7E89"/>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682393">
      <w:bodyDiv w:val="1"/>
      <w:marLeft w:val="0"/>
      <w:marRight w:val="0"/>
      <w:marTop w:val="0"/>
      <w:marBottom w:val="0"/>
      <w:divBdr>
        <w:top w:val="none" w:sz="0" w:space="0" w:color="auto"/>
        <w:left w:val="none" w:sz="0" w:space="0" w:color="auto"/>
        <w:bottom w:val="none" w:sz="0" w:space="0" w:color="auto"/>
        <w:right w:val="none" w:sz="0" w:space="0" w:color="auto"/>
      </w:divBdr>
    </w:div>
    <w:div w:id="102112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image" Target="media/image60.jpe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8.jpg"/><Relationship Id="rId34" Type="http://schemas.microsoft.com/office/2007/relationships/hdphoto" Target="media/hdphoto30.wdp"/><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20.jpeg"/><Relationship Id="rId2" Type="http://schemas.microsoft.com/office/2007/relationships/stylesWithEffects" Target="stylesWithEffects.xml"/><Relationship Id="rId16" Type="http://schemas.microsoft.com/office/2007/relationships/hdphoto" Target="media/hdphoto10.wdp"/><Relationship Id="rId20" Type="http://schemas.openxmlformats.org/officeDocument/2006/relationships/image" Target="media/image70.jpeg"/><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90.wmf"/><Relationship Id="rId32" Type="http://schemas.microsoft.com/office/2007/relationships/hdphoto" Target="media/hdphoto3.wdp"/><Relationship Id="rId5" Type="http://schemas.openxmlformats.org/officeDocument/2006/relationships/image" Target="media/image1.jpeg"/><Relationship Id="rId15" Type="http://schemas.openxmlformats.org/officeDocument/2006/relationships/image" Target="media/image50.png"/><Relationship Id="rId23" Type="http://schemas.openxmlformats.org/officeDocument/2006/relationships/image" Target="media/image9.wmf"/><Relationship Id="rId28" Type="http://schemas.microsoft.com/office/2007/relationships/hdphoto" Target="media/hdphoto20.wdp"/><Relationship Id="rId36"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80.jpg"/><Relationship Id="rId27" Type="http://schemas.openxmlformats.org/officeDocument/2006/relationships/image" Target="media/image100.jpeg"/><Relationship Id="rId30" Type="http://schemas.openxmlformats.org/officeDocument/2006/relationships/image" Target="media/image110.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6</Pages>
  <Words>2016</Words>
  <Characters>11093</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Corinne</cp:lastModifiedBy>
  <cp:revision>10</cp:revision>
  <dcterms:created xsi:type="dcterms:W3CDTF">2012-12-28T09:56:00Z</dcterms:created>
  <dcterms:modified xsi:type="dcterms:W3CDTF">2013-11-01T21:54:00Z</dcterms:modified>
</cp:coreProperties>
</file>