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45" w:rsidRPr="00922F55" w:rsidRDefault="00B57B45" w:rsidP="00B57B45">
      <w:pPr>
        <w:spacing w:after="0"/>
        <w:jc w:val="right"/>
        <w:rPr>
          <w:rFonts w:ascii="Arial" w:hAnsi="Arial" w:cs="Arial"/>
          <w:b/>
          <w:sz w:val="24"/>
          <w:szCs w:val="24"/>
        </w:rPr>
      </w:pPr>
      <w:r w:rsidRPr="00922F55">
        <w:rPr>
          <w:rFonts w:ascii="Arial" w:hAnsi="Arial" w:cs="Arial"/>
          <w:b/>
          <w:sz w:val="24"/>
          <w:szCs w:val="24"/>
        </w:rPr>
        <w:t>THEME N°</w:t>
      </w:r>
      <w:r>
        <w:rPr>
          <w:rFonts w:ascii="Arial" w:hAnsi="Arial" w:cs="Arial"/>
          <w:b/>
          <w:sz w:val="24"/>
          <w:szCs w:val="24"/>
        </w:rPr>
        <w:t>3</w:t>
      </w:r>
    </w:p>
    <w:p w:rsidR="00B57B45" w:rsidRDefault="00B57B45" w:rsidP="00B57B45">
      <w:pPr>
        <w:spacing w:after="0"/>
        <w:jc w:val="right"/>
        <w:rPr>
          <w:rFonts w:ascii="Arial" w:hAnsi="Arial" w:cs="Arial"/>
          <w:b/>
          <w:sz w:val="24"/>
          <w:szCs w:val="24"/>
        </w:rPr>
      </w:pPr>
      <w:r w:rsidRPr="00922F55">
        <w:rPr>
          <w:rFonts w:ascii="Arial" w:hAnsi="Arial" w:cs="Arial"/>
          <w:b/>
          <w:sz w:val="24"/>
          <w:szCs w:val="24"/>
        </w:rPr>
        <w:t xml:space="preserve">Un </w:t>
      </w:r>
      <w:r>
        <w:rPr>
          <w:rFonts w:ascii="Arial" w:hAnsi="Arial" w:cs="Arial"/>
          <w:b/>
          <w:sz w:val="24"/>
          <w:szCs w:val="24"/>
        </w:rPr>
        <w:t>territoire à ménager</w:t>
      </w:r>
    </w:p>
    <w:p w:rsidR="00B57B45" w:rsidRDefault="00B57B45" w:rsidP="00B57B45">
      <w:pPr>
        <w:spacing w:after="0"/>
        <w:jc w:val="both"/>
        <w:rPr>
          <w:rFonts w:ascii="Arial" w:hAnsi="Arial" w:cs="Arial"/>
          <w:b/>
          <w:sz w:val="24"/>
          <w:szCs w:val="24"/>
        </w:rPr>
      </w:pPr>
    </w:p>
    <w:p w:rsidR="00B57B45" w:rsidRDefault="00B57B45" w:rsidP="00B57B45">
      <w:pPr>
        <w:spacing w:after="0"/>
        <w:jc w:val="both"/>
        <w:rPr>
          <w:rFonts w:ascii="Arial" w:hAnsi="Arial" w:cs="Arial"/>
          <w:b/>
          <w:sz w:val="24"/>
          <w:szCs w:val="24"/>
        </w:rPr>
      </w:pPr>
    </w:p>
    <w:p w:rsidR="00B57B45" w:rsidRDefault="00B34BD3" w:rsidP="00B57B45">
      <w:pPr>
        <w:spacing w:after="0"/>
        <w:jc w:val="both"/>
        <w:rPr>
          <w:rFonts w:ascii="Arial" w:hAnsi="Arial" w:cs="Arial"/>
          <w:b/>
          <w:sz w:val="24"/>
          <w:szCs w:val="24"/>
        </w:rPr>
      </w:pPr>
      <w:r>
        <w:rPr>
          <w:rFonts w:ascii="Arial" w:hAnsi="Arial" w:cs="Arial"/>
          <w:b/>
          <w:sz w:val="24"/>
          <w:szCs w:val="24"/>
        </w:rPr>
        <w:t>LES ENJEUX DE L’AMENAGEMENT DE L’AIRE URBAINE DE CAYENNE</w:t>
      </w:r>
      <w:bookmarkStart w:id="0" w:name="_GoBack"/>
      <w:bookmarkEnd w:id="0"/>
    </w:p>
    <w:p w:rsidR="00B57B45" w:rsidRDefault="00B57B45" w:rsidP="00B57B45">
      <w:pPr>
        <w:spacing w:after="0"/>
        <w:jc w:val="both"/>
        <w:rPr>
          <w:rFonts w:ascii="Arial" w:hAnsi="Arial" w:cs="Arial"/>
          <w:b/>
          <w:sz w:val="24"/>
          <w:szCs w:val="24"/>
        </w:rPr>
      </w:pPr>
    </w:p>
    <w:p w:rsidR="00B57B45" w:rsidRPr="00B57B45" w:rsidRDefault="00B57B45" w:rsidP="00B57B45">
      <w:pPr>
        <w:spacing w:after="0"/>
        <w:jc w:val="both"/>
        <w:rPr>
          <w:rFonts w:ascii="Arial" w:hAnsi="Arial" w:cs="Arial"/>
          <w:b/>
          <w:sz w:val="24"/>
          <w:szCs w:val="24"/>
        </w:rPr>
      </w:pPr>
      <w:r w:rsidRPr="00B57B45">
        <w:rPr>
          <w:rFonts w:ascii="Arial" w:hAnsi="Arial" w:cs="Arial"/>
          <w:b/>
          <w:sz w:val="24"/>
          <w:szCs w:val="24"/>
        </w:rPr>
        <w:t>Introduction</w:t>
      </w:r>
    </w:p>
    <w:p w:rsidR="00B57B45" w:rsidRPr="00E9178E" w:rsidRDefault="00B57B45" w:rsidP="00B57B45">
      <w:pPr>
        <w:spacing w:after="0"/>
        <w:jc w:val="both"/>
        <w:rPr>
          <w:rFonts w:ascii="Arial" w:hAnsi="Arial" w:cs="Arial"/>
          <w:sz w:val="24"/>
          <w:szCs w:val="24"/>
        </w:rPr>
      </w:pPr>
      <w:r w:rsidRPr="00E9178E">
        <w:rPr>
          <w:rFonts w:ascii="Arial" w:hAnsi="Arial" w:cs="Arial"/>
          <w:sz w:val="24"/>
          <w:szCs w:val="24"/>
        </w:rPr>
        <w:t xml:space="preserve">Regroupant avec près de 120.000 habitants plus de la moitié de la population de la </w:t>
      </w:r>
      <w:r>
        <w:rPr>
          <w:rFonts w:ascii="Arial" w:hAnsi="Arial" w:cs="Arial"/>
          <w:sz w:val="24"/>
          <w:szCs w:val="24"/>
        </w:rPr>
        <w:t>r</w:t>
      </w:r>
      <w:r w:rsidRPr="00E9178E">
        <w:rPr>
          <w:rFonts w:ascii="Arial" w:hAnsi="Arial" w:cs="Arial"/>
          <w:sz w:val="24"/>
          <w:szCs w:val="24"/>
        </w:rPr>
        <w:t xml:space="preserve">égion, Cayenne, capitale de </w:t>
      </w:r>
      <w:smartTag w:uri="urn:schemas-microsoft-com:office:smarttags" w:element="PersonName">
        <w:smartTagPr>
          <w:attr w:name="ProductID" w:val="la R￩gion Guyane"/>
        </w:smartTagPr>
        <w:r w:rsidRPr="00E9178E">
          <w:rPr>
            <w:rFonts w:ascii="Arial" w:hAnsi="Arial" w:cs="Arial"/>
            <w:sz w:val="24"/>
            <w:szCs w:val="24"/>
          </w:rPr>
          <w:t>la Région Guyane</w:t>
        </w:r>
      </w:smartTag>
      <w:r w:rsidRPr="00E9178E">
        <w:rPr>
          <w:rFonts w:ascii="Arial" w:hAnsi="Arial" w:cs="Arial"/>
          <w:sz w:val="24"/>
          <w:szCs w:val="24"/>
        </w:rPr>
        <w:t>, concentre aussi la majorité des emplois administratifs, de services et de commerce. Cela se traduit d’une part par une forte demande de logements, d’autre part par d’intenses migrations pendulaires venues des autres communes de l’Ile de Cayenne (</w:t>
      </w:r>
      <w:proofErr w:type="spellStart"/>
      <w:r w:rsidRPr="00E9178E">
        <w:rPr>
          <w:rFonts w:ascii="Arial" w:hAnsi="Arial" w:cs="Arial"/>
          <w:sz w:val="24"/>
          <w:szCs w:val="24"/>
        </w:rPr>
        <w:t>R</w:t>
      </w:r>
      <w:r>
        <w:rPr>
          <w:rFonts w:ascii="Arial" w:hAnsi="Arial" w:cs="Arial"/>
          <w:sz w:val="24"/>
          <w:szCs w:val="24"/>
        </w:rPr>
        <w:t>é</w:t>
      </w:r>
      <w:r w:rsidRPr="00E9178E">
        <w:rPr>
          <w:rFonts w:ascii="Arial" w:hAnsi="Arial" w:cs="Arial"/>
          <w:sz w:val="24"/>
          <w:szCs w:val="24"/>
        </w:rPr>
        <w:t>mire-Montjoly</w:t>
      </w:r>
      <w:proofErr w:type="spellEnd"/>
      <w:r w:rsidRPr="00E9178E">
        <w:rPr>
          <w:rFonts w:ascii="Arial" w:hAnsi="Arial" w:cs="Arial"/>
          <w:sz w:val="24"/>
          <w:szCs w:val="24"/>
        </w:rPr>
        <w:t xml:space="preserve"> et Matoury) ou de la deuxième couronne suburbaine (</w:t>
      </w:r>
      <w:proofErr w:type="spellStart"/>
      <w:r w:rsidRPr="00E9178E">
        <w:rPr>
          <w:rFonts w:ascii="Arial" w:hAnsi="Arial" w:cs="Arial"/>
          <w:sz w:val="24"/>
          <w:szCs w:val="24"/>
        </w:rPr>
        <w:t>Macouria</w:t>
      </w:r>
      <w:proofErr w:type="spellEnd"/>
      <w:r w:rsidRPr="00E9178E">
        <w:rPr>
          <w:rFonts w:ascii="Arial" w:hAnsi="Arial" w:cs="Arial"/>
          <w:sz w:val="24"/>
          <w:szCs w:val="24"/>
        </w:rPr>
        <w:t xml:space="preserve">, </w:t>
      </w:r>
      <w:proofErr w:type="spellStart"/>
      <w:r w:rsidRPr="00E9178E">
        <w:rPr>
          <w:rFonts w:ascii="Arial" w:hAnsi="Arial" w:cs="Arial"/>
          <w:sz w:val="24"/>
          <w:szCs w:val="24"/>
        </w:rPr>
        <w:t>Roura</w:t>
      </w:r>
      <w:proofErr w:type="spellEnd"/>
      <w:r w:rsidRPr="00E9178E">
        <w:rPr>
          <w:rFonts w:ascii="Arial" w:hAnsi="Arial" w:cs="Arial"/>
          <w:sz w:val="24"/>
          <w:szCs w:val="24"/>
        </w:rPr>
        <w:t xml:space="preserve"> et </w:t>
      </w:r>
      <w:proofErr w:type="spellStart"/>
      <w:r w:rsidRPr="00E9178E">
        <w:rPr>
          <w:rFonts w:ascii="Arial" w:hAnsi="Arial" w:cs="Arial"/>
          <w:sz w:val="24"/>
          <w:szCs w:val="24"/>
        </w:rPr>
        <w:t>Montsinéry-Tonnégrande</w:t>
      </w:r>
      <w:proofErr w:type="spellEnd"/>
      <w:r w:rsidRPr="00E9178E">
        <w:rPr>
          <w:rFonts w:ascii="Arial" w:hAnsi="Arial" w:cs="Arial"/>
          <w:sz w:val="24"/>
          <w:szCs w:val="24"/>
        </w:rPr>
        <w:t>), qui forment l’aire urbaine de Cayenne.</w:t>
      </w:r>
    </w:p>
    <w:p w:rsidR="00B57B45" w:rsidRDefault="00B57B45" w:rsidP="00B57B45">
      <w:pPr>
        <w:spacing w:after="0"/>
        <w:jc w:val="both"/>
        <w:rPr>
          <w:rFonts w:ascii="Arial" w:hAnsi="Arial" w:cs="Arial"/>
          <w:sz w:val="24"/>
          <w:szCs w:val="24"/>
        </w:rPr>
      </w:pPr>
      <w:r w:rsidRPr="00E9178E">
        <w:rPr>
          <w:rFonts w:ascii="Arial" w:hAnsi="Arial" w:cs="Arial"/>
          <w:sz w:val="24"/>
          <w:szCs w:val="24"/>
        </w:rPr>
        <w:t xml:space="preserve">Mais la faible superficie de Cayenne et de sa banlieue résidentielle </w:t>
      </w:r>
      <w:proofErr w:type="spellStart"/>
      <w:r w:rsidRPr="00E9178E">
        <w:rPr>
          <w:rFonts w:ascii="Arial" w:hAnsi="Arial" w:cs="Arial"/>
          <w:sz w:val="24"/>
          <w:szCs w:val="24"/>
        </w:rPr>
        <w:t>Rémire-Montjoly</w:t>
      </w:r>
      <w:proofErr w:type="spellEnd"/>
      <w:r w:rsidRPr="00E9178E">
        <w:rPr>
          <w:rFonts w:ascii="Arial" w:hAnsi="Arial" w:cs="Arial"/>
          <w:sz w:val="24"/>
          <w:szCs w:val="24"/>
        </w:rPr>
        <w:t xml:space="preserve"> font que l’espace est désormais saturé et devient de plus en plus onéreux. Les anciens habitants comme les nouveaux arrivants sont amenés à s’installer dans des quartiers, formels ou informels, de plus en plus lointains, le long des voies de circulation. Les communes les plus périphériques, encore récemment rurales</w:t>
      </w:r>
      <w:r>
        <w:rPr>
          <w:rFonts w:ascii="Arial" w:hAnsi="Arial" w:cs="Arial"/>
          <w:sz w:val="24"/>
          <w:szCs w:val="24"/>
        </w:rPr>
        <w:t>,</w:t>
      </w:r>
      <w:r w:rsidRPr="00E9178E">
        <w:rPr>
          <w:rFonts w:ascii="Arial" w:hAnsi="Arial" w:cs="Arial"/>
          <w:sz w:val="24"/>
          <w:szCs w:val="24"/>
        </w:rPr>
        <w:t xml:space="preserve"> essaient de contrôler le phénomène de périurbanisation par la construction de nouveaux quartiers planifiés alli</w:t>
      </w:r>
      <w:r>
        <w:rPr>
          <w:rFonts w:ascii="Arial" w:hAnsi="Arial" w:cs="Arial"/>
          <w:sz w:val="24"/>
          <w:szCs w:val="24"/>
        </w:rPr>
        <w:t>ant</w:t>
      </w:r>
      <w:r w:rsidRPr="00E9178E">
        <w:rPr>
          <w:rFonts w:ascii="Arial" w:hAnsi="Arial" w:cs="Arial"/>
          <w:sz w:val="24"/>
          <w:szCs w:val="24"/>
        </w:rPr>
        <w:t xml:space="preserve"> logements, équipements et commerces. L’objectif est de mieux répartir population et emplois sur le territoire afin de le rééquilibrer et de réduire l’engorgement à l’entrée de Cayenne.</w:t>
      </w:r>
    </w:p>
    <w:p w:rsidR="00B57B45" w:rsidRDefault="00B57B45" w:rsidP="00B57B45">
      <w:pPr>
        <w:spacing w:after="0"/>
        <w:jc w:val="both"/>
        <w:rPr>
          <w:rFonts w:ascii="Arial" w:hAnsi="Arial" w:cs="Arial"/>
          <w:sz w:val="24"/>
          <w:szCs w:val="24"/>
        </w:rPr>
      </w:pPr>
    </w:p>
    <w:p w:rsidR="00B57B45" w:rsidRPr="00E9178E" w:rsidRDefault="00B57B45" w:rsidP="00B57B45">
      <w:pPr>
        <w:spacing w:after="0"/>
        <w:jc w:val="both"/>
        <w:rPr>
          <w:rFonts w:ascii="Arial" w:hAnsi="Arial" w:cs="Arial"/>
          <w:sz w:val="24"/>
          <w:szCs w:val="24"/>
        </w:rPr>
      </w:pPr>
    </w:p>
    <w:p w:rsidR="00B57B45" w:rsidRDefault="00B57B45" w:rsidP="00B57B45">
      <w:pPr>
        <w:pStyle w:val="Paragraphedeliste"/>
        <w:spacing w:after="0"/>
        <w:ind w:left="0"/>
        <w:jc w:val="both"/>
        <w:rPr>
          <w:rFonts w:ascii="Arial" w:hAnsi="Arial" w:cs="Arial"/>
          <w:sz w:val="24"/>
          <w:szCs w:val="24"/>
          <w:u w:val="single"/>
        </w:rPr>
      </w:pPr>
      <w:r>
        <w:rPr>
          <w:rFonts w:ascii="Arial" w:hAnsi="Arial" w:cs="Arial"/>
          <w:sz w:val="24"/>
          <w:szCs w:val="24"/>
          <w:u w:val="single"/>
        </w:rPr>
        <w:t xml:space="preserve">1. </w:t>
      </w:r>
      <w:r w:rsidRPr="009503FA">
        <w:rPr>
          <w:rFonts w:ascii="Arial" w:hAnsi="Arial" w:cs="Arial"/>
          <w:sz w:val="24"/>
          <w:szCs w:val="24"/>
          <w:u w:val="single"/>
        </w:rPr>
        <w:t>CAYENNE : UNE CAPITALE MACROCEPHALE EN PLEINE EXPANSION DEMOGRAPHIQUE</w:t>
      </w:r>
    </w:p>
    <w:p w:rsidR="00B57B45" w:rsidRPr="009503FA" w:rsidRDefault="00B57B45" w:rsidP="00B57B45">
      <w:pPr>
        <w:pStyle w:val="Paragraphedeliste"/>
        <w:spacing w:after="0"/>
        <w:ind w:left="0"/>
        <w:jc w:val="both"/>
        <w:rPr>
          <w:rFonts w:ascii="Arial" w:hAnsi="Arial" w:cs="Arial"/>
          <w:sz w:val="24"/>
          <w:szCs w:val="24"/>
          <w:u w:val="single"/>
        </w:rPr>
      </w:pPr>
    </w:p>
    <w:p w:rsidR="00B57B45" w:rsidRPr="00B57B45" w:rsidRDefault="00B57B45" w:rsidP="00B57B45">
      <w:pPr>
        <w:pStyle w:val="Paragraphedeliste"/>
        <w:numPr>
          <w:ilvl w:val="1"/>
          <w:numId w:val="1"/>
        </w:numPr>
        <w:spacing w:after="0"/>
        <w:jc w:val="both"/>
        <w:rPr>
          <w:rFonts w:ascii="Arial" w:hAnsi="Arial" w:cs="Arial"/>
          <w:sz w:val="24"/>
          <w:szCs w:val="24"/>
        </w:rPr>
      </w:pPr>
      <w:r w:rsidRPr="00B57B45">
        <w:rPr>
          <w:rFonts w:ascii="Arial" w:hAnsi="Arial" w:cs="Arial"/>
          <w:sz w:val="24"/>
          <w:szCs w:val="24"/>
        </w:rPr>
        <w:t>L’aire urbaine de Cayenne, ville-capitale</w:t>
      </w:r>
    </w:p>
    <w:p w:rsidR="00B57B45" w:rsidRPr="00B57B45" w:rsidRDefault="00B57B45" w:rsidP="00B57B45">
      <w:pPr>
        <w:pStyle w:val="Paragraphedeliste"/>
        <w:spacing w:after="0"/>
        <w:ind w:left="1114"/>
        <w:jc w:val="both"/>
        <w:rPr>
          <w:rFonts w:ascii="Arial" w:hAnsi="Arial" w:cs="Arial"/>
          <w:sz w:val="24"/>
          <w:szCs w:val="24"/>
        </w:rPr>
      </w:pPr>
    </w:p>
    <w:p w:rsidR="00B57B45" w:rsidRPr="00AF11D6" w:rsidRDefault="00B57B45" w:rsidP="00B57B45">
      <w:pPr>
        <w:spacing w:after="0"/>
        <w:ind w:firstLine="709"/>
        <w:jc w:val="both"/>
        <w:rPr>
          <w:rFonts w:ascii="Arial" w:hAnsi="Arial" w:cs="Arial"/>
          <w:sz w:val="24"/>
          <w:szCs w:val="24"/>
        </w:rPr>
      </w:pPr>
      <w:smartTag w:uri="urn:schemas-microsoft-com:office:smarttags" w:element="PersonName">
        <w:smartTagPr>
          <w:attr w:name="ProductID" w:val="la Guyane"/>
        </w:smartTagPr>
        <w:r w:rsidRPr="00AF11D6">
          <w:rPr>
            <w:rFonts w:ascii="Arial" w:hAnsi="Arial" w:cs="Arial"/>
            <w:sz w:val="24"/>
            <w:szCs w:val="24"/>
          </w:rPr>
          <w:t>La Guyane</w:t>
        </w:r>
      </w:smartTag>
      <w:r w:rsidRPr="00AF11D6">
        <w:rPr>
          <w:rFonts w:ascii="Arial" w:hAnsi="Arial" w:cs="Arial"/>
          <w:sz w:val="24"/>
          <w:szCs w:val="24"/>
        </w:rPr>
        <w:t xml:space="preserve"> est occupée par la forêt dense sur 90 % de son territoire, et les 2</w:t>
      </w:r>
      <w:r>
        <w:rPr>
          <w:rFonts w:ascii="Arial" w:hAnsi="Arial" w:cs="Arial"/>
          <w:sz w:val="24"/>
          <w:szCs w:val="24"/>
        </w:rPr>
        <w:t>39</w:t>
      </w:r>
      <w:r w:rsidRPr="00AF11D6">
        <w:rPr>
          <w:rFonts w:ascii="Arial" w:hAnsi="Arial" w:cs="Arial"/>
          <w:sz w:val="24"/>
          <w:szCs w:val="24"/>
        </w:rPr>
        <w:t xml:space="preserve">.000 Guyanais (INSEE </w:t>
      </w:r>
      <w:r>
        <w:rPr>
          <w:rFonts w:ascii="Arial" w:hAnsi="Arial" w:cs="Arial"/>
          <w:sz w:val="24"/>
          <w:szCs w:val="24"/>
        </w:rPr>
        <w:t xml:space="preserve"> </w:t>
      </w:r>
      <w:r w:rsidRPr="00AF11D6">
        <w:rPr>
          <w:rFonts w:ascii="Arial" w:hAnsi="Arial" w:cs="Arial"/>
          <w:sz w:val="24"/>
          <w:szCs w:val="24"/>
        </w:rPr>
        <w:t>20</w:t>
      </w:r>
      <w:r>
        <w:rPr>
          <w:rFonts w:ascii="Arial" w:hAnsi="Arial" w:cs="Arial"/>
          <w:sz w:val="24"/>
          <w:szCs w:val="24"/>
        </w:rPr>
        <w:t>14</w:t>
      </w:r>
      <w:r w:rsidRPr="00AF11D6">
        <w:rPr>
          <w:rFonts w:ascii="Arial" w:hAnsi="Arial" w:cs="Arial"/>
          <w:sz w:val="24"/>
          <w:szCs w:val="24"/>
        </w:rPr>
        <w:t xml:space="preserve">) sont en grande majorité installés sur une bande littorale d’environ </w:t>
      </w:r>
      <w:smartTag w:uri="urn:schemas-microsoft-com:office:smarttags" w:element="metricconverter">
        <w:smartTagPr>
          <w:attr w:name="ProductID" w:val="30 km"/>
        </w:smartTagPr>
        <w:r w:rsidRPr="00AF11D6">
          <w:rPr>
            <w:rFonts w:ascii="Arial" w:hAnsi="Arial" w:cs="Arial"/>
            <w:sz w:val="24"/>
            <w:szCs w:val="24"/>
          </w:rPr>
          <w:t>30 km</w:t>
        </w:r>
      </w:smartTag>
      <w:r w:rsidRPr="00AF11D6">
        <w:rPr>
          <w:rFonts w:ascii="Arial" w:hAnsi="Arial" w:cs="Arial"/>
          <w:sz w:val="24"/>
          <w:szCs w:val="24"/>
        </w:rPr>
        <w:t xml:space="preserve"> de large où se concentrent activités économiques, centres administratifs et l’essentiel de la population (plus de 90 %). Là, on atteint les 20 </w:t>
      </w:r>
      <w:proofErr w:type="spellStart"/>
      <w:r w:rsidRPr="00AF11D6">
        <w:rPr>
          <w:rFonts w:ascii="Arial" w:hAnsi="Arial" w:cs="Arial"/>
          <w:sz w:val="24"/>
          <w:szCs w:val="24"/>
        </w:rPr>
        <w:t>hab</w:t>
      </w:r>
      <w:proofErr w:type="spellEnd"/>
      <w:r w:rsidRPr="00AF11D6">
        <w:rPr>
          <w:rFonts w:ascii="Arial" w:hAnsi="Arial" w:cs="Arial"/>
          <w:sz w:val="24"/>
          <w:szCs w:val="24"/>
        </w:rPr>
        <w:t>/ km</w:t>
      </w:r>
      <w:r w:rsidRPr="00AF11D6">
        <w:rPr>
          <w:rFonts w:ascii="Arial" w:hAnsi="Arial" w:cs="Arial"/>
          <w:sz w:val="24"/>
          <w:szCs w:val="24"/>
          <w:vertAlign w:val="superscript"/>
        </w:rPr>
        <w:t>2</w:t>
      </w:r>
      <w:r w:rsidRPr="00AF11D6">
        <w:rPr>
          <w:rFonts w:ascii="Arial" w:hAnsi="Arial" w:cs="Arial"/>
          <w:sz w:val="24"/>
          <w:szCs w:val="24"/>
        </w:rPr>
        <w:t>, densité comparable à celle du Brésil.</w:t>
      </w:r>
    </w:p>
    <w:p w:rsidR="00B57B45" w:rsidRDefault="00B57B45" w:rsidP="00B57B45">
      <w:pPr>
        <w:spacing w:after="0"/>
        <w:jc w:val="both"/>
        <w:rPr>
          <w:rFonts w:ascii="Arial" w:hAnsi="Arial" w:cs="Arial"/>
          <w:sz w:val="24"/>
          <w:szCs w:val="24"/>
        </w:rPr>
      </w:pPr>
      <w:r>
        <w:rPr>
          <w:rFonts w:ascii="Arial" w:hAnsi="Arial" w:cs="Arial"/>
          <w:sz w:val="24"/>
          <w:szCs w:val="24"/>
        </w:rPr>
        <w:t xml:space="preserve">Dans cette bande littorale, </w:t>
      </w:r>
      <w:r w:rsidRPr="009503FA">
        <w:rPr>
          <w:rFonts w:ascii="Arial" w:hAnsi="Arial" w:cs="Arial"/>
          <w:sz w:val="24"/>
          <w:szCs w:val="24"/>
        </w:rPr>
        <w:t>Cayenne</w:t>
      </w:r>
      <w:r>
        <w:rPr>
          <w:rFonts w:ascii="Arial" w:hAnsi="Arial" w:cs="Arial"/>
          <w:sz w:val="24"/>
          <w:szCs w:val="24"/>
        </w:rPr>
        <w:t xml:space="preserve">, à la fois </w:t>
      </w:r>
      <w:r w:rsidRPr="009503FA">
        <w:rPr>
          <w:rFonts w:ascii="Arial" w:hAnsi="Arial" w:cs="Arial"/>
          <w:sz w:val="24"/>
          <w:szCs w:val="24"/>
        </w:rPr>
        <w:t xml:space="preserve">capitale de </w:t>
      </w:r>
      <w:smartTag w:uri="urn:schemas-microsoft-com:office:smarttags" w:element="PersonName">
        <w:smartTagPr>
          <w:attr w:name="ProductID" w:val="la R￩gion Guyane"/>
        </w:smartTagPr>
        <w:r w:rsidRPr="009503FA">
          <w:rPr>
            <w:rFonts w:ascii="Arial" w:hAnsi="Arial" w:cs="Arial"/>
            <w:sz w:val="24"/>
            <w:szCs w:val="24"/>
          </w:rPr>
          <w:t>la Région Guyane</w:t>
        </w:r>
      </w:smartTag>
      <w:r>
        <w:rPr>
          <w:rFonts w:ascii="Arial" w:hAnsi="Arial" w:cs="Arial"/>
          <w:sz w:val="24"/>
          <w:szCs w:val="24"/>
        </w:rPr>
        <w:t xml:space="preserve"> et chef-lieu du département</w:t>
      </w:r>
      <w:r w:rsidRPr="009503FA">
        <w:rPr>
          <w:rFonts w:ascii="Arial" w:hAnsi="Arial" w:cs="Arial"/>
          <w:sz w:val="24"/>
          <w:szCs w:val="24"/>
        </w:rPr>
        <w:t>,</w:t>
      </w:r>
      <w:r>
        <w:rPr>
          <w:rFonts w:ascii="Arial" w:hAnsi="Arial" w:cs="Arial"/>
          <w:sz w:val="24"/>
          <w:szCs w:val="24"/>
        </w:rPr>
        <w:t xml:space="preserve"> est la ville la plus peuplée</w:t>
      </w:r>
      <w:r w:rsidRPr="009503FA">
        <w:rPr>
          <w:rFonts w:ascii="Arial" w:hAnsi="Arial" w:cs="Arial"/>
          <w:sz w:val="24"/>
          <w:szCs w:val="24"/>
        </w:rPr>
        <w:t xml:space="preserve"> </w:t>
      </w:r>
      <w:r>
        <w:rPr>
          <w:rFonts w:ascii="Arial" w:hAnsi="Arial" w:cs="Arial"/>
          <w:sz w:val="24"/>
          <w:szCs w:val="24"/>
        </w:rPr>
        <w:t xml:space="preserve">et </w:t>
      </w:r>
      <w:r w:rsidRPr="009503FA">
        <w:rPr>
          <w:rFonts w:ascii="Arial" w:hAnsi="Arial" w:cs="Arial"/>
          <w:sz w:val="24"/>
          <w:szCs w:val="24"/>
        </w:rPr>
        <w:t xml:space="preserve">concentre encore la majorité des emplois administratifs, de services et de commerce. </w:t>
      </w:r>
      <w:r>
        <w:rPr>
          <w:rFonts w:ascii="Arial" w:hAnsi="Arial" w:cs="Arial"/>
          <w:sz w:val="24"/>
          <w:szCs w:val="24"/>
        </w:rPr>
        <w:t xml:space="preserve">Mais, également plus petite commune de Guyane en superficie, son espace est déjà saturé par l’urbanisation et les possibilités d’extension bloquées par les éléments naturels et les espaces protégés. </w:t>
      </w:r>
      <w:r w:rsidRPr="009503FA">
        <w:rPr>
          <w:rFonts w:ascii="Arial" w:hAnsi="Arial" w:cs="Arial"/>
          <w:sz w:val="24"/>
          <w:szCs w:val="24"/>
        </w:rPr>
        <w:t xml:space="preserve">Cela se traduit d’une part par une forte demande de logements, d’autre part par </w:t>
      </w:r>
      <w:r w:rsidRPr="00B57B45">
        <w:rPr>
          <w:rFonts w:ascii="Arial" w:hAnsi="Arial" w:cs="Arial"/>
          <w:sz w:val="24"/>
          <w:szCs w:val="24"/>
        </w:rPr>
        <w:t>d’intenses migrations pendulaires venues des autres communes de l’Ile de Cayenne (</w:t>
      </w:r>
      <w:proofErr w:type="spellStart"/>
      <w:r w:rsidRPr="00B57B45">
        <w:rPr>
          <w:rFonts w:ascii="Arial" w:hAnsi="Arial" w:cs="Arial"/>
          <w:sz w:val="24"/>
          <w:szCs w:val="24"/>
        </w:rPr>
        <w:t>Rémire-Montjoly</w:t>
      </w:r>
      <w:proofErr w:type="spellEnd"/>
      <w:r w:rsidRPr="00B57B45">
        <w:rPr>
          <w:rFonts w:ascii="Arial" w:hAnsi="Arial" w:cs="Arial"/>
          <w:sz w:val="24"/>
          <w:szCs w:val="24"/>
        </w:rPr>
        <w:t xml:space="preserve"> et Matoury) ou de la deuxième couronne suburbaine (</w:t>
      </w:r>
      <w:proofErr w:type="spellStart"/>
      <w:r w:rsidRPr="00B57B45">
        <w:rPr>
          <w:rFonts w:ascii="Arial" w:hAnsi="Arial" w:cs="Arial"/>
          <w:sz w:val="24"/>
          <w:szCs w:val="24"/>
        </w:rPr>
        <w:t>Macouria</w:t>
      </w:r>
      <w:proofErr w:type="spellEnd"/>
      <w:r w:rsidRPr="00B57B45">
        <w:rPr>
          <w:rFonts w:ascii="Arial" w:hAnsi="Arial" w:cs="Arial"/>
          <w:sz w:val="24"/>
          <w:szCs w:val="24"/>
        </w:rPr>
        <w:t xml:space="preserve">, </w:t>
      </w:r>
      <w:proofErr w:type="spellStart"/>
      <w:r w:rsidRPr="00B57B45">
        <w:rPr>
          <w:rFonts w:ascii="Arial" w:hAnsi="Arial" w:cs="Arial"/>
          <w:sz w:val="24"/>
          <w:szCs w:val="24"/>
        </w:rPr>
        <w:t>Roura</w:t>
      </w:r>
      <w:proofErr w:type="spellEnd"/>
      <w:r w:rsidRPr="00B57B45">
        <w:rPr>
          <w:rFonts w:ascii="Arial" w:hAnsi="Arial" w:cs="Arial"/>
          <w:sz w:val="24"/>
          <w:szCs w:val="24"/>
        </w:rPr>
        <w:t xml:space="preserve"> et </w:t>
      </w:r>
      <w:proofErr w:type="spellStart"/>
      <w:r w:rsidRPr="00B57B45">
        <w:rPr>
          <w:rFonts w:ascii="Arial" w:hAnsi="Arial" w:cs="Arial"/>
          <w:sz w:val="24"/>
          <w:szCs w:val="24"/>
        </w:rPr>
        <w:t>Montsinéry-Tonnégrande</w:t>
      </w:r>
      <w:proofErr w:type="spellEnd"/>
      <w:r w:rsidRPr="00B57B45">
        <w:rPr>
          <w:rFonts w:ascii="Arial" w:hAnsi="Arial" w:cs="Arial"/>
          <w:sz w:val="24"/>
          <w:szCs w:val="24"/>
        </w:rPr>
        <w:t>), qui forment l’aire urbaine de</w:t>
      </w:r>
      <w:r w:rsidRPr="009503FA">
        <w:rPr>
          <w:rFonts w:ascii="Arial" w:hAnsi="Arial" w:cs="Arial"/>
          <w:sz w:val="24"/>
          <w:szCs w:val="24"/>
        </w:rPr>
        <w:t xml:space="preserve"> </w:t>
      </w:r>
      <w:r w:rsidRPr="009503FA">
        <w:rPr>
          <w:rFonts w:ascii="Arial" w:hAnsi="Arial" w:cs="Arial"/>
          <w:sz w:val="24"/>
          <w:szCs w:val="24"/>
        </w:rPr>
        <w:lastRenderedPageBreak/>
        <w:t>Cayenne.</w:t>
      </w:r>
      <w:r>
        <w:rPr>
          <w:rFonts w:ascii="Arial" w:hAnsi="Arial" w:cs="Arial"/>
          <w:sz w:val="24"/>
          <w:szCs w:val="24"/>
        </w:rPr>
        <w:t xml:space="preserve"> Celle-ci, désormais peuplée de 122.858 habitants en 2011, se décomposant comme suit :</w:t>
      </w:r>
    </w:p>
    <w:p w:rsidR="00B57B45" w:rsidRDefault="00B57B45" w:rsidP="00B57B45">
      <w:pPr>
        <w:spacing w:after="0"/>
        <w:jc w:val="both"/>
        <w:rPr>
          <w:rFonts w:ascii="Arial" w:hAnsi="Arial" w:cs="Arial"/>
          <w:sz w:val="24"/>
          <w:szCs w:val="24"/>
        </w:rPr>
      </w:pPr>
    </w:p>
    <w:p w:rsidR="00B57B45" w:rsidRPr="00B57B45" w:rsidRDefault="00B57B45" w:rsidP="00B57B45">
      <w:pPr>
        <w:spacing w:before="120" w:after="0"/>
        <w:jc w:val="both"/>
        <w:rPr>
          <w:rFonts w:ascii="Arial" w:hAnsi="Arial" w:cs="Arial"/>
          <w:b/>
          <w:sz w:val="24"/>
          <w:szCs w:val="24"/>
        </w:rPr>
      </w:pPr>
      <w:r w:rsidRPr="00B57B45">
        <w:rPr>
          <w:rFonts w:ascii="Arial" w:hAnsi="Arial" w:cs="Arial"/>
          <w:b/>
          <w:sz w:val="24"/>
          <w:szCs w:val="24"/>
        </w:rPr>
        <w:t>Population des communes de l’aire urbaine de Cayenne au 1</w:t>
      </w:r>
      <w:r w:rsidRPr="00B57B45">
        <w:rPr>
          <w:rFonts w:ascii="Arial" w:hAnsi="Arial" w:cs="Arial"/>
          <w:b/>
          <w:sz w:val="24"/>
          <w:szCs w:val="24"/>
          <w:vertAlign w:val="superscript"/>
        </w:rPr>
        <w:t>er</w:t>
      </w:r>
      <w:r w:rsidRPr="00B57B45">
        <w:rPr>
          <w:rFonts w:ascii="Arial" w:hAnsi="Arial" w:cs="Arial"/>
          <w:b/>
          <w:sz w:val="24"/>
          <w:szCs w:val="24"/>
        </w:rPr>
        <w:t xml:space="preserve"> janvier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315"/>
        <w:gridCol w:w="1985"/>
        <w:gridCol w:w="1348"/>
      </w:tblGrid>
      <w:tr w:rsidR="00B57B45" w:rsidRPr="0042042F" w:rsidTr="00B57B45">
        <w:tc>
          <w:tcPr>
            <w:tcW w:w="1535" w:type="dxa"/>
            <w:shd w:val="clear" w:color="auto" w:fill="auto"/>
          </w:tcPr>
          <w:p w:rsidR="00B57B45" w:rsidRPr="00B57B45" w:rsidRDefault="00B57B45" w:rsidP="00B57B45">
            <w:pPr>
              <w:spacing w:before="120" w:after="0"/>
              <w:jc w:val="center"/>
              <w:rPr>
                <w:rFonts w:ascii="Arial" w:hAnsi="Arial" w:cs="Arial"/>
                <w:b/>
                <w:sz w:val="24"/>
                <w:szCs w:val="24"/>
              </w:rPr>
            </w:pPr>
            <w:r w:rsidRPr="00B57B45">
              <w:rPr>
                <w:rFonts w:ascii="Arial" w:hAnsi="Arial" w:cs="Arial"/>
                <w:b/>
                <w:sz w:val="24"/>
                <w:szCs w:val="24"/>
              </w:rPr>
              <w:t>Cayenne</w:t>
            </w:r>
          </w:p>
        </w:tc>
        <w:tc>
          <w:tcPr>
            <w:tcW w:w="1535" w:type="dxa"/>
            <w:shd w:val="clear" w:color="auto" w:fill="auto"/>
          </w:tcPr>
          <w:p w:rsidR="00B57B45" w:rsidRPr="00B57B45" w:rsidRDefault="00B57B45" w:rsidP="00B57B45">
            <w:pPr>
              <w:spacing w:before="120" w:after="0"/>
              <w:jc w:val="center"/>
              <w:rPr>
                <w:rFonts w:ascii="Arial" w:hAnsi="Arial" w:cs="Arial"/>
                <w:b/>
                <w:sz w:val="24"/>
                <w:szCs w:val="24"/>
              </w:rPr>
            </w:pPr>
            <w:proofErr w:type="spellStart"/>
            <w:r w:rsidRPr="00B57B45">
              <w:rPr>
                <w:rFonts w:ascii="Arial" w:hAnsi="Arial" w:cs="Arial"/>
                <w:b/>
                <w:sz w:val="24"/>
                <w:szCs w:val="24"/>
              </w:rPr>
              <w:t>Rémire-Mtj</w:t>
            </w:r>
            <w:proofErr w:type="spellEnd"/>
          </w:p>
        </w:tc>
        <w:tc>
          <w:tcPr>
            <w:tcW w:w="1535" w:type="dxa"/>
            <w:shd w:val="clear" w:color="auto" w:fill="auto"/>
          </w:tcPr>
          <w:p w:rsidR="00B57B45" w:rsidRPr="00B57B45" w:rsidRDefault="00B57B45" w:rsidP="00B57B45">
            <w:pPr>
              <w:spacing w:before="120" w:after="0"/>
              <w:jc w:val="center"/>
              <w:rPr>
                <w:rFonts w:ascii="Arial" w:hAnsi="Arial" w:cs="Arial"/>
                <w:b/>
                <w:sz w:val="24"/>
                <w:szCs w:val="24"/>
              </w:rPr>
            </w:pPr>
            <w:r w:rsidRPr="00B57B45">
              <w:rPr>
                <w:rFonts w:ascii="Arial" w:hAnsi="Arial" w:cs="Arial"/>
                <w:b/>
                <w:sz w:val="24"/>
                <w:szCs w:val="24"/>
              </w:rPr>
              <w:t>Matoury</w:t>
            </w:r>
          </w:p>
        </w:tc>
        <w:tc>
          <w:tcPr>
            <w:tcW w:w="1315" w:type="dxa"/>
            <w:shd w:val="clear" w:color="auto" w:fill="auto"/>
          </w:tcPr>
          <w:p w:rsidR="00B57B45" w:rsidRPr="00B57B45" w:rsidRDefault="00B57B45" w:rsidP="00B57B45">
            <w:pPr>
              <w:spacing w:before="120" w:after="0"/>
              <w:jc w:val="center"/>
              <w:rPr>
                <w:rFonts w:ascii="Arial" w:hAnsi="Arial" w:cs="Arial"/>
                <w:b/>
                <w:sz w:val="24"/>
                <w:szCs w:val="24"/>
              </w:rPr>
            </w:pPr>
            <w:proofErr w:type="spellStart"/>
            <w:r w:rsidRPr="00B57B45">
              <w:rPr>
                <w:rFonts w:ascii="Arial" w:hAnsi="Arial" w:cs="Arial"/>
                <w:b/>
                <w:sz w:val="24"/>
                <w:szCs w:val="24"/>
              </w:rPr>
              <w:t>Roura</w:t>
            </w:r>
            <w:proofErr w:type="spellEnd"/>
          </w:p>
        </w:tc>
        <w:tc>
          <w:tcPr>
            <w:tcW w:w="1985" w:type="dxa"/>
            <w:shd w:val="clear" w:color="auto" w:fill="auto"/>
          </w:tcPr>
          <w:p w:rsidR="00B57B45" w:rsidRPr="00B57B45" w:rsidRDefault="00B57B45" w:rsidP="00B57B45">
            <w:pPr>
              <w:spacing w:before="120" w:after="0"/>
              <w:jc w:val="center"/>
              <w:rPr>
                <w:rFonts w:ascii="Arial" w:hAnsi="Arial" w:cs="Arial"/>
                <w:b/>
                <w:sz w:val="24"/>
                <w:szCs w:val="24"/>
              </w:rPr>
            </w:pPr>
            <w:proofErr w:type="spellStart"/>
            <w:r w:rsidRPr="00B57B45">
              <w:rPr>
                <w:rFonts w:ascii="Arial" w:hAnsi="Arial" w:cs="Arial"/>
                <w:b/>
                <w:sz w:val="24"/>
                <w:szCs w:val="24"/>
              </w:rPr>
              <w:t>Montsinéry</w:t>
            </w:r>
            <w:proofErr w:type="spellEnd"/>
            <w:r w:rsidRPr="00B57B45">
              <w:rPr>
                <w:rFonts w:ascii="Arial" w:hAnsi="Arial" w:cs="Arial"/>
                <w:b/>
                <w:sz w:val="24"/>
                <w:szCs w:val="24"/>
              </w:rPr>
              <w:t>-T.</w:t>
            </w:r>
          </w:p>
        </w:tc>
        <w:tc>
          <w:tcPr>
            <w:tcW w:w="1348" w:type="dxa"/>
            <w:shd w:val="clear" w:color="auto" w:fill="auto"/>
          </w:tcPr>
          <w:p w:rsidR="00B57B45" w:rsidRPr="00B57B45" w:rsidRDefault="00B57B45" w:rsidP="00B57B45">
            <w:pPr>
              <w:spacing w:before="120" w:after="0"/>
              <w:jc w:val="center"/>
              <w:rPr>
                <w:rFonts w:ascii="Arial" w:hAnsi="Arial" w:cs="Arial"/>
                <w:b/>
                <w:sz w:val="24"/>
                <w:szCs w:val="24"/>
              </w:rPr>
            </w:pPr>
            <w:proofErr w:type="spellStart"/>
            <w:r w:rsidRPr="00B57B45">
              <w:rPr>
                <w:rFonts w:ascii="Arial" w:hAnsi="Arial" w:cs="Arial"/>
                <w:b/>
                <w:sz w:val="24"/>
                <w:szCs w:val="24"/>
              </w:rPr>
              <w:t>Macouria</w:t>
            </w:r>
            <w:proofErr w:type="spellEnd"/>
          </w:p>
        </w:tc>
      </w:tr>
      <w:tr w:rsidR="00B57B45" w:rsidRPr="0042042F" w:rsidTr="00B57B45">
        <w:tc>
          <w:tcPr>
            <w:tcW w:w="1535" w:type="dxa"/>
            <w:shd w:val="clear" w:color="auto" w:fill="auto"/>
          </w:tcPr>
          <w:p w:rsidR="00B57B45" w:rsidRPr="00B57B45" w:rsidRDefault="00B57B45" w:rsidP="00B57B45">
            <w:pPr>
              <w:spacing w:before="120" w:after="0"/>
              <w:jc w:val="center"/>
              <w:rPr>
                <w:rFonts w:ascii="Arial" w:hAnsi="Arial" w:cs="Arial"/>
                <w:sz w:val="24"/>
                <w:szCs w:val="24"/>
              </w:rPr>
            </w:pPr>
            <w:r w:rsidRPr="00B57B45">
              <w:rPr>
                <w:rFonts w:ascii="Arial" w:hAnsi="Arial" w:cs="Arial"/>
                <w:sz w:val="24"/>
                <w:szCs w:val="24"/>
              </w:rPr>
              <w:t>57.518</w:t>
            </w:r>
          </w:p>
        </w:tc>
        <w:tc>
          <w:tcPr>
            <w:tcW w:w="1535" w:type="dxa"/>
            <w:shd w:val="clear" w:color="auto" w:fill="auto"/>
          </w:tcPr>
          <w:p w:rsidR="00B57B45" w:rsidRPr="00B57B45" w:rsidRDefault="00B57B45" w:rsidP="00B57B45">
            <w:pPr>
              <w:spacing w:before="120" w:after="0"/>
              <w:jc w:val="center"/>
              <w:rPr>
                <w:rFonts w:ascii="Arial" w:hAnsi="Arial" w:cs="Arial"/>
                <w:sz w:val="24"/>
                <w:szCs w:val="24"/>
              </w:rPr>
            </w:pPr>
            <w:r w:rsidRPr="00B57B45">
              <w:rPr>
                <w:rFonts w:ascii="Arial" w:hAnsi="Arial" w:cs="Arial"/>
                <w:sz w:val="24"/>
                <w:szCs w:val="24"/>
              </w:rPr>
              <w:t>20.314</w:t>
            </w:r>
          </w:p>
        </w:tc>
        <w:tc>
          <w:tcPr>
            <w:tcW w:w="1535" w:type="dxa"/>
            <w:shd w:val="clear" w:color="auto" w:fill="auto"/>
          </w:tcPr>
          <w:p w:rsidR="00B57B45" w:rsidRPr="00B57B45" w:rsidRDefault="00B57B45" w:rsidP="00B57B45">
            <w:pPr>
              <w:spacing w:before="120" w:after="0"/>
              <w:jc w:val="center"/>
              <w:rPr>
                <w:rFonts w:ascii="Arial" w:hAnsi="Arial" w:cs="Arial"/>
                <w:sz w:val="24"/>
                <w:szCs w:val="24"/>
              </w:rPr>
            </w:pPr>
            <w:r w:rsidRPr="00B57B45">
              <w:rPr>
                <w:rFonts w:ascii="Arial" w:hAnsi="Arial" w:cs="Arial"/>
                <w:sz w:val="24"/>
                <w:szCs w:val="24"/>
              </w:rPr>
              <w:t>29560</w:t>
            </w:r>
          </w:p>
        </w:tc>
        <w:tc>
          <w:tcPr>
            <w:tcW w:w="1315" w:type="dxa"/>
            <w:shd w:val="clear" w:color="auto" w:fill="auto"/>
          </w:tcPr>
          <w:p w:rsidR="00B57B45" w:rsidRPr="00B57B45" w:rsidRDefault="00B57B45" w:rsidP="00B57B45">
            <w:pPr>
              <w:spacing w:before="120" w:after="0"/>
              <w:jc w:val="center"/>
              <w:rPr>
                <w:rFonts w:ascii="Arial" w:hAnsi="Arial" w:cs="Arial"/>
                <w:sz w:val="24"/>
                <w:szCs w:val="24"/>
              </w:rPr>
            </w:pPr>
            <w:r w:rsidRPr="00B57B45">
              <w:rPr>
                <w:rFonts w:ascii="Arial" w:hAnsi="Arial" w:cs="Arial"/>
                <w:sz w:val="24"/>
                <w:szCs w:val="24"/>
              </w:rPr>
              <w:t>2.672</w:t>
            </w:r>
          </w:p>
        </w:tc>
        <w:tc>
          <w:tcPr>
            <w:tcW w:w="1985" w:type="dxa"/>
            <w:shd w:val="clear" w:color="auto" w:fill="auto"/>
          </w:tcPr>
          <w:p w:rsidR="00B57B45" w:rsidRPr="00B57B45" w:rsidRDefault="00B57B45" w:rsidP="00B57B45">
            <w:pPr>
              <w:spacing w:before="120" w:after="0"/>
              <w:jc w:val="center"/>
              <w:rPr>
                <w:rFonts w:ascii="Arial" w:hAnsi="Arial" w:cs="Arial"/>
                <w:sz w:val="24"/>
                <w:szCs w:val="24"/>
              </w:rPr>
            </w:pPr>
            <w:r w:rsidRPr="00B57B45">
              <w:rPr>
                <w:rFonts w:ascii="Arial" w:hAnsi="Arial" w:cs="Arial"/>
                <w:sz w:val="24"/>
                <w:szCs w:val="24"/>
              </w:rPr>
              <w:t>2.364</w:t>
            </w:r>
          </w:p>
        </w:tc>
        <w:tc>
          <w:tcPr>
            <w:tcW w:w="1348" w:type="dxa"/>
            <w:shd w:val="clear" w:color="auto" w:fill="auto"/>
          </w:tcPr>
          <w:p w:rsidR="00B57B45" w:rsidRPr="00B57B45" w:rsidRDefault="00B57B45" w:rsidP="00B57B45">
            <w:pPr>
              <w:spacing w:before="120" w:after="0"/>
              <w:jc w:val="center"/>
              <w:rPr>
                <w:rFonts w:ascii="Arial" w:hAnsi="Arial" w:cs="Arial"/>
                <w:sz w:val="24"/>
                <w:szCs w:val="24"/>
              </w:rPr>
            </w:pPr>
            <w:r w:rsidRPr="00B57B45">
              <w:rPr>
                <w:rFonts w:ascii="Arial" w:hAnsi="Arial" w:cs="Arial"/>
                <w:sz w:val="24"/>
                <w:szCs w:val="24"/>
              </w:rPr>
              <w:t>10.160</w:t>
            </w:r>
          </w:p>
        </w:tc>
      </w:tr>
    </w:tbl>
    <w:p w:rsidR="00B57B45" w:rsidRDefault="00B57B45" w:rsidP="00B57B45">
      <w:pPr>
        <w:spacing w:before="120" w:after="0"/>
        <w:jc w:val="both"/>
        <w:rPr>
          <w:rFonts w:ascii="Arial" w:hAnsi="Arial" w:cs="Arial"/>
          <w:sz w:val="24"/>
          <w:szCs w:val="24"/>
        </w:rPr>
      </w:pPr>
    </w:p>
    <w:p w:rsidR="00B57B45" w:rsidRDefault="00B57B45" w:rsidP="00B57B45">
      <w:pPr>
        <w:spacing w:before="120" w:after="0"/>
        <w:jc w:val="both"/>
        <w:rPr>
          <w:rFonts w:ascii="Arial" w:hAnsi="Arial" w:cs="Arial"/>
          <w:sz w:val="24"/>
          <w:szCs w:val="24"/>
        </w:rPr>
      </w:pPr>
      <w:r>
        <w:rPr>
          <w:rFonts w:ascii="Arial" w:hAnsi="Arial" w:cs="Arial"/>
          <w:sz w:val="24"/>
          <w:szCs w:val="24"/>
        </w:rPr>
        <w:t xml:space="preserve">Elle correspond au territoire de compétence de </w:t>
      </w:r>
      <w:smartTag w:uri="urn:schemas-microsoft-com:office:smarttags" w:element="PersonName">
        <w:smartTagPr>
          <w:attr w:name="ProductID" w:val="la Communaut￩"/>
        </w:smartTagPr>
        <w:r>
          <w:rPr>
            <w:rFonts w:ascii="Arial" w:hAnsi="Arial" w:cs="Arial"/>
            <w:sz w:val="24"/>
            <w:szCs w:val="24"/>
          </w:rPr>
          <w:t>la Communauté</w:t>
        </w:r>
      </w:smartTag>
      <w:r>
        <w:rPr>
          <w:rFonts w:ascii="Arial" w:hAnsi="Arial" w:cs="Arial"/>
          <w:sz w:val="24"/>
          <w:szCs w:val="24"/>
        </w:rPr>
        <w:t xml:space="preserve"> d’Agglomération du Centre-Littoral (CACL, ex-CCCL).</w:t>
      </w:r>
    </w:p>
    <w:p w:rsidR="00B57B45" w:rsidRDefault="00B57B45" w:rsidP="00B57B45">
      <w:pPr>
        <w:spacing w:before="120" w:after="0"/>
        <w:jc w:val="both"/>
        <w:rPr>
          <w:rFonts w:ascii="Arial" w:hAnsi="Arial" w:cs="Arial"/>
          <w:sz w:val="24"/>
          <w:szCs w:val="24"/>
        </w:rPr>
      </w:pPr>
      <w:r>
        <w:rPr>
          <w:rFonts w:ascii="Arial" w:hAnsi="Arial" w:cs="Arial"/>
          <w:sz w:val="24"/>
          <w:szCs w:val="24"/>
        </w:rPr>
        <w:t>Cette situation est un héritage de la colonisation : f</w:t>
      </w:r>
      <w:r w:rsidRPr="000A68AF">
        <w:rPr>
          <w:rFonts w:ascii="Arial" w:hAnsi="Arial" w:cs="Arial"/>
          <w:sz w:val="24"/>
          <w:szCs w:val="24"/>
        </w:rPr>
        <w:t xml:space="preserve">rançaise depuis 1628, </w:t>
      </w:r>
      <w:smartTag w:uri="urn:schemas-microsoft-com:office:smarttags" w:element="PersonName">
        <w:smartTagPr>
          <w:attr w:name="ProductID" w:val="la Guyane"/>
        </w:smartTagPr>
        <w:r w:rsidRPr="000A68AF">
          <w:rPr>
            <w:rFonts w:ascii="Arial" w:hAnsi="Arial" w:cs="Arial"/>
            <w:sz w:val="24"/>
            <w:szCs w:val="24"/>
          </w:rPr>
          <w:t>la Guyane</w:t>
        </w:r>
      </w:smartTag>
      <w:r w:rsidRPr="000A68AF">
        <w:rPr>
          <w:rFonts w:ascii="Arial" w:hAnsi="Arial" w:cs="Arial"/>
          <w:sz w:val="24"/>
          <w:szCs w:val="24"/>
        </w:rPr>
        <w:t xml:space="preserve"> était à la fois séparée et reliée à </w:t>
      </w:r>
      <w:smartTag w:uri="urn:schemas-microsoft-com:office:smarttags" w:element="PersonName">
        <w:smartTagPr>
          <w:attr w:name="ProductID" w:val="la M￩tropole"/>
        </w:smartTagPr>
        <w:r w:rsidRPr="000A68AF">
          <w:rPr>
            <w:rFonts w:ascii="Arial" w:hAnsi="Arial" w:cs="Arial"/>
            <w:sz w:val="24"/>
            <w:szCs w:val="24"/>
          </w:rPr>
          <w:t>la Métropole</w:t>
        </w:r>
      </w:smartTag>
      <w:r w:rsidRPr="000A68AF">
        <w:rPr>
          <w:rFonts w:ascii="Arial" w:hAnsi="Arial" w:cs="Arial"/>
          <w:sz w:val="24"/>
          <w:szCs w:val="24"/>
        </w:rPr>
        <w:t xml:space="preserve"> par l’océan, par lequel vinrent les premiers colons, puis les esclaves déportés d’Afrique. Peu nombreux, ils ne mirent en valeur que la portion littorale de </w:t>
      </w:r>
      <w:smartTag w:uri="urn:schemas-microsoft-com:office:smarttags" w:element="PersonName">
        <w:smartTagPr>
          <w:attr w:name="ProductID" w:val="la Guyane"/>
        </w:smartTagPr>
        <w:r w:rsidRPr="000A68AF">
          <w:rPr>
            <w:rFonts w:ascii="Arial" w:hAnsi="Arial" w:cs="Arial"/>
            <w:sz w:val="24"/>
            <w:szCs w:val="24"/>
          </w:rPr>
          <w:t>la Guyane</w:t>
        </w:r>
      </w:smartTag>
      <w:r w:rsidRPr="000A68AF">
        <w:rPr>
          <w:rFonts w:ascii="Arial" w:hAnsi="Arial" w:cs="Arial"/>
          <w:sz w:val="24"/>
          <w:szCs w:val="24"/>
        </w:rPr>
        <w:t xml:space="preserve"> qui suffisait à approvisionner </w:t>
      </w:r>
      <w:smartTag w:uri="urn:schemas-microsoft-com:office:smarttags" w:element="PersonName">
        <w:smartTagPr>
          <w:attr w:name="ProductID" w:val="La France"/>
        </w:smartTagPr>
        <w:r w:rsidRPr="000A68AF">
          <w:rPr>
            <w:rFonts w:ascii="Arial" w:hAnsi="Arial" w:cs="Arial"/>
            <w:sz w:val="24"/>
            <w:szCs w:val="24"/>
          </w:rPr>
          <w:t>la France</w:t>
        </w:r>
      </w:smartTag>
      <w:r w:rsidRPr="000A68AF">
        <w:rPr>
          <w:rFonts w:ascii="Arial" w:hAnsi="Arial" w:cs="Arial"/>
          <w:sz w:val="24"/>
          <w:szCs w:val="24"/>
        </w:rPr>
        <w:t xml:space="preserve"> en denrées coloniales.</w:t>
      </w:r>
      <w:r>
        <w:rPr>
          <w:rFonts w:ascii="Arial" w:hAnsi="Arial" w:cs="Arial"/>
          <w:sz w:val="24"/>
          <w:szCs w:val="24"/>
        </w:rPr>
        <w:t xml:space="preserve"> Jusqu’au XIXe siècle </w:t>
      </w:r>
      <w:smartTag w:uri="urn:schemas-microsoft-com:office:smarttags" w:element="PersonName">
        <w:smartTagPr>
          <w:attr w:name="ProductID" w:val="la Guyane"/>
        </w:smartTagPr>
        <w:r>
          <w:rPr>
            <w:rFonts w:ascii="Arial" w:hAnsi="Arial" w:cs="Arial"/>
            <w:sz w:val="24"/>
            <w:szCs w:val="24"/>
          </w:rPr>
          <w:t>la Guyane</w:t>
        </w:r>
      </w:smartTag>
      <w:r>
        <w:rPr>
          <w:rFonts w:ascii="Arial" w:hAnsi="Arial" w:cs="Arial"/>
          <w:sz w:val="24"/>
          <w:szCs w:val="24"/>
        </w:rPr>
        <w:t xml:space="preserve"> était donc spécialisée dans l’exportation de productions coloniales à destination de l’Europe (sucre de canne, </w:t>
      </w:r>
      <w:proofErr w:type="spellStart"/>
      <w:r>
        <w:rPr>
          <w:rFonts w:ascii="Arial" w:hAnsi="Arial" w:cs="Arial"/>
          <w:sz w:val="24"/>
          <w:szCs w:val="24"/>
        </w:rPr>
        <w:t>roucou</w:t>
      </w:r>
      <w:proofErr w:type="spellEnd"/>
      <w:r>
        <w:rPr>
          <w:rFonts w:ascii="Arial" w:hAnsi="Arial" w:cs="Arial"/>
          <w:sz w:val="24"/>
          <w:szCs w:val="24"/>
        </w:rPr>
        <w:t xml:space="preserve">…), aussi le port de Cayenne était l’interface principale avec </w:t>
      </w:r>
      <w:smartTag w:uri="urn:schemas-microsoft-com:office:smarttags" w:element="PersonName">
        <w:smartTagPr>
          <w:attr w:name="ProductID" w:val="la M￩tropole. Ce"/>
        </w:smartTagPr>
        <w:r>
          <w:rPr>
            <w:rFonts w:ascii="Arial" w:hAnsi="Arial" w:cs="Arial"/>
            <w:sz w:val="24"/>
            <w:szCs w:val="24"/>
          </w:rPr>
          <w:t>la Métropole. Ce</w:t>
        </w:r>
      </w:smartTag>
      <w:r>
        <w:rPr>
          <w:rFonts w:ascii="Arial" w:hAnsi="Arial" w:cs="Arial"/>
          <w:sz w:val="24"/>
          <w:szCs w:val="24"/>
        </w:rPr>
        <w:t xml:space="preserve"> rôle s’est vu confirmé par la départementalisation de 1946. </w:t>
      </w:r>
      <w:r w:rsidRPr="000A68AF">
        <w:rPr>
          <w:rFonts w:ascii="Arial" w:hAnsi="Arial" w:cs="Arial"/>
          <w:sz w:val="24"/>
          <w:szCs w:val="24"/>
        </w:rPr>
        <w:t>Les emplois et services proposés aux populations des communes rurales de Guyane, provoqu</w:t>
      </w:r>
      <w:r>
        <w:rPr>
          <w:rFonts w:ascii="Arial" w:hAnsi="Arial" w:cs="Arial"/>
          <w:sz w:val="24"/>
          <w:szCs w:val="24"/>
        </w:rPr>
        <w:t>èrent</w:t>
      </w:r>
      <w:r w:rsidRPr="000A68AF">
        <w:rPr>
          <w:rFonts w:ascii="Arial" w:hAnsi="Arial" w:cs="Arial"/>
          <w:sz w:val="24"/>
          <w:szCs w:val="24"/>
        </w:rPr>
        <w:t xml:space="preserve"> un intense exode rural tout au long des années </w:t>
      </w:r>
      <w:r>
        <w:rPr>
          <w:rFonts w:ascii="Arial" w:hAnsi="Arial" w:cs="Arial"/>
          <w:sz w:val="24"/>
          <w:szCs w:val="24"/>
        </w:rPr>
        <w:t>19</w:t>
      </w:r>
      <w:r w:rsidRPr="000A68AF">
        <w:rPr>
          <w:rFonts w:ascii="Arial" w:hAnsi="Arial" w:cs="Arial"/>
          <w:sz w:val="24"/>
          <w:szCs w:val="24"/>
        </w:rPr>
        <w:t xml:space="preserve">50 et </w:t>
      </w:r>
      <w:r>
        <w:rPr>
          <w:rFonts w:ascii="Arial" w:hAnsi="Arial" w:cs="Arial"/>
          <w:sz w:val="24"/>
          <w:szCs w:val="24"/>
        </w:rPr>
        <w:t>19</w:t>
      </w:r>
      <w:r w:rsidRPr="000A68AF">
        <w:rPr>
          <w:rFonts w:ascii="Arial" w:hAnsi="Arial" w:cs="Arial"/>
          <w:sz w:val="24"/>
          <w:szCs w:val="24"/>
        </w:rPr>
        <w:t xml:space="preserve">60, d’abord vers la commune de Cayenne, puis vers celle de Kourou à partir de la construction du Centre spatial en 1964. Les grands travaux qui en découlèrent </w:t>
      </w:r>
      <w:r>
        <w:rPr>
          <w:rFonts w:ascii="Arial" w:hAnsi="Arial" w:cs="Arial"/>
          <w:sz w:val="24"/>
          <w:szCs w:val="24"/>
        </w:rPr>
        <w:t xml:space="preserve">suscitèrent </w:t>
      </w:r>
      <w:r w:rsidRPr="000A68AF">
        <w:rPr>
          <w:rFonts w:ascii="Arial" w:hAnsi="Arial" w:cs="Arial"/>
          <w:sz w:val="24"/>
          <w:szCs w:val="24"/>
        </w:rPr>
        <w:t xml:space="preserve">de leur côté une immigration, contrôlée dans un premier temps, de </w:t>
      </w:r>
      <w:proofErr w:type="spellStart"/>
      <w:r w:rsidRPr="000A68AF">
        <w:rPr>
          <w:rFonts w:ascii="Arial" w:hAnsi="Arial" w:cs="Arial"/>
          <w:sz w:val="24"/>
          <w:szCs w:val="24"/>
        </w:rPr>
        <w:t>Bushinenges</w:t>
      </w:r>
      <w:proofErr w:type="spellEnd"/>
      <w:r w:rsidRPr="000A68AF">
        <w:rPr>
          <w:rFonts w:ascii="Arial" w:hAnsi="Arial" w:cs="Arial"/>
          <w:sz w:val="24"/>
          <w:szCs w:val="24"/>
        </w:rPr>
        <w:t xml:space="preserve"> du Surinam</w:t>
      </w:r>
      <w:r>
        <w:rPr>
          <w:rFonts w:ascii="Arial" w:hAnsi="Arial" w:cs="Arial"/>
          <w:sz w:val="24"/>
          <w:szCs w:val="24"/>
        </w:rPr>
        <w:t>e</w:t>
      </w:r>
      <w:r w:rsidRPr="000A68AF">
        <w:rPr>
          <w:rFonts w:ascii="Arial" w:hAnsi="Arial" w:cs="Arial"/>
          <w:sz w:val="24"/>
          <w:szCs w:val="24"/>
        </w:rPr>
        <w:t xml:space="preserve">, de Brésiliens et de Colombiens, ainsi que de cadres métropolitains et antillais. Cayenne passa ainsi de 13.362 habitants en 1954 à 30.489 en 1974, </w:t>
      </w:r>
      <w:smartTag w:uri="urn:schemas-microsoft-com:office:smarttags" w:element="PersonName">
        <w:smartTagPr>
          <w:attr w:name="ProductID" w:val="la Guyane"/>
        </w:smartTagPr>
        <w:r w:rsidRPr="000A68AF">
          <w:rPr>
            <w:rFonts w:ascii="Arial" w:hAnsi="Arial" w:cs="Arial"/>
            <w:sz w:val="24"/>
            <w:szCs w:val="24"/>
          </w:rPr>
          <w:t>la Guyane</w:t>
        </w:r>
      </w:smartTag>
      <w:r w:rsidRPr="000A68AF">
        <w:rPr>
          <w:rFonts w:ascii="Arial" w:hAnsi="Arial" w:cs="Arial"/>
          <w:sz w:val="24"/>
          <w:szCs w:val="24"/>
        </w:rPr>
        <w:t xml:space="preserve"> de 27.863 à 55.125 habitants dans la même période.</w:t>
      </w:r>
    </w:p>
    <w:p w:rsidR="00B57B45" w:rsidRDefault="00B57B45" w:rsidP="00B57B45">
      <w:pPr>
        <w:spacing w:after="0"/>
        <w:jc w:val="both"/>
        <w:rPr>
          <w:rFonts w:ascii="Arial" w:hAnsi="Arial" w:cs="Arial"/>
          <w:sz w:val="24"/>
          <w:szCs w:val="24"/>
        </w:rPr>
      </w:pPr>
      <w:r w:rsidRPr="000A68AF">
        <w:rPr>
          <w:rFonts w:ascii="Arial" w:hAnsi="Arial" w:cs="Arial"/>
          <w:sz w:val="24"/>
          <w:szCs w:val="24"/>
        </w:rPr>
        <w:t xml:space="preserve">L’INSEE a dans les années 1990 pris ce phénomène d’extension par périurbanisation en compte en développant la notion d’aire urbaine, qui est formée de deux éléments : un pôle urbain comptant au moins 5.000 emplois, et des communes périurbaines d’un seul tenant et sans enclave dans laquelle au moins 40 % de la population active travaille dans le pôle urbain ou les communes attirées par celui-ci. Ainsi, à l’ancienne distinction ville-campagne rendue de plus en plus obsolète par la périurbanisation se substituent deux critères plus déterminants : l’emploi et les migrations domicile-travail. Désormais, </w:t>
      </w:r>
      <w:smartTag w:uri="urn:schemas-microsoft-com:office:smarttags" w:element="PersonName">
        <w:smartTagPr>
          <w:attr w:name="ProductID" w:val="La France"/>
        </w:smartTagPr>
        <w:r w:rsidRPr="000A68AF">
          <w:rPr>
            <w:rFonts w:ascii="Arial" w:hAnsi="Arial" w:cs="Arial"/>
            <w:sz w:val="24"/>
            <w:szCs w:val="24"/>
          </w:rPr>
          <w:t>la France</w:t>
        </w:r>
      </w:smartTag>
      <w:r w:rsidRPr="000A68AF">
        <w:rPr>
          <w:rFonts w:ascii="Arial" w:hAnsi="Arial" w:cs="Arial"/>
          <w:sz w:val="24"/>
          <w:szCs w:val="24"/>
        </w:rPr>
        <w:t xml:space="preserve"> comporte 354 aires urbaines comprenant 82 % de la population. </w:t>
      </w:r>
    </w:p>
    <w:p w:rsidR="00B57B45" w:rsidRPr="000A68AF" w:rsidRDefault="00B57B45" w:rsidP="00B57B45">
      <w:pPr>
        <w:spacing w:after="0"/>
        <w:jc w:val="both"/>
        <w:rPr>
          <w:rFonts w:ascii="Arial" w:hAnsi="Arial" w:cs="Arial"/>
          <w:sz w:val="24"/>
          <w:szCs w:val="24"/>
        </w:rPr>
      </w:pPr>
    </w:p>
    <w:p w:rsidR="00B57B45" w:rsidRPr="00B57B45" w:rsidRDefault="00B57B45" w:rsidP="00B57B45">
      <w:pPr>
        <w:pStyle w:val="Paragraphedeliste"/>
        <w:numPr>
          <w:ilvl w:val="1"/>
          <w:numId w:val="1"/>
        </w:numPr>
        <w:spacing w:after="0"/>
        <w:jc w:val="both"/>
        <w:rPr>
          <w:rFonts w:ascii="Arial" w:hAnsi="Arial" w:cs="Arial"/>
          <w:sz w:val="24"/>
          <w:szCs w:val="24"/>
        </w:rPr>
      </w:pPr>
      <w:r w:rsidRPr="00B57B45">
        <w:rPr>
          <w:rFonts w:ascii="Arial" w:hAnsi="Arial" w:cs="Arial"/>
          <w:sz w:val="24"/>
          <w:szCs w:val="24"/>
        </w:rPr>
        <w:t>La macrocéphalie urbaine</w:t>
      </w:r>
    </w:p>
    <w:p w:rsidR="00B57B45" w:rsidRPr="00B57B45" w:rsidRDefault="00B57B45" w:rsidP="00B57B45">
      <w:pPr>
        <w:pStyle w:val="Paragraphedeliste"/>
        <w:spacing w:after="0"/>
        <w:ind w:left="1114"/>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sidRPr="00100E07">
        <w:rPr>
          <w:rFonts w:ascii="Arial" w:hAnsi="Arial" w:cs="Arial"/>
          <w:sz w:val="24"/>
          <w:szCs w:val="24"/>
        </w:rPr>
        <w:t xml:space="preserve">Regroupant ainsi avec </w:t>
      </w:r>
      <w:r>
        <w:rPr>
          <w:rFonts w:ascii="Arial" w:hAnsi="Arial" w:cs="Arial"/>
          <w:sz w:val="24"/>
          <w:szCs w:val="24"/>
        </w:rPr>
        <w:t>près</w:t>
      </w:r>
      <w:r w:rsidRPr="00100E07">
        <w:rPr>
          <w:rFonts w:ascii="Arial" w:hAnsi="Arial" w:cs="Arial"/>
          <w:sz w:val="24"/>
          <w:szCs w:val="24"/>
        </w:rPr>
        <w:t xml:space="preserve"> de 12</w:t>
      </w:r>
      <w:r>
        <w:rPr>
          <w:rFonts w:ascii="Arial" w:hAnsi="Arial" w:cs="Arial"/>
          <w:sz w:val="24"/>
          <w:szCs w:val="24"/>
        </w:rPr>
        <w:t>3</w:t>
      </w:r>
      <w:r w:rsidRPr="00100E07">
        <w:rPr>
          <w:rFonts w:ascii="Arial" w:hAnsi="Arial" w:cs="Arial"/>
          <w:sz w:val="24"/>
          <w:szCs w:val="24"/>
        </w:rPr>
        <w:t xml:space="preserve">.000 habitants plus de la moitié </w:t>
      </w:r>
      <w:r>
        <w:rPr>
          <w:rFonts w:ascii="Arial" w:hAnsi="Arial" w:cs="Arial"/>
          <w:sz w:val="24"/>
          <w:szCs w:val="24"/>
        </w:rPr>
        <w:t xml:space="preserve">(51 %) des 240.000 habitants de </w:t>
      </w:r>
      <w:smartTag w:uri="urn:schemas-microsoft-com:office:smarttags" w:element="PersonName">
        <w:smartTagPr>
          <w:attr w:name="ProductID" w:val="la Guyane"/>
        </w:smartTagPr>
        <w:r>
          <w:rPr>
            <w:rFonts w:ascii="Arial" w:hAnsi="Arial" w:cs="Arial"/>
            <w:sz w:val="24"/>
            <w:szCs w:val="24"/>
          </w:rPr>
          <w:t>la Guyane</w:t>
        </w:r>
      </w:smartTag>
      <w:r>
        <w:rPr>
          <w:rFonts w:ascii="Arial" w:hAnsi="Arial" w:cs="Arial"/>
          <w:sz w:val="24"/>
          <w:szCs w:val="24"/>
        </w:rPr>
        <w:t xml:space="preserve">, </w:t>
      </w:r>
      <w:r w:rsidRPr="00100E07">
        <w:rPr>
          <w:rFonts w:ascii="Arial" w:hAnsi="Arial" w:cs="Arial"/>
          <w:sz w:val="24"/>
          <w:szCs w:val="24"/>
        </w:rPr>
        <w:t xml:space="preserve">dans une agglomération </w:t>
      </w:r>
      <w:r>
        <w:rPr>
          <w:rFonts w:ascii="Arial" w:hAnsi="Arial" w:cs="Arial"/>
          <w:sz w:val="24"/>
          <w:szCs w:val="24"/>
        </w:rPr>
        <w:t>trois</w:t>
      </w:r>
      <w:r w:rsidRPr="00100E07">
        <w:rPr>
          <w:rFonts w:ascii="Arial" w:hAnsi="Arial" w:cs="Arial"/>
          <w:sz w:val="24"/>
          <w:szCs w:val="24"/>
        </w:rPr>
        <w:t xml:space="preserve"> fois plus peuplée que la suivante (Saint-Laurent du Maroni, </w:t>
      </w:r>
      <w:r>
        <w:rPr>
          <w:rFonts w:ascii="Arial" w:hAnsi="Arial" w:cs="Arial"/>
          <w:sz w:val="24"/>
          <w:szCs w:val="24"/>
        </w:rPr>
        <w:t>40</w:t>
      </w:r>
      <w:r w:rsidRPr="00100E07">
        <w:rPr>
          <w:rFonts w:ascii="Arial" w:hAnsi="Arial" w:cs="Arial"/>
          <w:sz w:val="24"/>
          <w:szCs w:val="24"/>
        </w:rPr>
        <w:t>.</w:t>
      </w:r>
      <w:r>
        <w:rPr>
          <w:rFonts w:ascii="Arial" w:hAnsi="Arial" w:cs="Arial"/>
          <w:sz w:val="24"/>
          <w:szCs w:val="24"/>
        </w:rPr>
        <w:t>765</w:t>
      </w:r>
      <w:r w:rsidRPr="00100E07">
        <w:rPr>
          <w:rFonts w:ascii="Arial" w:hAnsi="Arial" w:cs="Arial"/>
          <w:sz w:val="24"/>
          <w:szCs w:val="24"/>
        </w:rPr>
        <w:t xml:space="preserve"> habitants), Cayenne constitue un cas de </w:t>
      </w:r>
      <w:r w:rsidRPr="00100E07">
        <w:rPr>
          <w:rFonts w:ascii="Arial" w:hAnsi="Arial" w:cs="Arial"/>
          <w:b/>
          <w:sz w:val="24"/>
          <w:szCs w:val="24"/>
        </w:rPr>
        <w:t>macrocéphalie urbaine</w:t>
      </w:r>
      <w:r w:rsidRPr="00100E07">
        <w:rPr>
          <w:rFonts w:ascii="Arial" w:hAnsi="Arial" w:cs="Arial"/>
          <w:sz w:val="24"/>
          <w:szCs w:val="24"/>
        </w:rPr>
        <w:t xml:space="preserve"> au profit </w:t>
      </w:r>
      <w:r>
        <w:rPr>
          <w:rFonts w:ascii="Arial" w:hAnsi="Arial" w:cs="Arial"/>
          <w:sz w:val="24"/>
          <w:szCs w:val="24"/>
        </w:rPr>
        <w:t>de la</w:t>
      </w:r>
      <w:r w:rsidRPr="00100E07">
        <w:rPr>
          <w:rFonts w:ascii="Arial" w:hAnsi="Arial" w:cs="Arial"/>
          <w:sz w:val="24"/>
          <w:szCs w:val="24"/>
        </w:rPr>
        <w:t xml:space="preserve"> capitale, </w:t>
      </w:r>
      <w:r>
        <w:rPr>
          <w:rFonts w:ascii="Arial" w:hAnsi="Arial" w:cs="Arial"/>
          <w:sz w:val="24"/>
          <w:szCs w:val="24"/>
        </w:rPr>
        <w:t xml:space="preserve">situation </w:t>
      </w:r>
      <w:r w:rsidRPr="00100E07">
        <w:rPr>
          <w:rFonts w:ascii="Arial" w:hAnsi="Arial" w:cs="Arial"/>
          <w:sz w:val="24"/>
          <w:szCs w:val="24"/>
        </w:rPr>
        <w:t>typique d</w:t>
      </w:r>
      <w:r>
        <w:rPr>
          <w:rFonts w:ascii="Arial" w:hAnsi="Arial" w:cs="Arial"/>
          <w:sz w:val="24"/>
          <w:szCs w:val="24"/>
        </w:rPr>
        <w:t xml:space="preserve">es Etats et </w:t>
      </w:r>
      <w:r>
        <w:rPr>
          <w:rFonts w:ascii="Arial" w:hAnsi="Arial" w:cs="Arial"/>
          <w:sz w:val="24"/>
          <w:szCs w:val="24"/>
        </w:rPr>
        <w:lastRenderedPageBreak/>
        <w:t>territoires d</w:t>
      </w:r>
      <w:r w:rsidRPr="00100E07">
        <w:rPr>
          <w:rFonts w:ascii="Arial" w:hAnsi="Arial" w:cs="Arial"/>
          <w:sz w:val="24"/>
          <w:szCs w:val="24"/>
        </w:rPr>
        <w:t>u Plateau des Guyanes</w:t>
      </w:r>
      <w:r>
        <w:rPr>
          <w:rFonts w:ascii="Arial" w:hAnsi="Arial" w:cs="Arial"/>
          <w:sz w:val="24"/>
          <w:szCs w:val="24"/>
        </w:rPr>
        <w:t>,</w:t>
      </w:r>
      <w:r w:rsidRPr="00100E07">
        <w:rPr>
          <w:rFonts w:ascii="Arial" w:hAnsi="Arial" w:cs="Arial"/>
          <w:sz w:val="24"/>
          <w:szCs w:val="24"/>
        </w:rPr>
        <w:t xml:space="preserve"> puisque l’on retrouve ce cas de figure à Georgetown, Paramaribo et Macapá, ainsi d’ailleurs que dans une grande partie du monde caraïbe et sud-américain</w:t>
      </w:r>
      <w:r>
        <w:rPr>
          <w:rFonts w:ascii="Arial" w:hAnsi="Arial" w:cs="Arial"/>
          <w:sz w:val="24"/>
          <w:szCs w:val="24"/>
        </w:rPr>
        <w:t>, à cause d’une histoire coloniale similaire</w:t>
      </w:r>
      <w:r w:rsidRPr="00100E07">
        <w:rPr>
          <w:rFonts w:ascii="Arial" w:hAnsi="Arial" w:cs="Arial"/>
          <w:sz w:val="24"/>
          <w:szCs w:val="24"/>
        </w:rPr>
        <w:t>.</w:t>
      </w:r>
    </w:p>
    <w:p w:rsidR="00B57B45" w:rsidRPr="000A68AF" w:rsidRDefault="00B57B45" w:rsidP="00B57B45">
      <w:pPr>
        <w:spacing w:after="0"/>
        <w:jc w:val="both"/>
        <w:rPr>
          <w:rFonts w:ascii="Arial" w:hAnsi="Arial" w:cs="Arial"/>
          <w:sz w:val="24"/>
          <w:szCs w:val="24"/>
        </w:rPr>
      </w:pPr>
      <w:r w:rsidRPr="000A68AF">
        <w:rPr>
          <w:rFonts w:ascii="Arial" w:hAnsi="Arial" w:cs="Arial"/>
          <w:sz w:val="24"/>
          <w:szCs w:val="24"/>
        </w:rPr>
        <w:t xml:space="preserve">L’extension de l’agglomération par </w:t>
      </w:r>
      <w:r>
        <w:rPr>
          <w:rFonts w:ascii="Arial" w:hAnsi="Arial" w:cs="Arial"/>
          <w:sz w:val="24"/>
          <w:szCs w:val="24"/>
        </w:rPr>
        <w:t xml:space="preserve">la </w:t>
      </w:r>
      <w:r w:rsidRPr="000A68AF">
        <w:rPr>
          <w:rFonts w:ascii="Arial" w:hAnsi="Arial" w:cs="Arial"/>
          <w:b/>
          <w:sz w:val="24"/>
          <w:szCs w:val="24"/>
        </w:rPr>
        <w:t>périurbanisation</w:t>
      </w:r>
      <w:r w:rsidRPr="000A68AF">
        <w:rPr>
          <w:rFonts w:ascii="Arial" w:hAnsi="Arial" w:cs="Arial"/>
          <w:sz w:val="24"/>
          <w:szCs w:val="24"/>
        </w:rPr>
        <w:t xml:space="preserve">, permise par les infrastructures routières des RN1 et 2, touche en effet maintenant une seconde couronne formée par les communes de </w:t>
      </w:r>
      <w:proofErr w:type="spellStart"/>
      <w:r w:rsidRPr="000A68AF">
        <w:rPr>
          <w:rFonts w:ascii="Arial" w:hAnsi="Arial" w:cs="Arial"/>
          <w:sz w:val="24"/>
          <w:szCs w:val="24"/>
        </w:rPr>
        <w:t>Roura</w:t>
      </w:r>
      <w:proofErr w:type="spellEnd"/>
      <w:r w:rsidRPr="000A68AF">
        <w:rPr>
          <w:rFonts w:ascii="Arial" w:hAnsi="Arial" w:cs="Arial"/>
          <w:sz w:val="24"/>
          <w:szCs w:val="24"/>
        </w:rPr>
        <w:t xml:space="preserve">, </w:t>
      </w:r>
      <w:proofErr w:type="spellStart"/>
      <w:r w:rsidRPr="000A68AF">
        <w:rPr>
          <w:rFonts w:ascii="Arial" w:hAnsi="Arial" w:cs="Arial"/>
          <w:sz w:val="24"/>
          <w:szCs w:val="24"/>
        </w:rPr>
        <w:t>Macouria</w:t>
      </w:r>
      <w:proofErr w:type="spellEnd"/>
      <w:r w:rsidRPr="000A68AF">
        <w:rPr>
          <w:rFonts w:ascii="Arial" w:hAnsi="Arial" w:cs="Arial"/>
          <w:sz w:val="24"/>
          <w:szCs w:val="24"/>
        </w:rPr>
        <w:t xml:space="preserve">, et </w:t>
      </w:r>
      <w:proofErr w:type="spellStart"/>
      <w:r w:rsidRPr="000A68AF">
        <w:rPr>
          <w:rFonts w:ascii="Arial" w:hAnsi="Arial" w:cs="Arial"/>
          <w:sz w:val="24"/>
          <w:szCs w:val="24"/>
        </w:rPr>
        <w:t>Montsinéry-Tonnegrande</w:t>
      </w:r>
      <w:proofErr w:type="spellEnd"/>
      <w:r w:rsidRPr="000A68AF">
        <w:rPr>
          <w:rFonts w:ascii="Arial" w:hAnsi="Arial" w:cs="Arial"/>
          <w:sz w:val="24"/>
          <w:szCs w:val="24"/>
        </w:rPr>
        <w:t xml:space="preserve">, malgré un enclavement relatif partiellement pallié par un récent accès à </w:t>
      </w:r>
      <w:smartTag w:uri="urn:schemas-microsoft-com:office:smarttags" w:element="PersonName">
        <w:smartTagPr>
          <w:attr w:name="ProductID" w:val="la RN"/>
        </w:smartTagPr>
        <w:r w:rsidRPr="000A68AF">
          <w:rPr>
            <w:rFonts w:ascii="Arial" w:hAnsi="Arial" w:cs="Arial"/>
            <w:sz w:val="24"/>
            <w:szCs w:val="24"/>
          </w:rPr>
          <w:t>la RN</w:t>
        </w:r>
      </w:smartTag>
      <w:r w:rsidRPr="000A68AF">
        <w:rPr>
          <w:rFonts w:ascii="Arial" w:hAnsi="Arial" w:cs="Arial"/>
          <w:sz w:val="24"/>
          <w:szCs w:val="24"/>
        </w:rPr>
        <w:t xml:space="preserve">1. L’on peut </w:t>
      </w:r>
      <w:r>
        <w:rPr>
          <w:rFonts w:ascii="Arial" w:hAnsi="Arial" w:cs="Arial"/>
          <w:sz w:val="24"/>
          <w:szCs w:val="24"/>
        </w:rPr>
        <w:t xml:space="preserve">d’autre part </w:t>
      </w:r>
      <w:r w:rsidRPr="000A68AF">
        <w:rPr>
          <w:rFonts w:ascii="Arial" w:hAnsi="Arial" w:cs="Arial"/>
          <w:sz w:val="24"/>
          <w:szCs w:val="24"/>
        </w:rPr>
        <w:t>se demander si les solidarités également très fortes (</w:t>
      </w:r>
      <w:r w:rsidRPr="000A68AF">
        <w:rPr>
          <w:rFonts w:ascii="Arial" w:hAnsi="Arial" w:cs="Arial"/>
          <w:b/>
          <w:sz w:val="24"/>
          <w:szCs w:val="24"/>
        </w:rPr>
        <w:t>migrations pendulaires</w:t>
      </w:r>
      <w:r w:rsidRPr="000A68AF">
        <w:rPr>
          <w:rFonts w:ascii="Arial" w:hAnsi="Arial" w:cs="Arial"/>
          <w:sz w:val="24"/>
          <w:szCs w:val="24"/>
        </w:rPr>
        <w:t xml:space="preserve">) entre </w:t>
      </w:r>
      <w:proofErr w:type="spellStart"/>
      <w:r w:rsidRPr="000A68AF">
        <w:rPr>
          <w:rFonts w:ascii="Arial" w:hAnsi="Arial" w:cs="Arial"/>
          <w:sz w:val="24"/>
          <w:szCs w:val="24"/>
        </w:rPr>
        <w:t>Macouria</w:t>
      </w:r>
      <w:proofErr w:type="spellEnd"/>
      <w:r w:rsidRPr="000A68AF">
        <w:rPr>
          <w:rFonts w:ascii="Arial" w:hAnsi="Arial" w:cs="Arial"/>
          <w:sz w:val="24"/>
          <w:szCs w:val="24"/>
        </w:rPr>
        <w:t xml:space="preserve"> et Kourou n’entraîneront pas à terme la constitution d’une </w:t>
      </w:r>
      <w:r w:rsidRPr="000A68AF">
        <w:rPr>
          <w:rFonts w:ascii="Arial" w:hAnsi="Arial" w:cs="Arial"/>
          <w:b/>
          <w:sz w:val="24"/>
          <w:szCs w:val="24"/>
        </w:rPr>
        <w:t>conurbation</w:t>
      </w:r>
      <w:r w:rsidRPr="000A68AF">
        <w:rPr>
          <w:rFonts w:ascii="Arial" w:hAnsi="Arial" w:cs="Arial"/>
          <w:sz w:val="24"/>
          <w:szCs w:val="24"/>
        </w:rPr>
        <w:t xml:space="preserve"> Cayenne-Kourou, polarisant </w:t>
      </w:r>
      <w:r>
        <w:rPr>
          <w:rFonts w:ascii="Arial" w:hAnsi="Arial" w:cs="Arial"/>
          <w:sz w:val="24"/>
          <w:szCs w:val="24"/>
        </w:rPr>
        <w:t xml:space="preserve">près de 62 % </w:t>
      </w:r>
      <w:r w:rsidRPr="000A68AF">
        <w:rPr>
          <w:rFonts w:ascii="Arial" w:hAnsi="Arial" w:cs="Arial"/>
          <w:sz w:val="24"/>
          <w:szCs w:val="24"/>
        </w:rPr>
        <w:t xml:space="preserve">de la population </w:t>
      </w:r>
      <w:r>
        <w:rPr>
          <w:rFonts w:ascii="Arial" w:hAnsi="Arial" w:cs="Arial"/>
          <w:sz w:val="24"/>
          <w:szCs w:val="24"/>
        </w:rPr>
        <w:t>et plus des</w:t>
      </w:r>
      <w:r w:rsidRPr="000A68AF">
        <w:rPr>
          <w:rFonts w:ascii="Arial" w:hAnsi="Arial" w:cs="Arial"/>
          <w:sz w:val="24"/>
          <w:szCs w:val="24"/>
        </w:rPr>
        <w:t xml:space="preserve"> 2/3 des emplois de </w:t>
      </w:r>
      <w:smartTag w:uri="urn:schemas-microsoft-com:office:smarttags" w:element="PersonName">
        <w:smartTagPr>
          <w:attr w:name="ProductID" w:val="la Guyane."/>
        </w:smartTagPr>
        <w:r w:rsidRPr="000A68AF">
          <w:rPr>
            <w:rFonts w:ascii="Arial" w:hAnsi="Arial" w:cs="Arial"/>
            <w:sz w:val="24"/>
            <w:szCs w:val="24"/>
          </w:rPr>
          <w:t>la Guyane.</w:t>
        </w:r>
      </w:smartTag>
      <w:r w:rsidRPr="000A68AF">
        <w:rPr>
          <w:rFonts w:ascii="Arial" w:hAnsi="Arial" w:cs="Arial"/>
          <w:sz w:val="24"/>
          <w:szCs w:val="24"/>
        </w:rPr>
        <w:t xml:space="preserve"> </w:t>
      </w:r>
    </w:p>
    <w:p w:rsidR="00B57B45" w:rsidRDefault="00B57B45" w:rsidP="00B57B45">
      <w:pPr>
        <w:spacing w:after="0"/>
        <w:jc w:val="both"/>
        <w:rPr>
          <w:rFonts w:ascii="Arial" w:hAnsi="Arial" w:cs="Arial"/>
          <w:sz w:val="24"/>
          <w:szCs w:val="24"/>
        </w:rPr>
      </w:pPr>
      <w:r>
        <w:rPr>
          <w:rFonts w:ascii="Arial" w:hAnsi="Arial" w:cs="Arial"/>
          <w:sz w:val="24"/>
          <w:szCs w:val="24"/>
        </w:rPr>
        <w:t xml:space="preserve">Cependant, les derniers recensements montrent un certain rééquilibrage au profit de Saint-Laurent et de l’Ouest guyanais. Mais, également, entre les communes de l’aire urbaine de Cayenne : les communes de la deuxième couronne : </w:t>
      </w:r>
      <w:proofErr w:type="spellStart"/>
      <w:r>
        <w:rPr>
          <w:rFonts w:ascii="Arial" w:hAnsi="Arial" w:cs="Arial"/>
          <w:sz w:val="24"/>
          <w:szCs w:val="24"/>
        </w:rPr>
        <w:t>Montsinéry-Tonnégrande</w:t>
      </w:r>
      <w:proofErr w:type="spellEnd"/>
      <w:r>
        <w:rPr>
          <w:rFonts w:ascii="Arial" w:hAnsi="Arial" w:cs="Arial"/>
          <w:sz w:val="24"/>
          <w:szCs w:val="24"/>
        </w:rPr>
        <w:t xml:space="preserve"> et </w:t>
      </w:r>
      <w:proofErr w:type="spellStart"/>
      <w:r>
        <w:rPr>
          <w:rFonts w:ascii="Arial" w:hAnsi="Arial" w:cs="Arial"/>
          <w:sz w:val="24"/>
          <w:szCs w:val="24"/>
        </w:rPr>
        <w:t>Macouria</w:t>
      </w:r>
      <w:proofErr w:type="spellEnd"/>
      <w:r>
        <w:rPr>
          <w:rFonts w:ascii="Arial" w:hAnsi="Arial" w:cs="Arial"/>
          <w:sz w:val="24"/>
          <w:szCs w:val="24"/>
        </w:rPr>
        <w:t xml:space="preserve">, constituant désormais 12 % de la population de l’aire urbaine, voient leur population doubler entre 1999 et 2011 et ont du coup des taux de croissance bien plus élevés que celles de la première couronne aux résultats pourtant honorables, alors que Cayenne n’a connu depuis 1999 qu’une faible croissance et voit désormais sa population stagner depuis 2008. </w:t>
      </w:r>
    </w:p>
    <w:p w:rsidR="00B57B45" w:rsidRDefault="00B57B45" w:rsidP="00B57B45">
      <w:pPr>
        <w:spacing w:after="0"/>
        <w:jc w:val="both"/>
        <w:rPr>
          <w:rFonts w:ascii="Arial" w:hAnsi="Arial" w:cs="Arial"/>
          <w:sz w:val="24"/>
          <w:szCs w:val="24"/>
        </w:rPr>
      </w:pPr>
    </w:p>
    <w:p w:rsidR="00B57B45" w:rsidRPr="00B57B45" w:rsidRDefault="00B57B45" w:rsidP="00B57B45">
      <w:pPr>
        <w:spacing w:before="120" w:after="0"/>
        <w:jc w:val="both"/>
        <w:rPr>
          <w:rFonts w:ascii="Arial" w:hAnsi="Arial" w:cs="Arial"/>
          <w:b/>
          <w:sz w:val="24"/>
          <w:szCs w:val="24"/>
        </w:rPr>
      </w:pPr>
      <w:r w:rsidRPr="00B57B45">
        <w:rPr>
          <w:rFonts w:ascii="Arial" w:hAnsi="Arial" w:cs="Arial"/>
          <w:b/>
          <w:sz w:val="24"/>
          <w:szCs w:val="24"/>
        </w:rPr>
        <w:t>Evolution démographique des communes de l’aire urbaine de Cayenne entre 1999 et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B57B45" w:rsidRPr="0042042F" w:rsidTr="00F2522C">
        <w:tc>
          <w:tcPr>
            <w:tcW w:w="1535" w:type="dxa"/>
            <w:shd w:val="clear" w:color="auto" w:fill="auto"/>
          </w:tcPr>
          <w:p w:rsidR="00B57B45" w:rsidRPr="0042042F" w:rsidRDefault="00B57B45" w:rsidP="00B57B45">
            <w:pPr>
              <w:spacing w:before="120" w:after="0"/>
              <w:jc w:val="center"/>
              <w:rPr>
                <w:rFonts w:ascii="Arial" w:hAnsi="Arial" w:cs="Arial"/>
                <w:b/>
                <w:sz w:val="20"/>
                <w:szCs w:val="20"/>
              </w:rPr>
            </w:pPr>
            <w:r w:rsidRPr="0042042F">
              <w:rPr>
                <w:rFonts w:ascii="Arial" w:hAnsi="Arial" w:cs="Arial"/>
                <w:b/>
                <w:sz w:val="20"/>
                <w:szCs w:val="20"/>
              </w:rPr>
              <w:t>Cayenne</w:t>
            </w:r>
          </w:p>
        </w:tc>
        <w:tc>
          <w:tcPr>
            <w:tcW w:w="1535" w:type="dxa"/>
            <w:shd w:val="clear" w:color="auto" w:fill="auto"/>
          </w:tcPr>
          <w:p w:rsidR="00B57B45" w:rsidRPr="0042042F" w:rsidRDefault="00B57B45" w:rsidP="00B57B45">
            <w:pPr>
              <w:spacing w:before="120" w:after="0"/>
              <w:jc w:val="center"/>
              <w:rPr>
                <w:rFonts w:ascii="Arial" w:hAnsi="Arial" w:cs="Arial"/>
                <w:b/>
                <w:sz w:val="20"/>
                <w:szCs w:val="20"/>
              </w:rPr>
            </w:pPr>
            <w:proofErr w:type="spellStart"/>
            <w:r w:rsidRPr="0042042F">
              <w:rPr>
                <w:rFonts w:ascii="Arial" w:hAnsi="Arial" w:cs="Arial"/>
                <w:b/>
                <w:sz w:val="20"/>
                <w:szCs w:val="20"/>
              </w:rPr>
              <w:t>Rémire-Mtj</w:t>
            </w:r>
            <w:proofErr w:type="spellEnd"/>
          </w:p>
        </w:tc>
        <w:tc>
          <w:tcPr>
            <w:tcW w:w="1535" w:type="dxa"/>
            <w:shd w:val="clear" w:color="auto" w:fill="auto"/>
          </w:tcPr>
          <w:p w:rsidR="00B57B45" w:rsidRPr="0042042F" w:rsidRDefault="00B57B45" w:rsidP="00B57B45">
            <w:pPr>
              <w:spacing w:before="120" w:after="0"/>
              <w:jc w:val="center"/>
              <w:rPr>
                <w:rFonts w:ascii="Arial" w:hAnsi="Arial" w:cs="Arial"/>
                <w:b/>
                <w:sz w:val="20"/>
                <w:szCs w:val="20"/>
              </w:rPr>
            </w:pPr>
            <w:r w:rsidRPr="0042042F">
              <w:rPr>
                <w:rFonts w:ascii="Arial" w:hAnsi="Arial" w:cs="Arial"/>
                <w:b/>
                <w:sz w:val="20"/>
                <w:szCs w:val="20"/>
              </w:rPr>
              <w:t>Matoury</w:t>
            </w:r>
          </w:p>
        </w:tc>
        <w:tc>
          <w:tcPr>
            <w:tcW w:w="1535" w:type="dxa"/>
            <w:shd w:val="clear" w:color="auto" w:fill="auto"/>
          </w:tcPr>
          <w:p w:rsidR="00B57B45" w:rsidRPr="0042042F" w:rsidRDefault="00B57B45" w:rsidP="00B57B45">
            <w:pPr>
              <w:spacing w:before="120" w:after="0"/>
              <w:jc w:val="center"/>
              <w:rPr>
                <w:rFonts w:ascii="Arial" w:hAnsi="Arial" w:cs="Arial"/>
                <w:b/>
                <w:sz w:val="20"/>
                <w:szCs w:val="20"/>
              </w:rPr>
            </w:pPr>
            <w:proofErr w:type="spellStart"/>
            <w:r w:rsidRPr="0042042F">
              <w:rPr>
                <w:rFonts w:ascii="Arial" w:hAnsi="Arial" w:cs="Arial"/>
                <w:b/>
                <w:sz w:val="20"/>
                <w:szCs w:val="20"/>
              </w:rPr>
              <w:t>Roura</w:t>
            </w:r>
            <w:proofErr w:type="spellEnd"/>
          </w:p>
        </w:tc>
        <w:tc>
          <w:tcPr>
            <w:tcW w:w="1536" w:type="dxa"/>
            <w:shd w:val="clear" w:color="auto" w:fill="auto"/>
          </w:tcPr>
          <w:p w:rsidR="00B57B45" w:rsidRPr="0042042F" w:rsidRDefault="00B57B45" w:rsidP="00B57B45">
            <w:pPr>
              <w:spacing w:before="120" w:after="0"/>
              <w:jc w:val="center"/>
              <w:rPr>
                <w:rFonts w:ascii="Arial" w:hAnsi="Arial" w:cs="Arial"/>
                <w:b/>
                <w:sz w:val="20"/>
                <w:szCs w:val="20"/>
              </w:rPr>
            </w:pPr>
            <w:proofErr w:type="spellStart"/>
            <w:r w:rsidRPr="0042042F">
              <w:rPr>
                <w:rFonts w:ascii="Arial" w:hAnsi="Arial" w:cs="Arial"/>
                <w:b/>
                <w:sz w:val="20"/>
                <w:szCs w:val="20"/>
              </w:rPr>
              <w:t>Montsinéry</w:t>
            </w:r>
            <w:proofErr w:type="spellEnd"/>
            <w:r w:rsidRPr="0042042F">
              <w:rPr>
                <w:rFonts w:ascii="Arial" w:hAnsi="Arial" w:cs="Arial"/>
                <w:b/>
                <w:sz w:val="20"/>
                <w:szCs w:val="20"/>
              </w:rPr>
              <w:t>-T.</w:t>
            </w:r>
          </w:p>
        </w:tc>
        <w:tc>
          <w:tcPr>
            <w:tcW w:w="1536" w:type="dxa"/>
            <w:shd w:val="clear" w:color="auto" w:fill="auto"/>
          </w:tcPr>
          <w:p w:rsidR="00B57B45" w:rsidRPr="0042042F" w:rsidRDefault="00B57B45" w:rsidP="00B57B45">
            <w:pPr>
              <w:spacing w:before="120" w:after="0"/>
              <w:jc w:val="center"/>
              <w:rPr>
                <w:rFonts w:ascii="Arial" w:hAnsi="Arial" w:cs="Arial"/>
                <w:b/>
                <w:sz w:val="20"/>
                <w:szCs w:val="20"/>
              </w:rPr>
            </w:pPr>
            <w:proofErr w:type="spellStart"/>
            <w:r w:rsidRPr="0042042F">
              <w:rPr>
                <w:rFonts w:ascii="Arial" w:hAnsi="Arial" w:cs="Arial"/>
                <w:b/>
                <w:sz w:val="20"/>
                <w:szCs w:val="20"/>
              </w:rPr>
              <w:t>Macouria</w:t>
            </w:r>
            <w:proofErr w:type="spellEnd"/>
          </w:p>
        </w:tc>
      </w:tr>
      <w:tr w:rsidR="00B57B45" w:rsidRPr="0042042F" w:rsidTr="00F2522C">
        <w:tc>
          <w:tcPr>
            <w:tcW w:w="1535" w:type="dxa"/>
            <w:shd w:val="clear" w:color="auto" w:fill="auto"/>
          </w:tcPr>
          <w:p w:rsidR="00B57B45" w:rsidRPr="0042042F" w:rsidRDefault="00B57B45" w:rsidP="00B57B45">
            <w:pPr>
              <w:spacing w:before="120" w:after="0"/>
              <w:jc w:val="center"/>
              <w:rPr>
                <w:rFonts w:ascii="Arial" w:hAnsi="Arial" w:cs="Arial"/>
                <w:sz w:val="20"/>
                <w:szCs w:val="20"/>
              </w:rPr>
            </w:pPr>
            <w:r w:rsidRPr="0042042F">
              <w:rPr>
                <w:rFonts w:ascii="Arial" w:hAnsi="Arial" w:cs="Arial"/>
                <w:sz w:val="20"/>
                <w:szCs w:val="20"/>
              </w:rPr>
              <w:t>+ 13,7 %</w:t>
            </w:r>
          </w:p>
        </w:tc>
        <w:tc>
          <w:tcPr>
            <w:tcW w:w="1535" w:type="dxa"/>
            <w:shd w:val="clear" w:color="auto" w:fill="auto"/>
          </w:tcPr>
          <w:p w:rsidR="00B57B45" w:rsidRPr="0042042F" w:rsidRDefault="00B57B45" w:rsidP="00B57B45">
            <w:pPr>
              <w:spacing w:before="120" w:after="0"/>
              <w:jc w:val="center"/>
              <w:rPr>
                <w:rFonts w:ascii="Arial" w:hAnsi="Arial" w:cs="Arial"/>
                <w:sz w:val="20"/>
                <w:szCs w:val="20"/>
              </w:rPr>
            </w:pPr>
            <w:r w:rsidRPr="0042042F">
              <w:rPr>
                <w:rFonts w:ascii="Arial" w:hAnsi="Arial" w:cs="Arial"/>
                <w:sz w:val="20"/>
                <w:szCs w:val="20"/>
              </w:rPr>
              <w:t>+ 30, 6 %</w:t>
            </w:r>
          </w:p>
        </w:tc>
        <w:tc>
          <w:tcPr>
            <w:tcW w:w="1535" w:type="dxa"/>
            <w:shd w:val="clear" w:color="auto" w:fill="auto"/>
          </w:tcPr>
          <w:p w:rsidR="00B57B45" w:rsidRPr="0042042F" w:rsidRDefault="00B57B45" w:rsidP="00B57B45">
            <w:pPr>
              <w:spacing w:before="120" w:after="0"/>
              <w:jc w:val="center"/>
              <w:rPr>
                <w:rFonts w:ascii="Arial" w:hAnsi="Arial" w:cs="Arial"/>
                <w:sz w:val="20"/>
                <w:szCs w:val="20"/>
              </w:rPr>
            </w:pPr>
            <w:r w:rsidRPr="0042042F">
              <w:rPr>
                <w:rFonts w:ascii="Arial" w:hAnsi="Arial" w:cs="Arial"/>
                <w:sz w:val="20"/>
                <w:szCs w:val="20"/>
              </w:rPr>
              <w:t>+ 63,9 %</w:t>
            </w:r>
          </w:p>
        </w:tc>
        <w:tc>
          <w:tcPr>
            <w:tcW w:w="1535" w:type="dxa"/>
            <w:shd w:val="clear" w:color="auto" w:fill="auto"/>
          </w:tcPr>
          <w:p w:rsidR="00B57B45" w:rsidRPr="0042042F" w:rsidRDefault="00B57B45" w:rsidP="00B57B45">
            <w:pPr>
              <w:spacing w:before="120" w:after="0"/>
              <w:jc w:val="center"/>
              <w:rPr>
                <w:rFonts w:ascii="Arial" w:hAnsi="Arial" w:cs="Arial"/>
                <w:sz w:val="20"/>
                <w:szCs w:val="20"/>
              </w:rPr>
            </w:pPr>
            <w:r w:rsidRPr="0042042F">
              <w:rPr>
                <w:rFonts w:ascii="Arial" w:hAnsi="Arial" w:cs="Arial"/>
                <w:sz w:val="20"/>
                <w:szCs w:val="20"/>
              </w:rPr>
              <w:t>+ 49,2 %</w:t>
            </w:r>
          </w:p>
        </w:tc>
        <w:tc>
          <w:tcPr>
            <w:tcW w:w="1536" w:type="dxa"/>
            <w:shd w:val="clear" w:color="auto" w:fill="auto"/>
          </w:tcPr>
          <w:p w:rsidR="00B57B45" w:rsidRPr="0042042F" w:rsidRDefault="00B57B45" w:rsidP="00B57B45">
            <w:pPr>
              <w:spacing w:before="120" w:after="0"/>
              <w:jc w:val="center"/>
              <w:rPr>
                <w:rFonts w:ascii="Arial" w:hAnsi="Arial" w:cs="Arial"/>
                <w:sz w:val="20"/>
                <w:szCs w:val="20"/>
              </w:rPr>
            </w:pPr>
            <w:r w:rsidRPr="0042042F">
              <w:rPr>
                <w:rFonts w:ascii="Arial" w:hAnsi="Arial" w:cs="Arial"/>
                <w:sz w:val="20"/>
                <w:szCs w:val="20"/>
              </w:rPr>
              <w:t>+ 128,1 %</w:t>
            </w:r>
          </w:p>
        </w:tc>
        <w:tc>
          <w:tcPr>
            <w:tcW w:w="1536" w:type="dxa"/>
            <w:shd w:val="clear" w:color="auto" w:fill="auto"/>
          </w:tcPr>
          <w:p w:rsidR="00B57B45" w:rsidRPr="0042042F" w:rsidRDefault="00B57B45" w:rsidP="00B57B45">
            <w:pPr>
              <w:spacing w:before="120" w:after="0"/>
              <w:jc w:val="center"/>
              <w:rPr>
                <w:rFonts w:ascii="Arial" w:hAnsi="Arial" w:cs="Arial"/>
                <w:sz w:val="20"/>
                <w:szCs w:val="20"/>
              </w:rPr>
            </w:pPr>
            <w:r w:rsidRPr="0042042F">
              <w:rPr>
                <w:rFonts w:ascii="Arial" w:hAnsi="Arial" w:cs="Arial"/>
                <w:sz w:val="20"/>
                <w:szCs w:val="20"/>
              </w:rPr>
              <w:t>+ 101,2 %</w:t>
            </w:r>
          </w:p>
        </w:tc>
      </w:tr>
    </w:tbl>
    <w:p w:rsidR="00B57B45" w:rsidRDefault="00B57B45" w:rsidP="00B57B45">
      <w:pPr>
        <w:spacing w:after="0"/>
        <w:jc w:val="both"/>
        <w:rPr>
          <w:rFonts w:ascii="Arial" w:hAnsi="Arial" w:cs="Arial"/>
          <w:sz w:val="24"/>
          <w:szCs w:val="24"/>
        </w:rPr>
      </w:pPr>
    </w:p>
    <w:p w:rsidR="00B57B45" w:rsidRPr="00100E07" w:rsidRDefault="00B57B45" w:rsidP="00B57B45">
      <w:pPr>
        <w:spacing w:after="0"/>
        <w:jc w:val="both"/>
        <w:rPr>
          <w:rFonts w:ascii="Arial" w:hAnsi="Arial" w:cs="Arial"/>
          <w:sz w:val="24"/>
          <w:szCs w:val="24"/>
        </w:rPr>
      </w:pPr>
    </w:p>
    <w:p w:rsidR="00B57B45" w:rsidRDefault="00B57B45" w:rsidP="00B57B45">
      <w:pPr>
        <w:pStyle w:val="Paragraphedeliste"/>
        <w:spacing w:after="0"/>
        <w:ind w:left="0"/>
        <w:jc w:val="both"/>
        <w:rPr>
          <w:rFonts w:ascii="Arial" w:hAnsi="Arial" w:cs="Arial"/>
          <w:sz w:val="24"/>
          <w:szCs w:val="24"/>
          <w:u w:val="single"/>
        </w:rPr>
      </w:pPr>
      <w:r>
        <w:rPr>
          <w:rFonts w:ascii="Arial" w:hAnsi="Arial" w:cs="Arial"/>
          <w:sz w:val="24"/>
          <w:szCs w:val="24"/>
          <w:u w:val="single"/>
        </w:rPr>
        <w:t>2.</w:t>
      </w:r>
      <w:r w:rsidRPr="000A5603">
        <w:rPr>
          <w:rFonts w:ascii="Arial" w:hAnsi="Arial" w:cs="Arial"/>
          <w:sz w:val="24"/>
          <w:szCs w:val="24"/>
          <w:u w:val="single"/>
        </w:rPr>
        <w:t xml:space="preserve"> L’EVOLUTION DE L’URBANISATION ET SES CONSEQUENCES</w:t>
      </w:r>
    </w:p>
    <w:p w:rsidR="00B57B45" w:rsidRDefault="00B57B45" w:rsidP="00B57B45">
      <w:pPr>
        <w:pStyle w:val="Paragraphedeliste"/>
        <w:spacing w:after="0"/>
        <w:ind w:left="480"/>
        <w:jc w:val="both"/>
        <w:rPr>
          <w:rFonts w:ascii="Arial" w:hAnsi="Arial" w:cs="Arial"/>
          <w:sz w:val="24"/>
          <w:szCs w:val="24"/>
          <w:u w:val="single"/>
        </w:rPr>
      </w:pPr>
    </w:p>
    <w:p w:rsidR="00B57B45" w:rsidRDefault="00B57B45" w:rsidP="00B57B45">
      <w:pPr>
        <w:pStyle w:val="Paragraphedeliste"/>
        <w:spacing w:after="0"/>
        <w:jc w:val="both"/>
        <w:rPr>
          <w:rFonts w:ascii="Arial" w:hAnsi="Arial" w:cs="Arial"/>
          <w:sz w:val="24"/>
          <w:szCs w:val="24"/>
        </w:rPr>
      </w:pPr>
      <w:r>
        <w:rPr>
          <w:rFonts w:ascii="Arial" w:hAnsi="Arial" w:cs="Arial"/>
          <w:sz w:val="24"/>
          <w:szCs w:val="24"/>
        </w:rPr>
        <w:t>2.1</w:t>
      </w:r>
      <w:r w:rsidRPr="000A5603">
        <w:rPr>
          <w:rFonts w:ascii="Arial" w:hAnsi="Arial" w:cs="Arial"/>
          <w:sz w:val="24"/>
          <w:szCs w:val="24"/>
        </w:rPr>
        <w:t xml:space="preserve"> </w:t>
      </w:r>
      <w:r>
        <w:rPr>
          <w:rFonts w:ascii="Arial" w:hAnsi="Arial" w:cs="Arial"/>
          <w:sz w:val="24"/>
          <w:szCs w:val="24"/>
        </w:rPr>
        <w:t>U</w:t>
      </w:r>
      <w:r w:rsidRPr="00041B16">
        <w:rPr>
          <w:rFonts w:ascii="Arial" w:hAnsi="Arial" w:cs="Arial"/>
          <w:sz w:val="24"/>
          <w:szCs w:val="24"/>
        </w:rPr>
        <w:t>ne urbanisation en tâche d’huile</w:t>
      </w:r>
    </w:p>
    <w:p w:rsidR="00B57B45" w:rsidRPr="00041B16" w:rsidRDefault="00B57B45" w:rsidP="00B57B45">
      <w:pPr>
        <w:pStyle w:val="Paragraphedeliste"/>
        <w:spacing w:after="0"/>
        <w:jc w:val="both"/>
        <w:rPr>
          <w:rFonts w:ascii="Arial" w:hAnsi="Arial" w:cs="Arial"/>
          <w:sz w:val="24"/>
          <w:szCs w:val="24"/>
        </w:rPr>
      </w:pPr>
    </w:p>
    <w:p w:rsidR="00B57B45" w:rsidRPr="00145244" w:rsidRDefault="00B57B45" w:rsidP="00B57B45">
      <w:pPr>
        <w:spacing w:after="0"/>
        <w:ind w:firstLine="708"/>
        <w:jc w:val="both"/>
        <w:rPr>
          <w:rFonts w:ascii="Arial" w:hAnsi="Arial" w:cs="Arial"/>
          <w:sz w:val="24"/>
          <w:szCs w:val="24"/>
        </w:rPr>
      </w:pPr>
      <w:r>
        <w:rPr>
          <w:rFonts w:ascii="Arial" w:hAnsi="Arial" w:cs="Arial"/>
          <w:sz w:val="24"/>
          <w:szCs w:val="24"/>
        </w:rPr>
        <w:t>Dans la ville-centre, l</w:t>
      </w:r>
      <w:r w:rsidRPr="00145244">
        <w:rPr>
          <w:rFonts w:ascii="Arial" w:hAnsi="Arial" w:cs="Arial"/>
          <w:sz w:val="24"/>
          <w:szCs w:val="24"/>
        </w:rPr>
        <w:t>a rareté des logements</w:t>
      </w:r>
      <w:r>
        <w:rPr>
          <w:rFonts w:ascii="Arial" w:hAnsi="Arial" w:cs="Arial"/>
          <w:sz w:val="24"/>
          <w:szCs w:val="24"/>
        </w:rPr>
        <w:t xml:space="preserve"> et</w:t>
      </w:r>
      <w:r w:rsidRPr="00145244">
        <w:rPr>
          <w:rFonts w:ascii="Arial" w:hAnsi="Arial" w:cs="Arial"/>
          <w:sz w:val="24"/>
          <w:szCs w:val="24"/>
        </w:rPr>
        <w:t xml:space="preserve"> la </w:t>
      </w:r>
      <w:r>
        <w:rPr>
          <w:rFonts w:ascii="Arial" w:hAnsi="Arial" w:cs="Arial"/>
          <w:sz w:val="24"/>
          <w:szCs w:val="24"/>
        </w:rPr>
        <w:t xml:space="preserve">fréquente </w:t>
      </w:r>
      <w:r w:rsidRPr="00145244">
        <w:rPr>
          <w:rFonts w:ascii="Arial" w:hAnsi="Arial" w:cs="Arial"/>
          <w:sz w:val="24"/>
          <w:szCs w:val="24"/>
        </w:rPr>
        <w:t xml:space="preserve">pauvreté des immigrants les firent s’installer </w:t>
      </w:r>
      <w:r>
        <w:rPr>
          <w:rFonts w:ascii="Arial" w:hAnsi="Arial" w:cs="Arial"/>
          <w:sz w:val="24"/>
          <w:szCs w:val="24"/>
        </w:rPr>
        <w:t xml:space="preserve">dans la deuxième moitié du XXe siècle </w:t>
      </w:r>
      <w:r w:rsidRPr="00145244">
        <w:rPr>
          <w:rFonts w:ascii="Arial" w:hAnsi="Arial" w:cs="Arial"/>
          <w:sz w:val="24"/>
          <w:szCs w:val="24"/>
        </w:rPr>
        <w:t xml:space="preserve">en périphérie du centre urbain, dans des cités planifiées (Médan, Floralies, </w:t>
      </w:r>
      <w:smartTag w:uri="urn:schemas-microsoft-com:office:smarttags" w:element="PersonName">
        <w:smartTagPr>
          <w:attr w:name="ProductID" w:val="la R￩novation"/>
        </w:smartTagPr>
        <w:r w:rsidRPr="00145244">
          <w:rPr>
            <w:rFonts w:ascii="Arial" w:hAnsi="Arial" w:cs="Arial"/>
            <w:sz w:val="24"/>
            <w:szCs w:val="24"/>
          </w:rPr>
          <w:t>la Rénovation</w:t>
        </w:r>
      </w:smartTag>
      <w:r w:rsidRPr="00145244">
        <w:rPr>
          <w:rFonts w:ascii="Arial" w:hAnsi="Arial" w:cs="Arial"/>
          <w:sz w:val="24"/>
          <w:szCs w:val="24"/>
        </w:rPr>
        <w:t xml:space="preserve"> urbaine suite à une opération d’éradication de bidonville), mais aussi de quartiers spontanés plus ou moins mono-ethniques (Eau Lisette, Susini, BP 134</w:t>
      </w:r>
      <w:r>
        <w:rPr>
          <w:rFonts w:ascii="Arial" w:hAnsi="Arial" w:cs="Arial"/>
          <w:sz w:val="24"/>
          <w:szCs w:val="24"/>
        </w:rPr>
        <w:t xml:space="preserve"> devenu Cité Arc en Ciel</w:t>
      </w:r>
      <w:r w:rsidRPr="00145244">
        <w:rPr>
          <w:rFonts w:ascii="Arial" w:hAnsi="Arial" w:cs="Arial"/>
          <w:sz w:val="24"/>
          <w:szCs w:val="24"/>
        </w:rPr>
        <w:t>…).</w:t>
      </w:r>
    </w:p>
    <w:p w:rsidR="00B57B45" w:rsidRPr="00145244" w:rsidRDefault="00B57B45" w:rsidP="00B57B45">
      <w:pPr>
        <w:spacing w:after="0"/>
        <w:jc w:val="both"/>
        <w:rPr>
          <w:rFonts w:ascii="Arial" w:hAnsi="Arial" w:cs="Arial"/>
          <w:sz w:val="24"/>
          <w:szCs w:val="24"/>
        </w:rPr>
      </w:pPr>
      <w:r w:rsidRPr="00145244">
        <w:rPr>
          <w:rFonts w:ascii="Arial" w:hAnsi="Arial" w:cs="Arial"/>
          <w:sz w:val="24"/>
          <w:szCs w:val="24"/>
        </w:rPr>
        <w:t xml:space="preserve">A partir des années </w:t>
      </w:r>
      <w:r>
        <w:rPr>
          <w:rFonts w:ascii="Arial" w:hAnsi="Arial" w:cs="Arial"/>
          <w:sz w:val="24"/>
          <w:szCs w:val="24"/>
        </w:rPr>
        <w:t>19</w:t>
      </w:r>
      <w:r w:rsidRPr="00145244">
        <w:rPr>
          <w:rFonts w:ascii="Arial" w:hAnsi="Arial" w:cs="Arial"/>
          <w:sz w:val="24"/>
          <w:szCs w:val="24"/>
        </w:rPr>
        <w:t xml:space="preserve">80, la saturation du centre-ville, la cherté des loyers et des terrains, le besoin d’espace et d’un cadre de vie agréable provoquèrent un essor des deux autres communes de l’Île de Cayenne : </w:t>
      </w:r>
      <w:proofErr w:type="spellStart"/>
      <w:r w:rsidRPr="00145244">
        <w:rPr>
          <w:rFonts w:ascii="Arial" w:hAnsi="Arial" w:cs="Arial"/>
          <w:sz w:val="24"/>
          <w:szCs w:val="24"/>
        </w:rPr>
        <w:t>Rémire-Montjoly</w:t>
      </w:r>
      <w:proofErr w:type="spellEnd"/>
      <w:r w:rsidRPr="00145244">
        <w:rPr>
          <w:rFonts w:ascii="Arial" w:hAnsi="Arial" w:cs="Arial"/>
          <w:sz w:val="24"/>
          <w:szCs w:val="24"/>
        </w:rPr>
        <w:t xml:space="preserve">, qui vit sa population multipliée par trois depuis 1982 pour </w:t>
      </w:r>
      <w:r>
        <w:rPr>
          <w:rFonts w:ascii="Arial" w:hAnsi="Arial" w:cs="Arial"/>
          <w:sz w:val="24"/>
          <w:szCs w:val="24"/>
        </w:rPr>
        <w:t>dépass</w:t>
      </w:r>
      <w:r w:rsidRPr="00145244">
        <w:rPr>
          <w:rFonts w:ascii="Arial" w:hAnsi="Arial" w:cs="Arial"/>
          <w:sz w:val="24"/>
          <w:szCs w:val="24"/>
        </w:rPr>
        <w:t>er aujourd’hui les 20.000 habitants, et Matoury, véritable ville-champignon, composée de plusieurs quartiers éclatés (</w:t>
      </w:r>
      <w:proofErr w:type="spellStart"/>
      <w:r w:rsidRPr="00145244">
        <w:rPr>
          <w:rFonts w:ascii="Arial" w:hAnsi="Arial" w:cs="Arial"/>
          <w:sz w:val="24"/>
          <w:szCs w:val="24"/>
        </w:rPr>
        <w:t>Cogneau-Lamirande</w:t>
      </w:r>
      <w:proofErr w:type="spellEnd"/>
      <w:r w:rsidRPr="00145244">
        <w:rPr>
          <w:rFonts w:ascii="Arial" w:hAnsi="Arial" w:cs="Arial"/>
          <w:sz w:val="24"/>
          <w:szCs w:val="24"/>
        </w:rPr>
        <w:t xml:space="preserve">, Balata, Concorde, </w:t>
      </w:r>
      <w:proofErr w:type="spellStart"/>
      <w:r w:rsidRPr="00145244">
        <w:rPr>
          <w:rFonts w:ascii="Arial" w:hAnsi="Arial" w:cs="Arial"/>
          <w:sz w:val="24"/>
          <w:szCs w:val="24"/>
        </w:rPr>
        <w:t>Larivot</w:t>
      </w:r>
      <w:proofErr w:type="spellEnd"/>
      <w:r w:rsidRPr="00145244">
        <w:rPr>
          <w:rFonts w:ascii="Arial" w:hAnsi="Arial" w:cs="Arial"/>
          <w:sz w:val="24"/>
          <w:szCs w:val="24"/>
        </w:rPr>
        <w:t xml:space="preserve">…), et désormais la troisième ville de </w:t>
      </w:r>
      <w:smartTag w:uri="urn:schemas-microsoft-com:office:smarttags" w:element="PersonName">
        <w:smartTagPr>
          <w:attr w:name="ProductID" w:val="la Guyane"/>
        </w:smartTagPr>
        <w:r w:rsidRPr="00145244">
          <w:rPr>
            <w:rFonts w:ascii="Arial" w:hAnsi="Arial" w:cs="Arial"/>
            <w:sz w:val="24"/>
            <w:szCs w:val="24"/>
          </w:rPr>
          <w:t>la Guyane</w:t>
        </w:r>
      </w:smartTag>
      <w:r w:rsidRPr="00145244">
        <w:rPr>
          <w:rFonts w:ascii="Arial" w:hAnsi="Arial" w:cs="Arial"/>
          <w:sz w:val="24"/>
          <w:szCs w:val="24"/>
        </w:rPr>
        <w:t xml:space="preserve"> avec 2</w:t>
      </w:r>
      <w:r>
        <w:rPr>
          <w:rFonts w:ascii="Arial" w:hAnsi="Arial" w:cs="Arial"/>
          <w:sz w:val="24"/>
          <w:szCs w:val="24"/>
        </w:rPr>
        <w:t>9</w:t>
      </w:r>
      <w:r w:rsidRPr="00145244">
        <w:rPr>
          <w:rFonts w:ascii="Arial" w:hAnsi="Arial" w:cs="Arial"/>
          <w:sz w:val="24"/>
          <w:szCs w:val="24"/>
        </w:rPr>
        <w:t>.</w:t>
      </w:r>
      <w:r>
        <w:rPr>
          <w:rFonts w:ascii="Arial" w:hAnsi="Arial" w:cs="Arial"/>
          <w:sz w:val="24"/>
          <w:szCs w:val="24"/>
        </w:rPr>
        <w:t>560</w:t>
      </w:r>
      <w:r w:rsidRPr="00145244">
        <w:rPr>
          <w:rFonts w:ascii="Arial" w:hAnsi="Arial" w:cs="Arial"/>
          <w:sz w:val="24"/>
          <w:szCs w:val="24"/>
        </w:rPr>
        <w:t xml:space="preserve"> habitants, soit un décuplement en 25 ans ! </w:t>
      </w:r>
    </w:p>
    <w:p w:rsidR="00B57B45" w:rsidRDefault="00B57B45" w:rsidP="00B57B45">
      <w:pPr>
        <w:spacing w:after="0"/>
        <w:jc w:val="both"/>
        <w:rPr>
          <w:rFonts w:ascii="Arial" w:hAnsi="Arial" w:cs="Arial"/>
          <w:sz w:val="24"/>
          <w:szCs w:val="24"/>
        </w:rPr>
      </w:pPr>
      <w:r w:rsidRPr="000A5603">
        <w:rPr>
          <w:rFonts w:ascii="Arial" w:hAnsi="Arial" w:cs="Arial"/>
          <w:sz w:val="24"/>
          <w:szCs w:val="24"/>
        </w:rPr>
        <w:lastRenderedPageBreak/>
        <w:t xml:space="preserve">Mais </w:t>
      </w:r>
      <w:r>
        <w:rPr>
          <w:rFonts w:ascii="Arial" w:hAnsi="Arial" w:cs="Arial"/>
          <w:sz w:val="24"/>
          <w:szCs w:val="24"/>
        </w:rPr>
        <w:t xml:space="preserve">même dans cette première couronne </w:t>
      </w:r>
      <w:r w:rsidRPr="000A5603">
        <w:rPr>
          <w:rFonts w:ascii="Arial" w:hAnsi="Arial" w:cs="Arial"/>
          <w:sz w:val="24"/>
          <w:szCs w:val="24"/>
        </w:rPr>
        <w:t>l’espace est saturé et devient par là-même de plus en plus onéreux. Les anciens habitants comme les nouveaux arrivants sont amenés à s’installer dans des quartiers, formels ou informels, de plus en plus lointains</w:t>
      </w:r>
      <w:r>
        <w:rPr>
          <w:rFonts w:ascii="Arial" w:hAnsi="Arial" w:cs="Arial"/>
          <w:sz w:val="24"/>
          <w:szCs w:val="24"/>
        </w:rPr>
        <w:t xml:space="preserve">, à Matoury et dans les communes de la deuxième couronne comme </w:t>
      </w:r>
      <w:proofErr w:type="spellStart"/>
      <w:r>
        <w:rPr>
          <w:rFonts w:ascii="Arial" w:hAnsi="Arial" w:cs="Arial"/>
          <w:sz w:val="24"/>
          <w:szCs w:val="24"/>
        </w:rPr>
        <w:t>Macouria</w:t>
      </w:r>
      <w:proofErr w:type="spellEnd"/>
      <w:r>
        <w:rPr>
          <w:rFonts w:ascii="Arial" w:hAnsi="Arial" w:cs="Arial"/>
          <w:sz w:val="24"/>
          <w:szCs w:val="24"/>
        </w:rPr>
        <w:t>, alors que les emplois restent encore grandement concentrés dans Cayenne</w:t>
      </w:r>
      <w:r w:rsidRPr="000A5603">
        <w:rPr>
          <w:rFonts w:ascii="Arial" w:hAnsi="Arial" w:cs="Arial"/>
          <w:sz w:val="24"/>
          <w:szCs w:val="24"/>
        </w:rPr>
        <w:t xml:space="preserve">. </w:t>
      </w:r>
    </w:p>
    <w:p w:rsidR="00B57B45" w:rsidRDefault="00B57B45" w:rsidP="00B57B45">
      <w:pPr>
        <w:spacing w:after="0"/>
        <w:jc w:val="both"/>
        <w:rPr>
          <w:rFonts w:ascii="Arial" w:hAnsi="Arial" w:cs="Arial"/>
          <w:sz w:val="24"/>
          <w:szCs w:val="24"/>
        </w:rPr>
      </w:pPr>
      <w:r>
        <w:rPr>
          <w:rFonts w:ascii="Arial" w:hAnsi="Arial" w:cs="Arial"/>
          <w:sz w:val="24"/>
          <w:szCs w:val="24"/>
        </w:rPr>
        <w:t>La conséquence sur l’espace</w:t>
      </w:r>
      <w:r w:rsidRPr="00041B16">
        <w:rPr>
          <w:rFonts w:ascii="Arial" w:hAnsi="Arial" w:cs="Arial"/>
          <w:sz w:val="24"/>
          <w:szCs w:val="24"/>
        </w:rPr>
        <w:t xml:space="preserve"> est un grignotage par des constructions privées (maisons individuelles ou lotissements) ou informelles amenant une </w:t>
      </w:r>
      <w:r w:rsidRPr="00041B16">
        <w:rPr>
          <w:rFonts w:ascii="Arial" w:hAnsi="Arial" w:cs="Arial"/>
          <w:b/>
          <w:sz w:val="24"/>
          <w:szCs w:val="24"/>
        </w:rPr>
        <w:t>urbanisation « en tâche d’huile »</w:t>
      </w:r>
      <w:r w:rsidRPr="00041B16">
        <w:rPr>
          <w:rFonts w:ascii="Arial" w:hAnsi="Arial" w:cs="Arial"/>
          <w:sz w:val="24"/>
          <w:szCs w:val="24"/>
        </w:rPr>
        <w:t xml:space="preserve"> le long des </w:t>
      </w:r>
      <w:r>
        <w:rPr>
          <w:rFonts w:ascii="Arial" w:hAnsi="Arial" w:cs="Arial"/>
          <w:sz w:val="24"/>
          <w:szCs w:val="24"/>
        </w:rPr>
        <w:t xml:space="preserve">principales </w:t>
      </w:r>
      <w:r w:rsidRPr="00041B16">
        <w:rPr>
          <w:rFonts w:ascii="Arial" w:hAnsi="Arial" w:cs="Arial"/>
          <w:sz w:val="24"/>
          <w:szCs w:val="24"/>
        </w:rPr>
        <w:t>voies de circulation</w:t>
      </w:r>
      <w:r>
        <w:rPr>
          <w:rFonts w:ascii="Arial" w:hAnsi="Arial" w:cs="Arial"/>
          <w:sz w:val="24"/>
          <w:szCs w:val="24"/>
        </w:rPr>
        <w:t xml:space="preserve"> (routes de </w:t>
      </w:r>
      <w:proofErr w:type="spellStart"/>
      <w:r>
        <w:rPr>
          <w:rFonts w:ascii="Arial" w:hAnsi="Arial" w:cs="Arial"/>
          <w:sz w:val="24"/>
          <w:szCs w:val="24"/>
        </w:rPr>
        <w:t>Baduel</w:t>
      </w:r>
      <w:proofErr w:type="spellEnd"/>
      <w:r w:rsidRPr="00041B16">
        <w:rPr>
          <w:rFonts w:ascii="Arial" w:hAnsi="Arial" w:cs="Arial"/>
          <w:sz w:val="24"/>
          <w:szCs w:val="24"/>
        </w:rPr>
        <w:t>,</w:t>
      </w:r>
      <w:r>
        <w:rPr>
          <w:rFonts w:ascii="Arial" w:hAnsi="Arial" w:cs="Arial"/>
          <w:sz w:val="24"/>
          <w:szCs w:val="24"/>
        </w:rPr>
        <w:t xml:space="preserve"> de </w:t>
      </w:r>
      <w:proofErr w:type="spellStart"/>
      <w:r>
        <w:rPr>
          <w:rFonts w:ascii="Arial" w:hAnsi="Arial" w:cs="Arial"/>
          <w:sz w:val="24"/>
          <w:szCs w:val="24"/>
        </w:rPr>
        <w:t>Montjoly</w:t>
      </w:r>
      <w:proofErr w:type="spellEnd"/>
      <w:r>
        <w:rPr>
          <w:rFonts w:ascii="Arial" w:hAnsi="Arial" w:cs="Arial"/>
          <w:sz w:val="24"/>
          <w:szCs w:val="24"/>
        </w:rPr>
        <w:t>, de Matoury)</w:t>
      </w:r>
      <w:r w:rsidRPr="00041B16">
        <w:rPr>
          <w:rFonts w:ascii="Arial" w:hAnsi="Arial" w:cs="Arial"/>
          <w:sz w:val="24"/>
          <w:szCs w:val="24"/>
        </w:rPr>
        <w:t xml:space="preserve"> alors que les rares programmes publics peinent à répondre aux besoins d’une population croissante</w:t>
      </w:r>
      <w:r>
        <w:rPr>
          <w:rFonts w:ascii="Arial" w:hAnsi="Arial" w:cs="Arial"/>
          <w:sz w:val="24"/>
          <w:szCs w:val="24"/>
        </w:rPr>
        <w:t xml:space="preserve"> : </w:t>
      </w:r>
      <w:r w:rsidRPr="00041B16">
        <w:rPr>
          <w:rFonts w:ascii="Arial" w:hAnsi="Arial" w:cs="Arial"/>
          <w:sz w:val="24"/>
          <w:szCs w:val="24"/>
        </w:rPr>
        <w:t>les programmes de construction de logements pour catégories aisées</w:t>
      </w:r>
      <w:r>
        <w:rPr>
          <w:rFonts w:ascii="Arial" w:hAnsi="Arial" w:cs="Arial"/>
          <w:sz w:val="24"/>
          <w:szCs w:val="24"/>
        </w:rPr>
        <w:t xml:space="preserve"> poussent comme des champignons, au contraire des programmes de logements sociaux, aux prises avec des difficultés foncières et financières</w:t>
      </w:r>
      <w:r w:rsidRPr="00041B16">
        <w:rPr>
          <w:rFonts w:ascii="Arial" w:hAnsi="Arial" w:cs="Arial"/>
          <w:sz w:val="24"/>
          <w:szCs w:val="24"/>
        </w:rPr>
        <w:t>.</w:t>
      </w:r>
      <w:r>
        <w:rPr>
          <w:rFonts w:ascii="Arial" w:hAnsi="Arial" w:cs="Arial"/>
          <w:sz w:val="24"/>
          <w:szCs w:val="24"/>
        </w:rPr>
        <w:t xml:space="preserve"> Cette absence de logements pour les catégories les plus modestes est aussi à l’origine de la prolifération de quartiers informels le long de ces routes, mais aussi au pied de collines menacées par les glissements de terrain, rendant ces espaces inconstructibles, alors que les habitants sont souvent solvables et désireux d’une habitation salubre et légale. </w:t>
      </w:r>
    </w:p>
    <w:p w:rsidR="00B57B45" w:rsidRDefault="00B57B45" w:rsidP="00B57B45">
      <w:pPr>
        <w:spacing w:after="0"/>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Pr>
          <w:rFonts w:ascii="Arial" w:hAnsi="Arial" w:cs="Arial"/>
          <w:sz w:val="24"/>
          <w:szCs w:val="24"/>
        </w:rPr>
        <w:t>2-2  Des voies urbaines saturées</w:t>
      </w:r>
    </w:p>
    <w:p w:rsidR="00B57B45" w:rsidRDefault="00B57B45" w:rsidP="00B57B45">
      <w:pPr>
        <w:spacing w:after="0"/>
        <w:ind w:firstLine="708"/>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Pr>
          <w:rFonts w:ascii="Arial" w:hAnsi="Arial" w:cs="Arial"/>
          <w:sz w:val="24"/>
          <w:szCs w:val="24"/>
        </w:rPr>
        <w:t>Les emplois sont encore néanmoins massivement concentrés sur Cayenne alors que la population s’accroît surtout dans les communes périphériques, desservies par des réseaux routiers relativement anciens qui n’avaient pas été prévus pour une telle circulation. Ce qui</w:t>
      </w:r>
      <w:r w:rsidRPr="000A5603">
        <w:rPr>
          <w:rFonts w:ascii="Arial" w:hAnsi="Arial" w:cs="Arial"/>
          <w:sz w:val="24"/>
          <w:szCs w:val="24"/>
        </w:rPr>
        <w:t xml:space="preserve"> fait que le temps de transport augmente du fait des distances et des bouchons, engendrant pollution et surcoûts. Ce phénomène est accentué par la quasi absence de transports collectifs et la nécessité d’utiliser la voiture individuelle sur un réseau routier insuffisant et vite saturé, nécessitant la construction de travaux d’aménagements importants et couteux comme </w:t>
      </w:r>
      <w:r>
        <w:rPr>
          <w:rFonts w:ascii="Arial" w:hAnsi="Arial" w:cs="Arial"/>
          <w:sz w:val="24"/>
          <w:szCs w:val="24"/>
        </w:rPr>
        <w:t xml:space="preserve">les ronds-points, </w:t>
      </w:r>
      <w:r w:rsidRPr="000A5603">
        <w:rPr>
          <w:rFonts w:ascii="Arial" w:hAnsi="Arial" w:cs="Arial"/>
          <w:sz w:val="24"/>
          <w:szCs w:val="24"/>
        </w:rPr>
        <w:t>la mise à 2X2 voies de la route de Matoury</w:t>
      </w:r>
      <w:r>
        <w:rPr>
          <w:rFonts w:ascii="Arial" w:hAnsi="Arial" w:cs="Arial"/>
          <w:sz w:val="24"/>
          <w:szCs w:val="24"/>
        </w:rPr>
        <w:t xml:space="preserve"> (celles entre Cayenne et </w:t>
      </w:r>
      <w:proofErr w:type="gramStart"/>
      <w:r>
        <w:rPr>
          <w:rFonts w:ascii="Arial" w:hAnsi="Arial" w:cs="Arial"/>
          <w:sz w:val="24"/>
          <w:szCs w:val="24"/>
        </w:rPr>
        <w:t>le</w:t>
      </w:r>
      <w:proofErr w:type="gramEnd"/>
      <w:r>
        <w:rPr>
          <w:rFonts w:ascii="Arial" w:hAnsi="Arial" w:cs="Arial"/>
          <w:sz w:val="24"/>
          <w:szCs w:val="24"/>
        </w:rPr>
        <w:t xml:space="preserve"> rond-point des Maringouins à </w:t>
      </w:r>
      <w:proofErr w:type="spellStart"/>
      <w:r>
        <w:rPr>
          <w:rFonts w:ascii="Arial" w:hAnsi="Arial" w:cs="Arial"/>
          <w:sz w:val="24"/>
          <w:szCs w:val="24"/>
        </w:rPr>
        <w:t>Collery</w:t>
      </w:r>
      <w:proofErr w:type="spellEnd"/>
      <w:r>
        <w:rPr>
          <w:rFonts w:ascii="Arial" w:hAnsi="Arial" w:cs="Arial"/>
          <w:sz w:val="24"/>
          <w:szCs w:val="24"/>
        </w:rPr>
        <w:t xml:space="preserve"> remonte à 1991)</w:t>
      </w:r>
      <w:r w:rsidRPr="000A5603">
        <w:rPr>
          <w:rFonts w:ascii="Arial" w:hAnsi="Arial" w:cs="Arial"/>
          <w:sz w:val="24"/>
          <w:szCs w:val="24"/>
        </w:rPr>
        <w:t>, ou bien la construction d’un échangeur à Balata</w:t>
      </w:r>
      <w:r>
        <w:rPr>
          <w:rFonts w:ascii="Arial" w:hAnsi="Arial" w:cs="Arial"/>
          <w:sz w:val="24"/>
          <w:szCs w:val="24"/>
        </w:rPr>
        <w:t xml:space="preserve">  mis en service en mai 2014. </w:t>
      </w:r>
    </w:p>
    <w:p w:rsidR="00B57B45" w:rsidRDefault="00B57B45" w:rsidP="00B57B45">
      <w:pPr>
        <w:spacing w:after="0"/>
        <w:jc w:val="both"/>
        <w:rPr>
          <w:rFonts w:ascii="Arial" w:hAnsi="Arial" w:cs="Arial"/>
          <w:sz w:val="24"/>
          <w:szCs w:val="24"/>
        </w:rPr>
      </w:pPr>
      <w:r>
        <w:rPr>
          <w:rFonts w:ascii="Arial" w:hAnsi="Arial" w:cs="Arial"/>
          <w:sz w:val="24"/>
          <w:szCs w:val="24"/>
        </w:rPr>
        <w:t xml:space="preserve">On assiste cependant à un certain desserrement, tant pour les administrations (Conseil régional à </w:t>
      </w:r>
      <w:proofErr w:type="spellStart"/>
      <w:r>
        <w:rPr>
          <w:rFonts w:ascii="Arial" w:hAnsi="Arial" w:cs="Arial"/>
          <w:sz w:val="24"/>
          <w:szCs w:val="24"/>
        </w:rPr>
        <w:t>Suzini</w:t>
      </w:r>
      <w:proofErr w:type="spellEnd"/>
      <w:r>
        <w:rPr>
          <w:rFonts w:ascii="Arial" w:hAnsi="Arial" w:cs="Arial"/>
          <w:sz w:val="24"/>
          <w:szCs w:val="24"/>
        </w:rPr>
        <w:t xml:space="preserve">, à la limite de la commune de </w:t>
      </w:r>
      <w:proofErr w:type="spellStart"/>
      <w:r>
        <w:rPr>
          <w:rFonts w:ascii="Arial" w:hAnsi="Arial" w:cs="Arial"/>
          <w:sz w:val="24"/>
          <w:szCs w:val="24"/>
        </w:rPr>
        <w:t>Rémire-Montjoly</w:t>
      </w:r>
      <w:proofErr w:type="spellEnd"/>
      <w:r>
        <w:rPr>
          <w:rFonts w:ascii="Arial" w:hAnsi="Arial" w:cs="Arial"/>
          <w:sz w:val="24"/>
          <w:szCs w:val="24"/>
        </w:rPr>
        <w:t xml:space="preserve">, CAF vers le rond-point de </w:t>
      </w:r>
      <w:smartTag w:uri="urn:schemas-microsoft-com:office:smarttags" w:element="PersonName">
        <w:r>
          <w:rPr>
            <w:rFonts w:ascii="Arial" w:hAnsi="Arial" w:cs="Arial"/>
            <w:sz w:val="24"/>
            <w:szCs w:val="24"/>
          </w:rPr>
          <w:t>la Madeleine</w:t>
        </w:r>
      </w:smartTag>
      <w:r>
        <w:rPr>
          <w:rFonts w:ascii="Arial" w:hAnsi="Arial" w:cs="Arial"/>
          <w:sz w:val="24"/>
          <w:szCs w:val="24"/>
        </w:rPr>
        <w:t xml:space="preserve">) que pour les commerces et services, avec l’expansion des zones commerciales de </w:t>
      </w:r>
      <w:proofErr w:type="spellStart"/>
      <w:r>
        <w:rPr>
          <w:rFonts w:ascii="Arial" w:hAnsi="Arial" w:cs="Arial"/>
          <w:sz w:val="24"/>
          <w:szCs w:val="24"/>
        </w:rPr>
        <w:t>Collery</w:t>
      </w:r>
      <w:proofErr w:type="spellEnd"/>
      <w:r>
        <w:rPr>
          <w:rFonts w:ascii="Arial" w:hAnsi="Arial" w:cs="Arial"/>
          <w:sz w:val="24"/>
          <w:szCs w:val="24"/>
        </w:rPr>
        <w:t xml:space="preserve"> et </w:t>
      </w:r>
      <w:proofErr w:type="spellStart"/>
      <w:r>
        <w:rPr>
          <w:rFonts w:ascii="Arial" w:hAnsi="Arial" w:cs="Arial"/>
          <w:sz w:val="24"/>
          <w:szCs w:val="24"/>
        </w:rPr>
        <w:t>Terca</w:t>
      </w:r>
      <w:proofErr w:type="spellEnd"/>
      <w:r>
        <w:rPr>
          <w:rFonts w:ascii="Arial" w:hAnsi="Arial" w:cs="Arial"/>
          <w:sz w:val="24"/>
          <w:szCs w:val="24"/>
        </w:rPr>
        <w:t xml:space="preserve"> à Matoury, où vient même d’ouvrir un ensemble de salles de cinéma multiplex, alors qu’un nouveau complexe de bureau est prévu à </w:t>
      </w:r>
      <w:smartTag w:uri="urn:schemas-microsoft-com:office:smarttags" w:element="PersonName">
        <w:smartTagPr>
          <w:attr w:name="ProductID" w:val="La Chaumi￨re"/>
        </w:smartTagPr>
        <w:r>
          <w:rPr>
            <w:rFonts w:ascii="Arial" w:hAnsi="Arial" w:cs="Arial"/>
            <w:sz w:val="24"/>
            <w:szCs w:val="24"/>
          </w:rPr>
          <w:t>La Chaumière</w:t>
        </w:r>
      </w:smartTag>
      <w:r>
        <w:rPr>
          <w:rFonts w:ascii="Arial" w:hAnsi="Arial" w:cs="Arial"/>
          <w:sz w:val="24"/>
          <w:szCs w:val="24"/>
        </w:rPr>
        <w:t xml:space="preserve"> (en direction de </w:t>
      </w:r>
      <w:proofErr w:type="spellStart"/>
      <w:r>
        <w:rPr>
          <w:rFonts w:ascii="Arial" w:hAnsi="Arial" w:cs="Arial"/>
          <w:sz w:val="24"/>
          <w:szCs w:val="24"/>
        </w:rPr>
        <w:t>Macouria</w:t>
      </w:r>
      <w:proofErr w:type="spellEnd"/>
      <w:r>
        <w:rPr>
          <w:rFonts w:ascii="Arial" w:hAnsi="Arial" w:cs="Arial"/>
          <w:sz w:val="24"/>
          <w:szCs w:val="24"/>
        </w:rPr>
        <w:t xml:space="preserve"> et Kourou, à proximité du futur échangeur), où déjà se sont installés, venus du centre-ville, Air France et l’Institut Consulaire de Formation. En même temps, nombreux sont les petits commerces à fermer en centre-ville pour rouvrir dans l’enceinte des nouveaux centres commerciaux, ce qui occasionne d’ailleurs une perte de ressources fiscales pour la commune de Cayenne.</w:t>
      </w:r>
      <w:r w:rsidRPr="000A5603">
        <w:rPr>
          <w:rFonts w:ascii="Arial" w:hAnsi="Arial" w:cs="Arial"/>
          <w:sz w:val="24"/>
          <w:szCs w:val="24"/>
        </w:rPr>
        <w:t xml:space="preserve"> </w:t>
      </w:r>
    </w:p>
    <w:p w:rsidR="00B57B45" w:rsidRPr="000A5603" w:rsidRDefault="00B57B45" w:rsidP="00B57B45">
      <w:pPr>
        <w:spacing w:after="0"/>
        <w:jc w:val="both"/>
        <w:rPr>
          <w:rFonts w:ascii="Arial" w:hAnsi="Arial" w:cs="Arial"/>
          <w:sz w:val="24"/>
          <w:szCs w:val="24"/>
        </w:rPr>
      </w:pPr>
      <w:r>
        <w:rPr>
          <w:rFonts w:ascii="Arial" w:hAnsi="Arial" w:cs="Arial"/>
          <w:sz w:val="24"/>
          <w:szCs w:val="24"/>
        </w:rPr>
        <w:lastRenderedPageBreak/>
        <w:t xml:space="preserve">Parallèlement, </w:t>
      </w:r>
      <w:r w:rsidRPr="000A5603">
        <w:rPr>
          <w:rFonts w:ascii="Arial" w:hAnsi="Arial" w:cs="Arial"/>
          <w:sz w:val="24"/>
          <w:szCs w:val="24"/>
        </w:rPr>
        <w:t xml:space="preserve">les récents déboires du pont du </w:t>
      </w:r>
      <w:proofErr w:type="spellStart"/>
      <w:r w:rsidRPr="000A5603">
        <w:rPr>
          <w:rFonts w:ascii="Arial" w:hAnsi="Arial" w:cs="Arial"/>
          <w:sz w:val="24"/>
          <w:szCs w:val="24"/>
        </w:rPr>
        <w:t>Larivot</w:t>
      </w:r>
      <w:proofErr w:type="spellEnd"/>
      <w:r w:rsidRPr="000A5603">
        <w:rPr>
          <w:rFonts w:ascii="Arial" w:hAnsi="Arial" w:cs="Arial"/>
          <w:sz w:val="24"/>
          <w:szCs w:val="24"/>
        </w:rPr>
        <w:t xml:space="preserve"> ont montré l’extrême vulnérabilité de ce réseau routier</w:t>
      </w:r>
      <w:r>
        <w:rPr>
          <w:rFonts w:ascii="Arial" w:hAnsi="Arial" w:cs="Arial"/>
          <w:sz w:val="24"/>
          <w:szCs w:val="24"/>
        </w:rPr>
        <w:t xml:space="preserve"> : les habitants de </w:t>
      </w:r>
      <w:proofErr w:type="spellStart"/>
      <w:r>
        <w:rPr>
          <w:rFonts w:ascii="Arial" w:hAnsi="Arial" w:cs="Arial"/>
          <w:sz w:val="24"/>
          <w:szCs w:val="24"/>
        </w:rPr>
        <w:t>Montsinéry-Tonnégrande</w:t>
      </w:r>
      <w:proofErr w:type="spellEnd"/>
      <w:r>
        <w:rPr>
          <w:rFonts w:ascii="Arial" w:hAnsi="Arial" w:cs="Arial"/>
          <w:sz w:val="24"/>
          <w:szCs w:val="24"/>
        </w:rPr>
        <w:t xml:space="preserve">, </w:t>
      </w:r>
      <w:proofErr w:type="spellStart"/>
      <w:r>
        <w:rPr>
          <w:rFonts w:ascii="Arial" w:hAnsi="Arial" w:cs="Arial"/>
          <w:sz w:val="24"/>
          <w:szCs w:val="24"/>
        </w:rPr>
        <w:t>Macouria</w:t>
      </w:r>
      <w:proofErr w:type="spellEnd"/>
      <w:r>
        <w:rPr>
          <w:rFonts w:ascii="Arial" w:hAnsi="Arial" w:cs="Arial"/>
          <w:sz w:val="24"/>
          <w:szCs w:val="24"/>
        </w:rPr>
        <w:t xml:space="preserve"> et même Kourou se rendant à leur travail dans l’île de Cayenne ont dû pendant plusieurs mois faire un long détour par une étroite route départementale, désormais seul lien entre Cayenne et la partie occidentale de son agglomération comme du territoire guyanais</w:t>
      </w:r>
      <w:r w:rsidRPr="000A5603">
        <w:rPr>
          <w:rFonts w:ascii="Arial" w:hAnsi="Arial" w:cs="Arial"/>
          <w:sz w:val="24"/>
          <w:szCs w:val="24"/>
        </w:rPr>
        <w:t>.</w:t>
      </w:r>
    </w:p>
    <w:p w:rsidR="00B57B45" w:rsidRPr="00041B16" w:rsidRDefault="00B57B45" w:rsidP="00B57B45">
      <w:pPr>
        <w:spacing w:after="0"/>
        <w:jc w:val="both"/>
        <w:rPr>
          <w:rFonts w:ascii="Arial" w:hAnsi="Arial" w:cs="Arial"/>
          <w:sz w:val="24"/>
          <w:szCs w:val="24"/>
        </w:rPr>
      </w:pPr>
      <w:r>
        <w:rPr>
          <w:rFonts w:ascii="Arial" w:hAnsi="Arial" w:cs="Arial"/>
          <w:sz w:val="24"/>
          <w:szCs w:val="24"/>
        </w:rPr>
        <w:t xml:space="preserve">D’autre part, étant donné leurs faibles ressources, les collectivités peinent à financer les infrastructures rendues nécessaires et les nouveaux équipements, scolaires ou autres, pour ces nouveaux arrivants souvent composés de familles jeunes et donc potentiellement fécondes. Les recensements complémentaires mis en place par l’INSEE sont alors une nécessité cruciale pour ces communes, puisque les transferts de l’Etat dépendent du niveau de leur population, alors que la population réelle dépasse souvent de beaucoup la population officielle. </w:t>
      </w:r>
      <w:proofErr w:type="spellStart"/>
      <w:r>
        <w:rPr>
          <w:rFonts w:ascii="Arial" w:hAnsi="Arial" w:cs="Arial"/>
          <w:sz w:val="24"/>
          <w:szCs w:val="24"/>
        </w:rPr>
        <w:t>Macouria</w:t>
      </w:r>
      <w:proofErr w:type="spellEnd"/>
      <w:r>
        <w:rPr>
          <w:rFonts w:ascii="Arial" w:hAnsi="Arial" w:cs="Arial"/>
          <w:sz w:val="24"/>
          <w:szCs w:val="24"/>
        </w:rPr>
        <w:t xml:space="preserve"> vient ainsi tout juste de dépasser le cap des 10.000 habitants, qui va lui donner droit à de nouveaux subsides, mais Matoury ne dépasse pas officiellement celui des 30.000 habitants alors que ce nombre est très probablement sous-estimé.</w:t>
      </w:r>
    </w:p>
    <w:p w:rsidR="00B57B45" w:rsidRDefault="00B57B45" w:rsidP="00B57B45">
      <w:pPr>
        <w:spacing w:after="0"/>
        <w:jc w:val="both"/>
        <w:rPr>
          <w:rFonts w:ascii="Arial" w:hAnsi="Arial" w:cs="Arial"/>
          <w:sz w:val="24"/>
          <w:szCs w:val="24"/>
          <w:u w:val="single"/>
        </w:rPr>
      </w:pPr>
    </w:p>
    <w:p w:rsidR="00B57B45" w:rsidRDefault="00B57B45" w:rsidP="00B57B45">
      <w:pPr>
        <w:spacing w:after="0"/>
        <w:jc w:val="both"/>
        <w:rPr>
          <w:rFonts w:ascii="Arial" w:hAnsi="Arial" w:cs="Arial"/>
          <w:sz w:val="24"/>
          <w:szCs w:val="24"/>
          <w:u w:val="single"/>
        </w:rPr>
      </w:pPr>
    </w:p>
    <w:p w:rsidR="00B57B45" w:rsidRPr="00213269" w:rsidRDefault="00B57B45" w:rsidP="00B57B45">
      <w:pPr>
        <w:spacing w:after="0"/>
        <w:jc w:val="both"/>
        <w:rPr>
          <w:rFonts w:ascii="Arial" w:hAnsi="Arial" w:cs="Arial"/>
          <w:sz w:val="24"/>
          <w:szCs w:val="24"/>
          <w:u w:val="single"/>
        </w:rPr>
      </w:pPr>
      <w:r w:rsidRPr="00213269">
        <w:rPr>
          <w:rFonts w:ascii="Arial" w:hAnsi="Arial" w:cs="Arial"/>
          <w:sz w:val="24"/>
          <w:szCs w:val="24"/>
          <w:u w:val="single"/>
        </w:rPr>
        <w:t>3 L’EXTENSION DE L’AGGLOMERATION CAYENNAISE ET SES DEFIS : LE QUARTIER DE SOULA A MACOURIA</w:t>
      </w:r>
    </w:p>
    <w:p w:rsidR="00B57B45" w:rsidRDefault="00B57B45" w:rsidP="00B57B45">
      <w:pPr>
        <w:spacing w:after="0"/>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Pr>
          <w:rFonts w:ascii="Arial" w:hAnsi="Arial" w:cs="Arial"/>
          <w:sz w:val="24"/>
          <w:szCs w:val="24"/>
        </w:rPr>
        <w:t>3.1 La périurbanisation</w:t>
      </w:r>
    </w:p>
    <w:p w:rsidR="00B57B45" w:rsidRDefault="00B57B45" w:rsidP="00B57B45">
      <w:pPr>
        <w:spacing w:after="0"/>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sidRPr="00242B80">
        <w:rPr>
          <w:rFonts w:ascii="Arial" w:hAnsi="Arial" w:cs="Arial"/>
          <w:sz w:val="24"/>
          <w:szCs w:val="24"/>
        </w:rPr>
        <w:t>Moin</w:t>
      </w:r>
      <w:r>
        <w:rPr>
          <w:rFonts w:ascii="Arial" w:hAnsi="Arial" w:cs="Arial"/>
          <w:sz w:val="24"/>
          <w:szCs w:val="24"/>
        </w:rPr>
        <w:t xml:space="preserve">s chères, moins saturées mais correctement reliées à la capitale, des communes encore récemment rurales comme </w:t>
      </w:r>
      <w:proofErr w:type="spellStart"/>
      <w:r>
        <w:rPr>
          <w:rFonts w:ascii="Arial" w:hAnsi="Arial" w:cs="Arial"/>
          <w:sz w:val="24"/>
          <w:szCs w:val="24"/>
        </w:rPr>
        <w:t>Roura</w:t>
      </w:r>
      <w:proofErr w:type="spellEnd"/>
      <w:r>
        <w:rPr>
          <w:rFonts w:ascii="Arial" w:hAnsi="Arial" w:cs="Arial"/>
          <w:sz w:val="24"/>
          <w:szCs w:val="24"/>
        </w:rPr>
        <w:t xml:space="preserve">, </w:t>
      </w:r>
      <w:proofErr w:type="spellStart"/>
      <w:r>
        <w:rPr>
          <w:rFonts w:ascii="Arial" w:hAnsi="Arial" w:cs="Arial"/>
          <w:sz w:val="24"/>
          <w:szCs w:val="24"/>
        </w:rPr>
        <w:t>Macouria</w:t>
      </w:r>
      <w:proofErr w:type="spellEnd"/>
      <w:r>
        <w:rPr>
          <w:rFonts w:ascii="Arial" w:hAnsi="Arial" w:cs="Arial"/>
          <w:sz w:val="24"/>
          <w:szCs w:val="24"/>
        </w:rPr>
        <w:t xml:space="preserve"> et </w:t>
      </w:r>
      <w:proofErr w:type="spellStart"/>
      <w:r>
        <w:rPr>
          <w:rFonts w:ascii="Arial" w:hAnsi="Arial" w:cs="Arial"/>
          <w:sz w:val="24"/>
          <w:szCs w:val="24"/>
        </w:rPr>
        <w:t>Montsinéry-Tonnégrande</w:t>
      </w:r>
      <w:proofErr w:type="spellEnd"/>
      <w:r>
        <w:rPr>
          <w:rFonts w:ascii="Arial" w:hAnsi="Arial" w:cs="Arial"/>
          <w:sz w:val="24"/>
          <w:szCs w:val="24"/>
        </w:rPr>
        <w:t xml:space="preserve"> se voient touchées par le phénomène de périurbanisation qui se constate aussi dans l’Hexagone : il s’agit d’un </w:t>
      </w:r>
      <w:r w:rsidRPr="00242B80">
        <w:rPr>
          <w:rFonts w:ascii="Arial" w:hAnsi="Arial" w:cs="Arial"/>
          <w:sz w:val="24"/>
          <w:szCs w:val="24"/>
        </w:rPr>
        <w:t xml:space="preserve">développement de l’espace anciennement rural autour </w:t>
      </w:r>
      <w:r>
        <w:rPr>
          <w:rFonts w:ascii="Arial" w:hAnsi="Arial" w:cs="Arial"/>
          <w:sz w:val="24"/>
          <w:szCs w:val="24"/>
        </w:rPr>
        <w:t>d’une ville-centre (en l’occurrence Cayenne dans le cas présent)</w:t>
      </w:r>
      <w:r w:rsidRPr="00242B80">
        <w:rPr>
          <w:rFonts w:ascii="Arial" w:hAnsi="Arial" w:cs="Arial"/>
          <w:sz w:val="24"/>
          <w:szCs w:val="24"/>
        </w:rPr>
        <w:t xml:space="preserve"> </w:t>
      </w:r>
      <w:r>
        <w:rPr>
          <w:rFonts w:ascii="Arial" w:hAnsi="Arial" w:cs="Arial"/>
          <w:sz w:val="24"/>
          <w:szCs w:val="24"/>
        </w:rPr>
        <w:t xml:space="preserve">où se situent souvent les emplois et activités, </w:t>
      </w:r>
      <w:r w:rsidRPr="00242B80">
        <w:rPr>
          <w:rFonts w:ascii="Arial" w:hAnsi="Arial" w:cs="Arial"/>
          <w:sz w:val="24"/>
          <w:szCs w:val="24"/>
        </w:rPr>
        <w:t>par des noyaux de peuplement souvent pavillonnaires.</w:t>
      </w:r>
      <w:r>
        <w:rPr>
          <w:rFonts w:ascii="Arial" w:hAnsi="Arial" w:cs="Arial"/>
          <w:sz w:val="24"/>
          <w:szCs w:val="24"/>
        </w:rPr>
        <w:t xml:space="preserve"> Les densités sont désormais élevées entre la commune de Cayenne et les bourgs de </w:t>
      </w:r>
      <w:proofErr w:type="spellStart"/>
      <w:r>
        <w:rPr>
          <w:rFonts w:ascii="Arial" w:hAnsi="Arial" w:cs="Arial"/>
          <w:sz w:val="24"/>
          <w:szCs w:val="24"/>
        </w:rPr>
        <w:t>Roura</w:t>
      </w:r>
      <w:proofErr w:type="spellEnd"/>
      <w:r>
        <w:rPr>
          <w:rFonts w:ascii="Arial" w:hAnsi="Arial" w:cs="Arial"/>
          <w:sz w:val="24"/>
          <w:szCs w:val="24"/>
        </w:rPr>
        <w:t xml:space="preserve"> et de </w:t>
      </w:r>
      <w:proofErr w:type="spellStart"/>
      <w:r>
        <w:rPr>
          <w:rFonts w:ascii="Arial" w:hAnsi="Arial" w:cs="Arial"/>
          <w:sz w:val="24"/>
          <w:szCs w:val="24"/>
        </w:rPr>
        <w:t>Macouria</w:t>
      </w:r>
      <w:proofErr w:type="spellEnd"/>
      <w:r>
        <w:rPr>
          <w:rFonts w:ascii="Arial" w:hAnsi="Arial" w:cs="Arial"/>
          <w:sz w:val="24"/>
          <w:szCs w:val="24"/>
        </w:rPr>
        <w:t xml:space="preserve"> du fait d’un grignotage de l’espace rural ou naturel planifié ou non : ces communes offrent encore un cadre presque rural et surtout un faible prix du m</w:t>
      </w:r>
      <w:r w:rsidRPr="00242B80">
        <w:rPr>
          <w:rFonts w:ascii="Arial" w:hAnsi="Arial" w:cs="Arial"/>
          <w:sz w:val="24"/>
          <w:szCs w:val="24"/>
          <w:vertAlign w:val="superscript"/>
        </w:rPr>
        <w:t>2</w:t>
      </w:r>
      <w:r>
        <w:rPr>
          <w:rFonts w:ascii="Arial" w:hAnsi="Arial" w:cs="Arial"/>
          <w:sz w:val="24"/>
          <w:szCs w:val="24"/>
        </w:rPr>
        <w:t xml:space="preserve"> à des familles pas forcément aisées mais désireuses d’un accès à la propriété dans des conditions plus spacieuses qu’au centre de Cayenne. Néanmoins, le cadre pas toujours légal de ces constructions pose une menace tant pour les équipements et l’équilibre financier de ces communes, que pour un environnement naturel sensible, alors que les emplois ne suivent pas car toujours concentrés à Cayenne ou dans quelques zones industrielles et commerciales de l’Ile de Cayenne. </w:t>
      </w:r>
      <w:proofErr w:type="spellStart"/>
      <w:r>
        <w:rPr>
          <w:rFonts w:ascii="Arial" w:hAnsi="Arial" w:cs="Arial"/>
          <w:sz w:val="24"/>
          <w:szCs w:val="24"/>
        </w:rPr>
        <w:t>Roura</w:t>
      </w:r>
      <w:proofErr w:type="spellEnd"/>
      <w:r>
        <w:rPr>
          <w:rFonts w:ascii="Arial" w:hAnsi="Arial" w:cs="Arial"/>
          <w:sz w:val="24"/>
          <w:szCs w:val="24"/>
        </w:rPr>
        <w:t>, commune la plus endettée de France, doit faire face à un accroissement des besoins scolaires et sociaux en général sans pouvoir compter sur les retombées autrefois attendues de l’exploitation de l’or à Camp Caïman, pour l’instant ajournée.</w:t>
      </w:r>
    </w:p>
    <w:p w:rsidR="00B57B45" w:rsidRDefault="00B57B45" w:rsidP="00B57B45">
      <w:pPr>
        <w:spacing w:after="0"/>
        <w:jc w:val="both"/>
        <w:rPr>
          <w:rFonts w:ascii="Arial" w:hAnsi="Arial" w:cs="Arial"/>
          <w:sz w:val="24"/>
          <w:szCs w:val="24"/>
        </w:rPr>
      </w:pPr>
      <w:r w:rsidRPr="002B4E34">
        <w:rPr>
          <w:rFonts w:ascii="Arial" w:hAnsi="Arial" w:cs="Arial"/>
          <w:sz w:val="24"/>
          <w:szCs w:val="24"/>
        </w:rPr>
        <w:t>Aussi, pour mieux coordonner le développement des communes touchées par ce</w:t>
      </w:r>
      <w:r>
        <w:rPr>
          <w:rFonts w:ascii="Arial" w:hAnsi="Arial" w:cs="Arial"/>
          <w:sz w:val="24"/>
          <w:szCs w:val="24"/>
        </w:rPr>
        <w:t xml:space="preserve"> </w:t>
      </w:r>
      <w:r w:rsidRPr="002B4E34">
        <w:rPr>
          <w:rFonts w:ascii="Arial" w:hAnsi="Arial" w:cs="Arial"/>
          <w:sz w:val="24"/>
          <w:szCs w:val="24"/>
        </w:rPr>
        <w:t xml:space="preserve">phénomène, </w:t>
      </w:r>
      <w:r>
        <w:rPr>
          <w:rFonts w:ascii="Arial" w:hAnsi="Arial" w:cs="Arial"/>
          <w:sz w:val="24"/>
          <w:szCs w:val="24"/>
        </w:rPr>
        <w:t xml:space="preserve">les communautés de commune instituées par la loi Chevènement de </w:t>
      </w:r>
      <w:r>
        <w:rPr>
          <w:rFonts w:ascii="Arial" w:hAnsi="Arial" w:cs="Arial"/>
          <w:sz w:val="24"/>
          <w:szCs w:val="24"/>
        </w:rPr>
        <w:lastRenderedPageBreak/>
        <w:t>1999</w:t>
      </w:r>
      <w:r w:rsidRPr="002B4E34">
        <w:rPr>
          <w:rFonts w:ascii="Arial" w:hAnsi="Arial" w:cs="Arial"/>
          <w:sz w:val="24"/>
          <w:szCs w:val="24"/>
        </w:rPr>
        <w:t xml:space="preserve"> </w:t>
      </w:r>
      <w:r>
        <w:rPr>
          <w:rFonts w:ascii="Arial" w:hAnsi="Arial" w:cs="Arial"/>
          <w:sz w:val="24"/>
          <w:szCs w:val="24"/>
        </w:rPr>
        <w:t>sont chargées d’élaborer les</w:t>
      </w:r>
      <w:r w:rsidRPr="002B4E34">
        <w:rPr>
          <w:rFonts w:ascii="Arial" w:hAnsi="Arial" w:cs="Arial"/>
          <w:sz w:val="24"/>
          <w:szCs w:val="24"/>
        </w:rPr>
        <w:t xml:space="preserve"> schémas de cohérence territoriale (SCOT) et </w:t>
      </w:r>
      <w:r>
        <w:rPr>
          <w:rFonts w:ascii="Arial" w:hAnsi="Arial" w:cs="Arial"/>
          <w:sz w:val="24"/>
          <w:szCs w:val="24"/>
        </w:rPr>
        <w:t>les</w:t>
      </w:r>
      <w:r w:rsidRPr="002B4E34">
        <w:rPr>
          <w:rFonts w:ascii="Arial" w:hAnsi="Arial" w:cs="Arial"/>
          <w:sz w:val="24"/>
          <w:szCs w:val="24"/>
        </w:rPr>
        <w:t xml:space="preserve"> plans locaux d’urbanisme (PLU). </w:t>
      </w:r>
    </w:p>
    <w:p w:rsidR="00B57B45" w:rsidRPr="002B4E34" w:rsidRDefault="00B57B45" w:rsidP="00B57B45">
      <w:pPr>
        <w:spacing w:after="0"/>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Pr>
          <w:rFonts w:ascii="Arial" w:hAnsi="Arial" w:cs="Arial"/>
          <w:sz w:val="24"/>
          <w:szCs w:val="24"/>
        </w:rPr>
        <w:t>3.2 L’outil intercommunal : le SCOT</w:t>
      </w:r>
    </w:p>
    <w:p w:rsidR="00B57B45" w:rsidRDefault="00B57B45" w:rsidP="00B57B45">
      <w:pPr>
        <w:spacing w:after="0"/>
        <w:ind w:firstLine="708"/>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sidRPr="00242B80">
        <w:rPr>
          <w:rFonts w:ascii="Arial" w:hAnsi="Arial" w:cs="Arial"/>
          <w:sz w:val="24"/>
          <w:szCs w:val="24"/>
        </w:rPr>
        <w:t>Pour répondre à cette situation, les six communes de l’aire urbaine de Cayenne se sont associées en 1997 en une Communauté des Communes du Centre Littoral</w:t>
      </w:r>
      <w:r>
        <w:rPr>
          <w:rFonts w:ascii="Arial" w:hAnsi="Arial" w:cs="Arial"/>
          <w:sz w:val="24"/>
          <w:szCs w:val="24"/>
        </w:rPr>
        <w:t xml:space="preserve"> (CCCL)</w:t>
      </w:r>
      <w:r w:rsidRPr="00242B80">
        <w:rPr>
          <w:rFonts w:ascii="Arial" w:hAnsi="Arial" w:cs="Arial"/>
          <w:sz w:val="24"/>
          <w:szCs w:val="24"/>
        </w:rPr>
        <w:t xml:space="preserve">. Cette structure a pour mission de s’attaquer à des problèmes tels la définition du </w:t>
      </w:r>
      <w:r w:rsidRPr="00242B80">
        <w:rPr>
          <w:rFonts w:ascii="Arial" w:hAnsi="Arial" w:cs="Arial"/>
          <w:b/>
          <w:sz w:val="24"/>
          <w:szCs w:val="24"/>
        </w:rPr>
        <w:t>Schéma de Cohérence Territoriale</w:t>
      </w:r>
      <w:r w:rsidRPr="00242B80">
        <w:rPr>
          <w:rFonts w:ascii="Arial" w:hAnsi="Arial" w:cs="Arial"/>
          <w:sz w:val="24"/>
          <w:szCs w:val="24"/>
        </w:rPr>
        <w:t xml:space="preserve"> (SCOT)</w:t>
      </w:r>
      <w:r>
        <w:rPr>
          <w:rFonts w:ascii="Arial" w:hAnsi="Arial" w:cs="Arial"/>
          <w:sz w:val="24"/>
          <w:szCs w:val="24"/>
        </w:rPr>
        <w:t xml:space="preserve"> pour planifier logements, équipements et activités</w:t>
      </w:r>
      <w:r w:rsidRPr="00242B80">
        <w:rPr>
          <w:rFonts w:ascii="Arial" w:hAnsi="Arial" w:cs="Arial"/>
          <w:sz w:val="24"/>
          <w:szCs w:val="24"/>
        </w:rPr>
        <w:t xml:space="preserve">, la collecte et la gestion des déchets ainsi que celle des réseaux d’assainissement, dans le but d’une meilleure planification urbaine et d’une plus grande satisfaction des besoins des habitants. Il s’agit aussi de venir à bout de la prolifération anarchique de logements dans des endroits quelquefois dangereux ou sensibles. Ayant passé le cap des 100.000 habitants, </w:t>
      </w:r>
      <w:smartTag w:uri="urn:schemas-microsoft-com:office:smarttags" w:element="PersonName">
        <w:smartTagPr>
          <w:attr w:name="ProductID" w:val="la CCCL"/>
        </w:smartTagPr>
        <w:r w:rsidRPr="00242B80">
          <w:rPr>
            <w:rFonts w:ascii="Arial" w:hAnsi="Arial" w:cs="Arial"/>
            <w:sz w:val="24"/>
            <w:szCs w:val="24"/>
          </w:rPr>
          <w:t>la CCCL</w:t>
        </w:r>
      </w:smartTag>
      <w:r w:rsidRPr="00242B80">
        <w:rPr>
          <w:rFonts w:ascii="Arial" w:hAnsi="Arial" w:cs="Arial"/>
          <w:sz w:val="24"/>
          <w:szCs w:val="24"/>
        </w:rPr>
        <w:t xml:space="preserve"> est devenue en 2012 </w:t>
      </w:r>
      <w:r w:rsidRPr="00242B80">
        <w:rPr>
          <w:rFonts w:ascii="Arial" w:hAnsi="Arial" w:cs="Arial"/>
          <w:b/>
          <w:sz w:val="24"/>
          <w:szCs w:val="24"/>
        </w:rPr>
        <w:t>communauté d’agglomération</w:t>
      </w:r>
      <w:r w:rsidRPr="00242B80">
        <w:rPr>
          <w:rFonts w:ascii="Arial" w:hAnsi="Arial" w:cs="Arial"/>
          <w:sz w:val="24"/>
          <w:szCs w:val="24"/>
        </w:rPr>
        <w:t xml:space="preserve"> (CACL), dotée de compétences élargies notamment dans le domaine </w:t>
      </w:r>
      <w:r>
        <w:rPr>
          <w:rFonts w:ascii="Arial" w:hAnsi="Arial" w:cs="Arial"/>
          <w:sz w:val="24"/>
          <w:szCs w:val="24"/>
        </w:rPr>
        <w:t xml:space="preserve">de l’aménagement et </w:t>
      </w:r>
      <w:r w:rsidRPr="00242B80">
        <w:rPr>
          <w:rFonts w:ascii="Arial" w:hAnsi="Arial" w:cs="Arial"/>
          <w:sz w:val="24"/>
          <w:szCs w:val="24"/>
        </w:rPr>
        <w:t>des transports publics.</w:t>
      </w:r>
    </w:p>
    <w:p w:rsidR="00B57B45" w:rsidRDefault="00B57B45" w:rsidP="00B57B45">
      <w:pPr>
        <w:spacing w:after="0"/>
        <w:jc w:val="both"/>
        <w:rPr>
          <w:rFonts w:ascii="Arial" w:hAnsi="Arial" w:cs="Arial"/>
          <w:sz w:val="24"/>
          <w:szCs w:val="24"/>
        </w:rPr>
      </w:pPr>
      <w:r>
        <w:rPr>
          <w:rFonts w:ascii="Arial" w:hAnsi="Arial" w:cs="Arial"/>
          <w:sz w:val="24"/>
          <w:szCs w:val="24"/>
        </w:rPr>
        <w:t xml:space="preserve">L’un des points forts du SCOT est la définition d’une urbanisation en « collier de perles » : de nouveaux </w:t>
      </w:r>
      <w:r w:rsidRPr="00B9528F">
        <w:rPr>
          <w:rFonts w:ascii="Arial" w:hAnsi="Arial" w:cs="Arial"/>
          <w:sz w:val="24"/>
          <w:szCs w:val="24"/>
        </w:rPr>
        <w:t xml:space="preserve">pôles périphériques </w:t>
      </w:r>
      <w:r>
        <w:rPr>
          <w:rFonts w:ascii="Arial" w:hAnsi="Arial" w:cs="Arial"/>
          <w:sz w:val="24"/>
          <w:szCs w:val="24"/>
        </w:rPr>
        <w:t xml:space="preserve">projetés </w:t>
      </w:r>
      <w:r w:rsidRPr="00B9528F">
        <w:rPr>
          <w:rFonts w:ascii="Arial" w:hAnsi="Arial" w:cs="Arial"/>
          <w:sz w:val="24"/>
          <w:szCs w:val="24"/>
        </w:rPr>
        <w:t xml:space="preserve">autour de l’actuelle zone urbanisée </w:t>
      </w:r>
      <w:r>
        <w:rPr>
          <w:rFonts w:ascii="Arial" w:hAnsi="Arial" w:cs="Arial"/>
          <w:sz w:val="24"/>
          <w:szCs w:val="24"/>
        </w:rPr>
        <w:t xml:space="preserve">sont </w:t>
      </w:r>
      <w:r w:rsidRPr="00B9528F">
        <w:rPr>
          <w:rFonts w:ascii="Arial" w:hAnsi="Arial" w:cs="Arial"/>
          <w:sz w:val="24"/>
          <w:szCs w:val="24"/>
        </w:rPr>
        <w:t xml:space="preserve">destinés à recevoir dans les prochaines années les principaux programmes d’aménagement et de construction. L’objectif est de mieux répartir population et emplois sur le territoire afin de le rééquilibrer et de réduire l’engorgement à l’entrée de Cayenne, </w:t>
      </w:r>
      <w:r>
        <w:rPr>
          <w:rFonts w:ascii="Arial" w:hAnsi="Arial" w:cs="Arial"/>
          <w:sz w:val="24"/>
          <w:szCs w:val="24"/>
        </w:rPr>
        <w:t xml:space="preserve">ces </w:t>
      </w:r>
      <w:r w:rsidRPr="00B9528F">
        <w:rPr>
          <w:rFonts w:ascii="Arial" w:hAnsi="Arial" w:cs="Arial"/>
          <w:sz w:val="24"/>
          <w:szCs w:val="24"/>
        </w:rPr>
        <w:t xml:space="preserve">pôles urbains secondaires </w:t>
      </w:r>
      <w:r>
        <w:rPr>
          <w:rFonts w:ascii="Arial" w:hAnsi="Arial" w:cs="Arial"/>
          <w:sz w:val="24"/>
          <w:szCs w:val="24"/>
        </w:rPr>
        <w:t xml:space="preserve">devant </w:t>
      </w:r>
      <w:r w:rsidRPr="00B9528F">
        <w:rPr>
          <w:rFonts w:ascii="Arial" w:hAnsi="Arial" w:cs="Arial"/>
          <w:sz w:val="24"/>
          <w:szCs w:val="24"/>
        </w:rPr>
        <w:t xml:space="preserve">eux-mêmes </w:t>
      </w:r>
      <w:r>
        <w:rPr>
          <w:rFonts w:ascii="Arial" w:hAnsi="Arial" w:cs="Arial"/>
          <w:sz w:val="24"/>
          <w:szCs w:val="24"/>
        </w:rPr>
        <w:t xml:space="preserve">être </w:t>
      </w:r>
      <w:r w:rsidRPr="00B9528F">
        <w:rPr>
          <w:rFonts w:ascii="Arial" w:hAnsi="Arial" w:cs="Arial"/>
          <w:sz w:val="24"/>
          <w:szCs w:val="24"/>
        </w:rPr>
        <w:t xml:space="preserve">équipés et le plus autosuffisants possibles. </w:t>
      </w:r>
      <w:r>
        <w:rPr>
          <w:rFonts w:ascii="Arial" w:hAnsi="Arial" w:cs="Arial"/>
          <w:sz w:val="24"/>
          <w:szCs w:val="24"/>
        </w:rPr>
        <w:t xml:space="preserve">Il s’agit donc de maîtriser une urbanisation galopante, à l’image des villes nouvelles conçues dans les années 60 dans l’Hexagone. Par ailleurs, </w:t>
      </w:r>
      <w:smartTag w:uri="urn:schemas-microsoft-com:office:smarttags" w:element="PersonName">
        <w:smartTagPr>
          <w:attr w:name="ProductID" w:val="la CACL"/>
        </w:smartTagPr>
        <w:r>
          <w:rPr>
            <w:rFonts w:ascii="Arial" w:hAnsi="Arial" w:cs="Arial"/>
            <w:sz w:val="24"/>
            <w:szCs w:val="24"/>
          </w:rPr>
          <w:t>la CACL</w:t>
        </w:r>
      </w:smartTag>
      <w:r>
        <w:rPr>
          <w:rFonts w:ascii="Arial" w:hAnsi="Arial" w:cs="Arial"/>
          <w:sz w:val="24"/>
          <w:szCs w:val="24"/>
        </w:rPr>
        <w:t xml:space="preserve"> a également reçu la compétence des transports et commence à expérimenter des lignes d’autobus suburbaines, quand le réseau de </w:t>
      </w:r>
      <w:smartTag w:uri="urn:schemas-microsoft-com:office:smarttags" w:element="PersonName">
        <w:smartTagPr>
          <w:attr w:name="ProductID" w:val="la SMTC"/>
        </w:smartTagPr>
        <w:r>
          <w:rPr>
            <w:rFonts w:ascii="Arial" w:hAnsi="Arial" w:cs="Arial"/>
            <w:sz w:val="24"/>
            <w:szCs w:val="24"/>
          </w:rPr>
          <w:t>la SMTC</w:t>
        </w:r>
      </w:smartTag>
      <w:r>
        <w:rPr>
          <w:rFonts w:ascii="Arial" w:hAnsi="Arial" w:cs="Arial"/>
          <w:sz w:val="24"/>
          <w:szCs w:val="24"/>
        </w:rPr>
        <w:t xml:space="preserve">, le syndicat mixte de transports collectifs urbains, ne dépasse pas les limites communales de Cayenne, laissant la desserte des communes suburbaines à des taxis collectifs aux horaires aléatoires.   </w:t>
      </w:r>
    </w:p>
    <w:p w:rsidR="00B57B45" w:rsidRPr="00242B80" w:rsidRDefault="00B57B45" w:rsidP="00B57B45">
      <w:pPr>
        <w:spacing w:after="0"/>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Pr>
          <w:rFonts w:ascii="Arial" w:hAnsi="Arial" w:cs="Arial"/>
          <w:sz w:val="24"/>
          <w:szCs w:val="24"/>
        </w:rPr>
        <w:t xml:space="preserve">3.3 Une tentative de planification : </w:t>
      </w:r>
      <w:smartTag w:uri="urn:schemas-microsoft-com:office:smarttags" w:element="PersonName">
        <w:smartTagPr>
          <w:attr w:name="ProductID" w:val="la ZAC Soula"/>
        </w:smartTagPr>
        <w:r>
          <w:rPr>
            <w:rFonts w:ascii="Arial" w:hAnsi="Arial" w:cs="Arial"/>
            <w:sz w:val="24"/>
            <w:szCs w:val="24"/>
          </w:rPr>
          <w:t>la ZAC Soula</w:t>
        </w:r>
      </w:smartTag>
      <w:r>
        <w:rPr>
          <w:rFonts w:ascii="Arial" w:hAnsi="Arial" w:cs="Arial"/>
          <w:sz w:val="24"/>
          <w:szCs w:val="24"/>
        </w:rPr>
        <w:t xml:space="preserve"> à </w:t>
      </w:r>
      <w:proofErr w:type="spellStart"/>
      <w:r>
        <w:rPr>
          <w:rFonts w:ascii="Arial" w:hAnsi="Arial" w:cs="Arial"/>
          <w:sz w:val="24"/>
          <w:szCs w:val="24"/>
        </w:rPr>
        <w:t>Macouria</w:t>
      </w:r>
      <w:proofErr w:type="spellEnd"/>
      <w:r w:rsidRPr="00E33487">
        <w:rPr>
          <w:rFonts w:ascii="Arial" w:hAnsi="Arial" w:cs="Arial"/>
          <w:sz w:val="24"/>
          <w:szCs w:val="24"/>
        </w:rPr>
        <w:t xml:space="preserve"> </w:t>
      </w:r>
    </w:p>
    <w:p w:rsidR="00B57B45" w:rsidRPr="00E33487" w:rsidRDefault="00B57B45" w:rsidP="00B57B45">
      <w:pPr>
        <w:spacing w:after="0"/>
        <w:jc w:val="both"/>
        <w:rPr>
          <w:rFonts w:ascii="Arial" w:hAnsi="Arial" w:cs="Arial"/>
          <w:sz w:val="24"/>
          <w:szCs w:val="24"/>
        </w:rPr>
      </w:pPr>
    </w:p>
    <w:p w:rsidR="00B57B45" w:rsidRDefault="00B57B45" w:rsidP="00B57B45">
      <w:pPr>
        <w:spacing w:after="0"/>
        <w:ind w:firstLine="708"/>
        <w:jc w:val="both"/>
        <w:rPr>
          <w:rFonts w:ascii="Arial" w:hAnsi="Arial" w:cs="Arial"/>
          <w:sz w:val="24"/>
          <w:szCs w:val="24"/>
        </w:rPr>
      </w:pPr>
      <w:r>
        <w:rPr>
          <w:rFonts w:ascii="Arial" w:hAnsi="Arial" w:cs="Arial"/>
          <w:sz w:val="24"/>
          <w:szCs w:val="24"/>
        </w:rPr>
        <w:t>Dans ce cadre, les nouveaux quartiers de</w:t>
      </w:r>
      <w:r w:rsidRPr="00B9528F">
        <w:rPr>
          <w:rFonts w:ascii="Arial" w:hAnsi="Arial" w:cs="Arial"/>
          <w:sz w:val="24"/>
          <w:szCs w:val="24"/>
        </w:rPr>
        <w:t xml:space="preserve"> Soula </w:t>
      </w:r>
      <w:r>
        <w:rPr>
          <w:rFonts w:ascii="Arial" w:hAnsi="Arial" w:cs="Arial"/>
          <w:sz w:val="24"/>
          <w:szCs w:val="24"/>
        </w:rPr>
        <w:t xml:space="preserve">1 et 2 </w:t>
      </w:r>
      <w:r w:rsidRPr="00B9528F">
        <w:rPr>
          <w:rFonts w:ascii="Arial" w:hAnsi="Arial" w:cs="Arial"/>
          <w:sz w:val="24"/>
          <w:szCs w:val="24"/>
        </w:rPr>
        <w:t xml:space="preserve">à </w:t>
      </w:r>
      <w:proofErr w:type="spellStart"/>
      <w:r w:rsidRPr="00B9528F">
        <w:rPr>
          <w:rFonts w:ascii="Arial" w:hAnsi="Arial" w:cs="Arial"/>
          <w:sz w:val="24"/>
          <w:szCs w:val="24"/>
        </w:rPr>
        <w:t>Macouria</w:t>
      </w:r>
      <w:proofErr w:type="spellEnd"/>
      <w:r w:rsidRPr="00B9528F">
        <w:rPr>
          <w:rFonts w:ascii="Arial" w:hAnsi="Arial" w:cs="Arial"/>
          <w:sz w:val="24"/>
          <w:szCs w:val="24"/>
        </w:rPr>
        <w:t xml:space="preserve">, </w:t>
      </w:r>
      <w:r>
        <w:rPr>
          <w:rFonts w:ascii="Arial" w:hAnsi="Arial" w:cs="Arial"/>
          <w:sz w:val="24"/>
          <w:szCs w:val="24"/>
        </w:rPr>
        <w:t xml:space="preserve">entre le bourg de </w:t>
      </w:r>
      <w:proofErr w:type="spellStart"/>
      <w:r>
        <w:rPr>
          <w:rFonts w:ascii="Arial" w:hAnsi="Arial" w:cs="Arial"/>
          <w:sz w:val="24"/>
          <w:szCs w:val="24"/>
        </w:rPr>
        <w:t>Tonate</w:t>
      </w:r>
      <w:proofErr w:type="spellEnd"/>
      <w:r>
        <w:rPr>
          <w:rFonts w:ascii="Arial" w:hAnsi="Arial" w:cs="Arial"/>
          <w:sz w:val="24"/>
          <w:szCs w:val="24"/>
        </w:rPr>
        <w:t xml:space="preserve"> et le pont du </w:t>
      </w:r>
      <w:proofErr w:type="spellStart"/>
      <w:r>
        <w:rPr>
          <w:rFonts w:ascii="Arial" w:hAnsi="Arial" w:cs="Arial"/>
          <w:sz w:val="24"/>
          <w:szCs w:val="24"/>
        </w:rPr>
        <w:t>Larivot</w:t>
      </w:r>
      <w:proofErr w:type="spellEnd"/>
      <w:r>
        <w:rPr>
          <w:rFonts w:ascii="Arial" w:hAnsi="Arial" w:cs="Arial"/>
          <w:sz w:val="24"/>
          <w:szCs w:val="24"/>
        </w:rPr>
        <w:t>, donc presque à mi-chemin de l’</w:t>
      </w:r>
      <w:proofErr w:type="spellStart"/>
      <w:r>
        <w:rPr>
          <w:rFonts w:ascii="Arial" w:hAnsi="Arial" w:cs="Arial"/>
          <w:sz w:val="24"/>
          <w:szCs w:val="24"/>
        </w:rPr>
        <w:t>ïle</w:t>
      </w:r>
      <w:proofErr w:type="spellEnd"/>
      <w:r>
        <w:rPr>
          <w:rFonts w:ascii="Arial" w:hAnsi="Arial" w:cs="Arial"/>
          <w:sz w:val="24"/>
          <w:szCs w:val="24"/>
        </w:rPr>
        <w:t xml:space="preserve"> de Cayenne, </w:t>
      </w:r>
      <w:r w:rsidRPr="00B9528F">
        <w:rPr>
          <w:rFonts w:ascii="Arial" w:hAnsi="Arial" w:cs="Arial"/>
          <w:sz w:val="24"/>
          <w:szCs w:val="24"/>
        </w:rPr>
        <w:t>prétend</w:t>
      </w:r>
      <w:r>
        <w:rPr>
          <w:rFonts w:ascii="Arial" w:hAnsi="Arial" w:cs="Arial"/>
          <w:sz w:val="24"/>
          <w:szCs w:val="24"/>
        </w:rPr>
        <w:t>e</w:t>
      </w:r>
      <w:r w:rsidRPr="00B9528F">
        <w:rPr>
          <w:rFonts w:ascii="Arial" w:hAnsi="Arial" w:cs="Arial"/>
          <w:sz w:val="24"/>
          <w:szCs w:val="24"/>
        </w:rPr>
        <w:t>nt allier logements, équipements et commerces.</w:t>
      </w:r>
      <w:r>
        <w:rPr>
          <w:rFonts w:ascii="Arial" w:hAnsi="Arial" w:cs="Arial"/>
          <w:sz w:val="24"/>
          <w:szCs w:val="24"/>
        </w:rPr>
        <w:t xml:space="preserve"> 2.600 nouveaux logements sont ainsi prévus, qui devraient amener une population nouvelle d’environ 10.000 habitants dans une commune qui n’en comptait que 9.000 en 2009, et créer un nouveau pôle dans cette commune encore centrée sur le bourg de </w:t>
      </w:r>
      <w:proofErr w:type="spellStart"/>
      <w:r>
        <w:rPr>
          <w:rFonts w:ascii="Arial" w:hAnsi="Arial" w:cs="Arial"/>
          <w:sz w:val="24"/>
          <w:szCs w:val="24"/>
        </w:rPr>
        <w:t>Tonate</w:t>
      </w:r>
      <w:proofErr w:type="spellEnd"/>
      <w:r>
        <w:rPr>
          <w:rFonts w:ascii="Arial" w:hAnsi="Arial" w:cs="Arial"/>
          <w:sz w:val="24"/>
          <w:szCs w:val="24"/>
        </w:rPr>
        <w:t xml:space="preserve">, sur </w:t>
      </w:r>
      <w:smartTag w:uri="urn:schemas-microsoft-com:office:smarttags" w:element="PersonName">
        <w:smartTagPr>
          <w:attr w:name="ProductID" w:val="la RN"/>
        </w:smartTagPr>
        <w:r>
          <w:rPr>
            <w:rFonts w:ascii="Arial" w:hAnsi="Arial" w:cs="Arial"/>
            <w:sz w:val="24"/>
            <w:szCs w:val="24"/>
          </w:rPr>
          <w:t>la RN</w:t>
        </w:r>
      </w:smartTag>
      <w:r>
        <w:rPr>
          <w:rFonts w:ascii="Arial" w:hAnsi="Arial" w:cs="Arial"/>
          <w:sz w:val="24"/>
          <w:szCs w:val="24"/>
        </w:rPr>
        <w:t>1.</w:t>
      </w:r>
      <w:r w:rsidRPr="00B9528F">
        <w:rPr>
          <w:rFonts w:ascii="Arial" w:hAnsi="Arial" w:cs="Arial"/>
          <w:sz w:val="24"/>
          <w:szCs w:val="24"/>
        </w:rPr>
        <w:t xml:space="preserve"> </w:t>
      </w:r>
    </w:p>
    <w:p w:rsidR="00B57B45" w:rsidRDefault="00B57B45" w:rsidP="00B57B45">
      <w:pPr>
        <w:spacing w:before="120" w:after="0"/>
        <w:jc w:val="both"/>
        <w:rPr>
          <w:rFonts w:ascii="Arial" w:hAnsi="Arial" w:cs="Arial"/>
          <w:sz w:val="24"/>
          <w:szCs w:val="24"/>
        </w:rPr>
      </w:pPr>
      <w:r>
        <w:rPr>
          <w:rFonts w:ascii="Arial" w:hAnsi="Arial" w:cs="Arial"/>
          <w:sz w:val="24"/>
          <w:szCs w:val="24"/>
        </w:rPr>
        <w:t xml:space="preserve">Un autre défi est de résorber l’habitat informel et insalubre, particulièrement important le long de la route nationale n° 1 qui relie </w:t>
      </w:r>
      <w:proofErr w:type="spellStart"/>
      <w:r>
        <w:rPr>
          <w:rFonts w:ascii="Arial" w:hAnsi="Arial" w:cs="Arial"/>
          <w:sz w:val="24"/>
          <w:szCs w:val="24"/>
        </w:rPr>
        <w:t>Macouria</w:t>
      </w:r>
      <w:proofErr w:type="spellEnd"/>
      <w:r>
        <w:rPr>
          <w:rFonts w:ascii="Arial" w:hAnsi="Arial" w:cs="Arial"/>
          <w:sz w:val="24"/>
          <w:szCs w:val="24"/>
        </w:rPr>
        <w:t xml:space="preserve"> à Cayenne. Bien qu’encore en cours d’achèvement, ils ont déjà contribué au doublement de la </w:t>
      </w:r>
      <w:r>
        <w:rPr>
          <w:rFonts w:ascii="Arial" w:hAnsi="Arial" w:cs="Arial"/>
          <w:sz w:val="24"/>
          <w:szCs w:val="24"/>
        </w:rPr>
        <w:lastRenderedPageBreak/>
        <w:t xml:space="preserve">population de </w:t>
      </w:r>
      <w:proofErr w:type="spellStart"/>
      <w:r>
        <w:rPr>
          <w:rFonts w:ascii="Arial" w:hAnsi="Arial" w:cs="Arial"/>
          <w:sz w:val="24"/>
          <w:szCs w:val="24"/>
        </w:rPr>
        <w:t>Macouria</w:t>
      </w:r>
      <w:proofErr w:type="spellEnd"/>
      <w:r>
        <w:rPr>
          <w:rFonts w:ascii="Arial" w:hAnsi="Arial" w:cs="Arial"/>
          <w:sz w:val="24"/>
          <w:szCs w:val="24"/>
        </w:rPr>
        <w:t xml:space="preserve"> dans les années 2000-2010. Mais peu d’emplois se sont implantés, les équipements notables consistant en une école et un collège. </w:t>
      </w:r>
    </w:p>
    <w:p w:rsidR="00B57B45" w:rsidRPr="00B9528F" w:rsidRDefault="00B57B45" w:rsidP="00B57B45">
      <w:pPr>
        <w:spacing w:after="0"/>
        <w:jc w:val="both"/>
        <w:rPr>
          <w:rFonts w:ascii="Arial" w:hAnsi="Arial" w:cs="Arial"/>
          <w:sz w:val="24"/>
          <w:szCs w:val="24"/>
        </w:rPr>
      </w:pPr>
      <w:r w:rsidRPr="00B9528F">
        <w:rPr>
          <w:rFonts w:ascii="Arial" w:hAnsi="Arial" w:cs="Arial"/>
          <w:sz w:val="24"/>
          <w:szCs w:val="24"/>
        </w:rPr>
        <w:t xml:space="preserve">Le problème </w:t>
      </w:r>
      <w:r>
        <w:rPr>
          <w:rFonts w:ascii="Arial" w:hAnsi="Arial" w:cs="Arial"/>
          <w:sz w:val="24"/>
          <w:szCs w:val="24"/>
        </w:rPr>
        <w:t xml:space="preserve">justement </w:t>
      </w:r>
      <w:r w:rsidRPr="00B9528F">
        <w:rPr>
          <w:rFonts w:ascii="Arial" w:hAnsi="Arial" w:cs="Arial"/>
          <w:sz w:val="24"/>
          <w:szCs w:val="24"/>
        </w:rPr>
        <w:t>est que les emplois et les équipements, dépend</w:t>
      </w:r>
      <w:r>
        <w:rPr>
          <w:rFonts w:ascii="Arial" w:hAnsi="Arial" w:cs="Arial"/>
          <w:sz w:val="24"/>
          <w:szCs w:val="24"/>
        </w:rPr>
        <w:t>a</w:t>
      </w:r>
      <w:r w:rsidRPr="00B9528F">
        <w:rPr>
          <w:rFonts w:ascii="Arial" w:hAnsi="Arial" w:cs="Arial"/>
          <w:sz w:val="24"/>
          <w:szCs w:val="24"/>
        </w:rPr>
        <w:t>nt souvent d’autres paramètres</w:t>
      </w:r>
      <w:r>
        <w:rPr>
          <w:rFonts w:ascii="Arial" w:hAnsi="Arial" w:cs="Arial"/>
          <w:sz w:val="24"/>
          <w:szCs w:val="24"/>
        </w:rPr>
        <w:t xml:space="preserve"> comme les financements extérieurs et la disponibilité foncière</w:t>
      </w:r>
      <w:r w:rsidRPr="00B9528F">
        <w:rPr>
          <w:rFonts w:ascii="Arial" w:hAnsi="Arial" w:cs="Arial"/>
          <w:sz w:val="24"/>
          <w:szCs w:val="24"/>
        </w:rPr>
        <w:t xml:space="preserve">, ne suivent pas forcément, et le phénomène de </w:t>
      </w:r>
      <w:proofErr w:type="spellStart"/>
      <w:r w:rsidRPr="00B9528F">
        <w:rPr>
          <w:rFonts w:ascii="Arial" w:hAnsi="Arial" w:cs="Arial"/>
          <w:b/>
          <w:sz w:val="24"/>
          <w:szCs w:val="24"/>
        </w:rPr>
        <w:t>cités-dortoirs</w:t>
      </w:r>
      <w:proofErr w:type="spellEnd"/>
      <w:r w:rsidRPr="00B9528F">
        <w:rPr>
          <w:rFonts w:ascii="Arial" w:hAnsi="Arial" w:cs="Arial"/>
          <w:sz w:val="24"/>
          <w:szCs w:val="24"/>
        </w:rPr>
        <w:t xml:space="preserve"> provoquant des migrations pendulaires </w:t>
      </w:r>
      <w:proofErr w:type="gramStart"/>
      <w:r w:rsidRPr="00B9528F">
        <w:rPr>
          <w:rFonts w:ascii="Arial" w:hAnsi="Arial" w:cs="Arial"/>
          <w:sz w:val="24"/>
          <w:szCs w:val="24"/>
        </w:rPr>
        <w:t>pourrait</w:t>
      </w:r>
      <w:proofErr w:type="gramEnd"/>
      <w:r w:rsidRPr="00B9528F">
        <w:rPr>
          <w:rFonts w:ascii="Arial" w:hAnsi="Arial" w:cs="Arial"/>
          <w:sz w:val="24"/>
          <w:szCs w:val="24"/>
        </w:rPr>
        <w:t xml:space="preserve"> s’amplifier, même si, de plus en plus, de grands équipements commerciaux et culturels (hypermarchés, Agora, </w:t>
      </w:r>
      <w:proofErr w:type="spellStart"/>
      <w:r w:rsidRPr="00B9528F">
        <w:rPr>
          <w:rFonts w:ascii="Arial" w:hAnsi="Arial" w:cs="Arial"/>
          <w:sz w:val="24"/>
          <w:szCs w:val="24"/>
        </w:rPr>
        <w:t>Family</w:t>
      </w:r>
      <w:proofErr w:type="spellEnd"/>
      <w:r w:rsidRPr="00B9528F">
        <w:rPr>
          <w:rFonts w:ascii="Arial" w:hAnsi="Arial" w:cs="Arial"/>
          <w:sz w:val="24"/>
          <w:szCs w:val="24"/>
        </w:rPr>
        <w:t xml:space="preserve"> Plaza) s’installent en périphérie du fait de la saturation de l’espace de la ville-centre.</w:t>
      </w:r>
      <w:r>
        <w:rPr>
          <w:rFonts w:ascii="Arial" w:hAnsi="Arial" w:cs="Arial"/>
          <w:sz w:val="24"/>
          <w:szCs w:val="24"/>
        </w:rPr>
        <w:t xml:space="preserve"> Mais la panique provoquée par les rumeurs ou menaces (quelquefois effectives) de fermeture des stations d’essence montre encore l’extrême dépendance des Guyanais vis-à-vis de leur véhicule pour se rendre à leur travail, alors que d’autres travaux à l’image de l’échangeur de Balata seront nécessaires pour fluidifier une circulation que l’extension de la périurbanisation rendra toujours plus intense.  </w:t>
      </w:r>
    </w:p>
    <w:p w:rsidR="00B57B45" w:rsidRPr="00B9528F" w:rsidRDefault="00B57B45" w:rsidP="00B57B45">
      <w:pPr>
        <w:spacing w:after="0"/>
        <w:jc w:val="both"/>
        <w:rPr>
          <w:rFonts w:ascii="Arial" w:hAnsi="Arial" w:cs="Arial"/>
          <w:sz w:val="28"/>
          <w:szCs w:val="28"/>
        </w:rPr>
      </w:pPr>
    </w:p>
    <w:p w:rsidR="00B57B45" w:rsidRPr="00B9528F" w:rsidRDefault="00B57B45" w:rsidP="00B57B4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9528F">
        <w:rPr>
          <w:rFonts w:ascii="Arial" w:hAnsi="Arial" w:cs="Arial"/>
          <w:b/>
          <w:sz w:val="24"/>
          <w:szCs w:val="24"/>
        </w:rPr>
        <w:t>Définitions et mots-clés :</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proofErr w:type="gramStart"/>
      <w:r w:rsidRPr="00B9528F">
        <w:rPr>
          <w:rFonts w:ascii="Arial" w:hAnsi="Arial" w:cs="Arial"/>
          <w:b/>
          <w:sz w:val="24"/>
          <w:szCs w:val="24"/>
        </w:rPr>
        <w:t>aire</w:t>
      </w:r>
      <w:proofErr w:type="gramEnd"/>
      <w:r w:rsidRPr="00B9528F">
        <w:rPr>
          <w:rFonts w:ascii="Arial" w:hAnsi="Arial" w:cs="Arial"/>
          <w:b/>
          <w:sz w:val="24"/>
          <w:szCs w:val="24"/>
        </w:rPr>
        <w:t xml:space="preserve"> urbaine </w:t>
      </w:r>
      <w:r w:rsidRPr="00B9528F">
        <w:rPr>
          <w:rFonts w:ascii="Arial" w:hAnsi="Arial" w:cs="Arial"/>
          <w:sz w:val="24"/>
          <w:szCs w:val="24"/>
        </w:rPr>
        <w:t>: espace formé d’une ville-centre, de sa proche et moyenne banlieue (communes suburbaines) et des communes périurbaines plus lointaine mais influencées par la ville-centre.</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proofErr w:type="spellStart"/>
      <w:proofErr w:type="gramStart"/>
      <w:r w:rsidRPr="00B9528F">
        <w:rPr>
          <w:rFonts w:ascii="Arial" w:hAnsi="Arial" w:cs="Arial"/>
          <w:b/>
          <w:sz w:val="24"/>
          <w:szCs w:val="24"/>
        </w:rPr>
        <w:t>cités-dortoirs</w:t>
      </w:r>
      <w:proofErr w:type="spellEnd"/>
      <w:proofErr w:type="gramEnd"/>
      <w:r w:rsidRPr="00B9528F">
        <w:rPr>
          <w:rFonts w:ascii="Arial" w:hAnsi="Arial" w:cs="Arial"/>
          <w:b/>
          <w:sz w:val="24"/>
          <w:szCs w:val="24"/>
        </w:rPr>
        <w:t> </w:t>
      </w:r>
      <w:r w:rsidRPr="00B9528F">
        <w:rPr>
          <w:rFonts w:ascii="Arial" w:hAnsi="Arial" w:cs="Arial"/>
          <w:sz w:val="24"/>
          <w:szCs w:val="24"/>
        </w:rPr>
        <w:t>: quartiers d’habitations comportant peu d’emplois, de commerces et d’équipements.</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proofErr w:type="gramStart"/>
      <w:r w:rsidRPr="00B9528F">
        <w:rPr>
          <w:rFonts w:ascii="Arial" w:hAnsi="Arial" w:cs="Arial"/>
          <w:b/>
          <w:sz w:val="24"/>
          <w:szCs w:val="24"/>
        </w:rPr>
        <w:t>communauté</w:t>
      </w:r>
      <w:proofErr w:type="gramEnd"/>
      <w:r w:rsidRPr="00B9528F">
        <w:rPr>
          <w:rFonts w:ascii="Arial" w:hAnsi="Arial" w:cs="Arial"/>
          <w:b/>
          <w:sz w:val="24"/>
          <w:szCs w:val="24"/>
        </w:rPr>
        <w:t xml:space="preserve"> d’agglomération </w:t>
      </w:r>
      <w:r w:rsidRPr="00B9528F">
        <w:rPr>
          <w:rFonts w:ascii="Arial" w:hAnsi="Arial" w:cs="Arial"/>
          <w:sz w:val="24"/>
          <w:szCs w:val="24"/>
        </w:rPr>
        <w:t>: structure publique de coopération intercommunale autour d’une ville-centre, ayant compétence sur l’aménagement de l’espace, le développement économique, les transports, l’assainissement et l’environnement.</w:t>
      </w:r>
    </w:p>
    <w:p w:rsidR="00B57B45" w:rsidRPr="000A68A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b/>
          <w:sz w:val="24"/>
          <w:szCs w:val="24"/>
        </w:rPr>
      </w:pPr>
      <w:proofErr w:type="gramStart"/>
      <w:r w:rsidRPr="000A68AF">
        <w:rPr>
          <w:rFonts w:ascii="Arial" w:hAnsi="Arial" w:cs="Arial"/>
          <w:b/>
          <w:sz w:val="24"/>
          <w:szCs w:val="24"/>
        </w:rPr>
        <w:t>conurbation</w:t>
      </w:r>
      <w:proofErr w:type="gramEnd"/>
      <w:r w:rsidRPr="000A68AF">
        <w:rPr>
          <w:rFonts w:ascii="Arial" w:hAnsi="Arial" w:cs="Arial"/>
          <w:sz w:val="24"/>
          <w:szCs w:val="24"/>
        </w:rPr>
        <w:t> : groupement de villes ou d’agglomérations proches les unes des autres</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b/>
          <w:sz w:val="24"/>
          <w:szCs w:val="24"/>
        </w:rPr>
      </w:pPr>
      <w:proofErr w:type="gramStart"/>
      <w:r w:rsidRPr="00B9528F">
        <w:rPr>
          <w:rFonts w:ascii="Arial" w:hAnsi="Arial" w:cs="Arial"/>
          <w:b/>
          <w:sz w:val="24"/>
          <w:szCs w:val="24"/>
        </w:rPr>
        <w:t>macrocéphalie</w:t>
      </w:r>
      <w:proofErr w:type="gramEnd"/>
      <w:r w:rsidRPr="00B9528F">
        <w:rPr>
          <w:rFonts w:ascii="Arial" w:hAnsi="Arial" w:cs="Arial"/>
          <w:b/>
          <w:sz w:val="24"/>
          <w:szCs w:val="24"/>
        </w:rPr>
        <w:t xml:space="preserve"> urbaine : </w:t>
      </w:r>
      <w:r w:rsidRPr="00B9528F">
        <w:rPr>
          <w:rFonts w:ascii="Arial" w:hAnsi="Arial" w:cs="Arial"/>
          <w:sz w:val="24"/>
          <w:szCs w:val="24"/>
        </w:rPr>
        <w:t>cas où la première ville d’un territoire est surdéveloppée par rapport aux autres.</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proofErr w:type="gramStart"/>
      <w:r w:rsidRPr="00B9528F">
        <w:rPr>
          <w:rFonts w:ascii="Arial" w:hAnsi="Arial" w:cs="Arial"/>
          <w:b/>
          <w:sz w:val="24"/>
          <w:szCs w:val="24"/>
        </w:rPr>
        <w:t>migrations</w:t>
      </w:r>
      <w:proofErr w:type="gramEnd"/>
      <w:r w:rsidRPr="00B9528F">
        <w:rPr>
          <w:rFonts w:ascii="Arial" w:hAnsi="Arial" w:cs="Arial"/>
          <w:b/>
          <w:sz w:val="24"/>
          <w:szCs w:val="24"/>
        </w:rPr>
        <w:t xml:space="preserve"> pendulaires : </w:t>
      </w:r>
      <w:r w:rsidRPr="00B9528F">
        <w:rPr>
          <w:rFonts w:ascii="Arial" w:hAnsi="Arial" w:cs="Arial"/>
          <w:sz w:val="24"/>
          <w:szCs w:val="24"/>
        </w:rPr>
        <w:t>migrations quotidiennes domicile-travail.</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proofErr w:type="gramStart"/>
      <w:r w:rsidRPr="00B9528F">
        <w:rPr>
          <w:rFonts w:ascii="Arial" w:hAnsi="Arial" w:cs="Arial"/>
          <w:b/>
          <w:sz w:val="24"/>
          <w:szCs w:val="24"/>
        </w:rPr>
        <w:t>périurbanisation</w:t>
      </w:r>
      <w:proofErr w:type="gramEnd"/>
      <w:r w:rsidRPr="00B9528F">
        <w:rPr>
          <w:rFonts w:ascii="Arial" w:hAnsi="Arial" w:cs="Arial"/>
          <w:sz w:val="24"/>
          <w:szCs w:val="24"/>
        </w:rPr>
        <w:t> : développement de l’espace anciennement rural autour des villes par des noyaux de peuplement souvent pavillonnaires.</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9528F">
        <w:rPr>
          <w:rFonts w:ascii="Arial" w:hAnsi="Arial" w:cs="Arial"/>
          <w:b/>
          <w:sz w:val="24"/>
          <w:szCs w:val="24"/>
        </w:rPr>
        <w:t>Schéma de Cohérence Territoriale</w:t>
      </w:r>
      <w:r w:rsidRPr="00B9528F">
        <w:rPr>
          <w:rFonts w:ascii="Arial" w:hAnsi="Arial" w:cs="Arial"/>
          <w:sz w:val="24"/>
          <w:szCs w:val="24"/>
        </w:rPr>
        <w:t xml:space="preserve"> (SCOT) : document indiquant un projet de développement et d’aménagement intercommunal sur quinze ou vingt ans.</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proofErr w:type="gramStart"/>
      <w:r w:rsidRPr="00B9528F">
        <w:rPr>
          <w:rFonts w:ascii="Arial" w:hAnsi="Arial" w:cs="Arial"/>
          <w:b/>
          <w:sz w:val="24"/>
          <w:szCs w:val="24"/>
        </w:rPr>
        <w:t>urbanisation</w:t>
      </w:r>
      <w:proofErr w:type="gramEnd"/>
      <w:r w:rsidRPr="00B9528F">
        <w:rPr>
          <w:rFonts w:ascii="Arial" w:hAnsi="Arial" w:cs="Arial"/>
          <w:b/>
          <w:sz w:val="24"/>
          <w:szCs w:val="24"/>
        </w:rPr>
        <w:t xml:space="preserve"> en tâche d’huile</w:t>
      </w:r>
      <w:r w:rsidRPr="00B9528F">
        <w:rPr>
          <w:rFonts w:ascii="Arial" w:hAnsi="Arial" w:cs="Arial"/>
          <w:sz w:val="24"/>
          <w:szCs w:val="24"/>
        </w:rPr>
        <w:t> : urbanisation généralement non planifiée s’effectuant par des constructions de plus en plus lointaines le long des voies de communication.</w:t>
      </w:r>
    </w:p>
    <w:p w:rsidR="00B57B45" w:rsidRPr="00B9528F"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9528F">
        <w:rPr>
          <w:rFonts w:ascii="Arial" w:hAnsi="Arial" w:cs="Arial"/>
          <w:b/>
          <w:sz w:val="24"/>
          <w:szCs w:val="24"/>
        </w:rPr>
        <w:t>ville-centre</w:t>
      </w:r>
      <w:r w:rsidRPr="00B9528F">
        <w:rPr>
          <w:rFonts w:ascii="Arial" w:hAnsi="Arial" w:cs="Arial"/>
          <w:sz w:val="24"/>
          <w:szCs w:val="24"/>
        </w:rPr>
        <w:t> : commune principale d’une unité urbaine, abritant la majeure partie des emplois et équipements.</w:t>
      </w:r>
    </w:p>
    <w:p w:rsidR="00B57B45" w:rsidRPr="00B57B45"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57B45">
        <w:rPr>
          <w:rFonts w:ascii="Arial" w:hAnsi="Arial" w:cs="Arial"/>
          <w:b/>
          <w:sz w:val="24"/>
          <w:szCs w:val="24"/>
        </w:rPr>
        <w:lastRenderedPageBreak/>
        <w:t>Bibliographie</w:t>
      </w:r>
      <w:r w:rsidRPr="00B57B45">
        <w:rPr>
          <w:rFonts w:ascii="Arial" w:hAnsi="Arial" w:cs="Arial"/>
          <w:sz w:val="24"/>
          <w:szCs w:val="24"/>
        </w:rPr>
        <w:t xml:space="preserve"> : </w:t>
      </w:r>
    </w:p>
    <w:p w:rsidR="00B57B45" w:rsidRPr="00B57B45"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57B45">
        <w:rPr>
          <w:rFonts w:ascii="Arial" w:hAnsi="Arial" w:cs="Arial"/>
          <w:sz w:val="24"/>
          <w:szCs w:val="24"/>
        </w:rPr>
        <w:t xml:space="preserve">Atlas illustré de </w:t>
      </w:r>
      <w:smartTag w:uri="urn:schemas-microsoft-com:office:smarttags" w:element="PersonName">
        <w:smartTagPr>
          <w:attr w:name="ProductID" w:val="la Guyane"/>
        </w:smartTagPr>
        <w:r w:rsidRPr="00B57B45">
          <w:rPr>
            <w:rFonts w:ascii="Arial" w:hAnsi="Arial" w:cs="Arial"/>
            <w:sz w:val="24"/>
            <w:szCs w:val="24"/>
          </w:rPr>
          <w:t>la Guyane</w:t>
        </w:r>
      </w:smartTag>
      <w:r w:rsidRPr="00B57B45">
        <w:rPr>
          <w:rFonts w:ascii="Arial" w:hAnsi="Arial" w:cs="Arial"/>
          <w:sz w:val="24"/>
          <w:szCs w:val="24"/>
        </w:rPr>
        <w:t xml:space="preserve">, 2001 (sous la direction de Jacques </w:t>
      </w:r>
      <w:proofErr w:type="spellStart"/>
      <w:r w:rsidRPr="00B57B45">
        <w:rPr>
          <w:rFonts w:ascii="Arial" w:hAnsi="Arial" w:cs="Arial"/>
          <w:sz w:val="24"/>
          <w:szCs w:val="24"/>
        </w:rPr>
        <w:t>Barret</w:t>
      </w:r>
      <w:proofErr w:type="spellEnd"/>
      <w:r w:rsidRPr="00B57B45">
        <w:rPr>
          <w:rFonts w:ascii="Arial" w:hAnsi="Arial" w:cs="Arial"/>
          <w:sz w:val="24"/>
          <w:szCs w:val="24"/>
        </w:rPr>
        <w:t>). IRD.</w:t>
      </w:r>
    </w:p>
    <w:p w:rsidR="00B57B45" w:rsidRPr="00B57B45"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57B45">
        <w:rPr>
          <w:rFonts w:ascii="Arial" w:hAnsi="Arial" w:cs="Arial"/>
          <w:sz w:val="24"/>
          <w:szCs w:val="24"/>
        </w:rPr>
        <w:t xml:space="preserve">CALMONT André, 1975, </w:t>
      </w:r>
      <w:r w:rsidRPr="00B57B45">
        <w:rPr>
          <w:rFonts w:ascii="Arial" w:hAnsi="Arial" w:cs="Arial"/>
          <w:i/>
          <w:sz w:val="24"/>
          <w:szCs w:val="24"/>
        </w:rPr>
        <w:t xml:space="preserve">Cayenne, </w:t>
      </w:r>
      <w:smartTag w:uri="urn:schemas-microsoft-com:office:smarttags" w:element="PersonName">
        <w:smartTagPr>
          <w:attr w:name="ProductID" w:val="la Ville"/>
        </w:smartTagPr>
        <w:r w:rsidRPr="00B57B45">
          <w:rPr>
            <w:rFonts w:ascii="Arial" w:hAnsi="Arial" w:cs="Arial"/>
            <w:i/>
            <w:sz w:val="24"/>
            <w:szCs w:val="24"/>
          </w:rPr>
          <w:t>la Ville</w:t>
        </w:r>
      </w:smartTag>
      <w:r w:rsidRPr="00B57B45">
        <w:rPr>
          <w:rFonts w:ascii="Arial" w:hAnsi="Arial" w:cs="Arial"/>
          <w:i/>
          <w:sz w:val="24"/>
          <w:szCs w:val="24"/>
        </w:rPr>
        <w:t xml:space="preserve"> et sa Région</w:t>
      </w:r>
      <w:r w:rsidRPr="00B57B45">
        <w:rPr>
          <w:rFonts w:ascii="Arial" w:hAnsi="Arial" w:cs="Arial"/>
          <w:sz w:val="24"/>
          <w:szCs w:val="24"/>
        </w:rPr>
        <w:t>. Thèse de géographie, CEGET Bordeaux III.</w:t>
      </w:r>
    </w:p>
    <w:p w:rsidR="00B57B45" w:rsidRPr="00B57B45"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57B45">
        <w:rPr>
          <w:rFonts w:ascii="Arial" w:hAnsi="Arial" w:cs="Arial"/>
          <w:sz w:val="24"/>
          <w:szCs w:val="24"/>
        </w:rPr>
        <w:t xml:space="preserve">CCCL, </w:t>
      </w:r>
      <w:proofErr w:type="spellStart"/>
      <w:r w:rsidRPr="00B57B45">
        <w:rPr>
          <w:rFonts w:ascii="Arial" w:hAnsi="Arial" w:cs="Arial"/>
          <w:sz w:val="24"/>
          <w:szCs w:val="24"/>
        </w:rPr>
        <w:t>s.d</w:t>
      </w:r>
      <w:proofErr w:type="spellEnd"/>
      <w:r w:rsidRPr="00B57B45">
        <w:rPr>
          <w:rFonts w:ascii="Arial" w:hAnsi="Arial" w:cs="Arial"/>
          <w:sz w:val="24"/>
          <w:szCs w:val="24"/>
        </w:rPr>
        <w:t xml:space="preserve">. </w:t>
      </w:r>
      <w:r w:rsidRPr="00B57B45">
        <w:rPr>
          <w:rFonts w:ascii="Arial" w:hAnsi="Arial" w:cs="Arial"/>
          <w:i/>
          <w:sz w:val="24"/>
          <w:szCs w:val="24"/>
        </w:rPr>
        <w:t>Schéma de Cohérence Territoriale du Centre littoral, rapport de présentation</w:t>
      </w:r>
      <w:r w:rsidRPr="00B57B45">
        <w:rPr>
          <w:rFonts w:ascii="Arial" w:hAnsi="Arial" w:cs="Arial"/>
          <w:sz w:val="24"/>
          <w:szCs w:val="24"/>
        </w:rPr>
        <w:t>.</w:t>
      </w:r>
    </w:p>
    <w:p w:rsidR="00B57B45" w:rsidRPr="00B57B45"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57B45">
        <w:rPr>
          <w:rFonts w:ascii="Arial" w:hAnsi="Arial" w:cs="Arial"/>
          <w:sz w:val="24"/>
          <w:szCs w:val="24"/>
        </w:rPr>
        <w:t>INSEE, recensements et tableaux économiques régionaux.</w:t>
      </w:r>
    </w:p>
    <w:p w:rsidR="00B57B45" w:rsidRPr="00B57B45" w:rsidRDefault="00B57B45" w:rsidP="00B57B4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 w:val="24"/>
          <w:szCs w:val="24"/>
        </w:rPr>
      </w:pPr>
      <w:r w:rsidRPr="00B57B45">
        <w:rPr>
          <w:rFonts w:ascii="Arial" w:hAnsi="Arial" w:cs="Arial"/>
          <w:sz w:val="24"/>
          <w:szCs w:val="24"/>
        </w:rPr>
        <w:t xml:space="preserve">MAM LAM FOUCK Serge et ANAKESA Apollinaire, 2013. </w:t>
      </w:r>
      <w:r w:rsidRPr="00B57B45">
        <w:rPr>
          <w:rFonts w:ascii="Arial" w:hAnsi="Arial" w:cs="Arial"/>
          <w:i/>
          <w:sz w:val="24"/>
          <w:szCs w:val="24"/>
        </w:rPr>
        <w:t xml:space="preserve">Nouvelle histoire de </w:t>
      </w:r>
      <w:smartTag w:uri="urn:schemas-microsoft-com:office:smarttags" w:element="PersonName">
        <w:smartTagPr>
          <w:attr w:name="ProductID" w:val="la Guyane. Ibis"/>
        </w:smartTagPr>
        <w:r w:rsidRPr="00B57B45">
          <w:rPr>
            <w:rFonts w:ascii="Arial" w:hAnsi="Arial" w:cs="Arial"/>
            <w:i/>
            <w:sz w:val="24"/>
            <w:szCs w:val="24"/>
          </w:rPr>
          <w:t>la Guyane</w:t>
        </w:r>
        <w:r w:rsidRPr="00B57B45">
          <w:rPr>
            <w:rFonts w:ascii="Arial" w:hAnsi="Arial" w:cs="Arial"/>
            <w:sz w:val="24"/>
            <w:szCs w:val="24"/>
          </w:rPr>
          <w:t>. Ibis</w:t>
        </w:r>
      </w:smartTag>
      <w:r w:rsidRPr="00B57B45">
        <w:rPr>
          <w:rFonts w:ascii="Arial" w:hAnsi="Arial" w:cs="Arial"/>
          <w:sz w:val="24"/>
          <w:szCs w:val="24"/>
        </w:rPr>
        <w:t xml:space="preserve"> Rouge.</w:t>
      </w:r>
    </w:p>
    <w:p w:rsidR="00B57B45" w:rsidRPr="00B57B45" w:rsidRDefault="00B57B45" w:rsidP="00B57B45">
      <w:pPr>
        <w:pBdr>
          <w:top w:val="single" w:sz="4" w:space="1" w:color="auto"/>
          <w:left w:val="single" w:sz="4" w:space="4" w:color="auto"/>
          <w:bottom w:val="single" w:sz="4" w:space="1" w:color="auto"/>
          <w:right w:val="single" w:sz="4" w:space="4" w:color="auto"/>
        </w:pBdr>
        <w:spacing w:before="120"/>
        <w:jc w:val="both"/>
        <w:rPr>
          <w:rFonts w:ascii="Arial" w:hAnsi="Arial" w:cs="Arial"/>
          <w:sz w:val="24"/>
          <w:szCs w:val="24"/>
        </w:rPr>
      </w:pPr>
      <w:r w:rsidRPr="00B57B45">
        <w:rPr>
          <w:rFonts w:ascii="Arial" w:hAnsi="Arial" w:cs="Arial"/>
          <w:sz w:val="24"/>
          <w:szCs w:val="24"/>
        </w:rPr>
        <w:t xml:space="preserve">MARCONIS Robert, 2006, « France, recompositions territoriales », </w:t>
      </w:r>
      <w:smartTag w:uri="urn:schemas-microsoft-com:office:smarttags" w:element="PersonName">
        <w:smartTagPr>
          <w:attr w:name="ProductID" w:val="La Documentation Photographique"/>
        </w:smartTagPr>
        <w:r w:rsidRPr="00B57B45">
          <w:rPr>
            <w:rFonts w:ascii="Arial" w:hAnsi="Arial" w:cs="Arial"/>
            <w:i/>
            <w:sz w:val="24"/>
            <w:szCs w:val="24"/>
          </w:rPr>
          <w:t>La Documentation Photographique</w:t>
        </w:r>
      </w:smartTag>
      <w:r w:rsidRPr="00B57B45">
        <w:rPr>
          <w:rFonts w:ascii="Arial" w:hAnsi="Arial" w:cs="Arial"/>
          <w:sz w:val="24"/>
          <w:szCs w:val="24"/>
        </w:rPr>
        <w:t xml:space="preserve"> n° 8051.</w:t>
      </w:r>
    </w:p>
    <w:p w:rsidR="00B57B45" w:rsidRPr="00B9528F" w:rsidRDefault="00B57B45" w:rsidP="00B57B45">
      <w:pPr>
        <w:spacing w:before="120"/>
        <w:ind w:left="422"/>
        <w:jc w:val="both"/>
        <w:rPr>
          <w:rFonts w:ascii="Arial" w:hAnsi="Arial" w:cs="Arial"/>
          <w:sz w:val="24"/>
          <w:szCs w:val="24"/>
        </w:rPr>
      </w:pPr>
    </w:p>
    <w:p w:rsidR="00B57B45" w:rsidRPr="00B9528F" w:rsidRDefault="00B57B45" w:rsidP="00B57B45">
      <w:pPr>
        <w:spacing w:after="0"/>
        <w:jc w:val="both"/>
        <w:rPr>
          <w:rFonts w:ascii="Arial" w:hAnsi="Arial" w:cs="Arial"/>
          <w:b/>
          <w:sz w:val="24"/>
          <w:szCs w:val="24"/>
        </w:rPr>
      </w:pPr>
    </w:p>
    <w:p w:rsidR="00B57B45" w:rsidRPr="00B9528F" w:rsidRDefault="00B57B45" w:rsidP="00B57B45">
      <w:pPr>
        <w:spacing w:after="0"/>
        <w:jc w:val="both"/>
        <w:rPr>
          <w:rFonts w:ascii="Arial" w:hAnsi="Arial" w:cs="Arial"/>
          <w:b/>
          <w:sz w:val="24"/>
          <w:szCs w:val="24"/>
        </w:rPr>
      </w:pPr>
    </w:p>
    <w:p w:rsidR="00B57B45" w:rsidRPr="00B9528F" w:rsidRDefault="00B57B45" w:rsidP="00B57B45">
      <w:pPr>
        <w:spacing w:after="0"/>
        <w:jc w:val="both"/>
        <w:rPr>
          <w:rFonts w:ascii="Arial" w:hAnsi="Arial" w:cs="Arial"/>
          <w:b/>
          <w:sz w:val="24"/>
          <w:szCs w:val="24"/>
        </w:rPr>
      </w:pPr>
    </w:p>
    <w:p w:rsidR="00B57B45" w:rsidRPr="00B9528F" w:rsidRDefault="00B57B45" w:rsidP="00B57B45">
      <w:pPr>
        <w:spacing w:after="0"/>
        <w:jc w:val="both"/>
        <w:rPr>
          <w:rFonts w:ascii="Arial" w:hAnsi="Arial" w:cs="Arial"/>
          <w:b/>
          <w:sz w:val="24"/>
          <w:szCs w:val="24"/>
        </w:rPr>
      </w:pPr>
    </w:p>
    <w:p w:rsidR="00B57B45" w:rsidRPr="00B9528F" w:rsidRDefault="00B57B45" w:rsidP="00B57B45">
      <w:pPr>
        <w:spacing w:after="0"/>
        <w:jc w:val="both"/>
        <w:rPr>
          <w:rFonts w:ascii="Arial" w:hAnsi="Arial" w:cs="Arial"/>
          <w:b/>
          <w:sz w:val="24"/>
          <w:szCs w:val="24"/>
        </w:rPr>
      </w:pPr>
    </w:p>
    <w:p w:rsidR="00B57B45" w:rsidRPr="00B9528F" w:rsidRDefault="00B57B45" w:rsidP="00B57B45">
      <w:pPr>
        <w:spacing w:after="0"/>
        <w:jc w:val="both"/>
        <w:rPr>
          <w:rFonts w:ascii="Arial" w:hAnsi="Arial" w:cs="Arial"/>
          <w:b/>
          <w:sz w:val="24"/>
          <w:szCs w:val="24"/>
        </w:rPr>
      </w:pPr>
    </w:p>
    <w:p w:rsidR="00B57B45" w:rsidRDefault="00B57B45" w:rsidP="00B57B45"/>
    <w:p w:rsidR="00C22DED" w:rsidRDefault="00C22DED" w:rsidP="00B57B45"/>
    <w:sectPr w:rsidR="00C22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E2AF4"/>
    <w:multiLevelType w:val="multilevel"/>
    <w:tmpl w:val="DD022EF8"/>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45"/>
    <w:rsid w:val="00A41E94"/>
    <w:rsid w:val="00B34BD3"/>
    <w:rsid w:val="00B57B45"/>
    <w:rsid w:val="00C22DED"/>
    <w:rsid w:val="00F10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4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4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3033</Words>
  <Characters>16682</Characters>
  <Application>Microsoft Office Word</Application>
  <DocSecurity>0</DocSecurity>
  <Lines>139</Lines>
  <Paragraphs>39</Paragraphs>
  <ScaleCrop>false</ScaleCrop>
  <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2</cp:revision>
  <dcterms:created xsi:type="dcterms:W3CDTF">2014-07-30T15:01:00Z</dcterms:created>
  <dcterms:modified xsi:type="dcterms:W3CDTF">2014-07-30T19:36:00Z</dcterms:modified>
</cp:coreProperties>
</file>