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68" w:rsidRPr="00265BDB" w:rsidRDefault="00E0131D" w:rsidP="00DC4964">
      <w:pPr>
        <w:rPr>
          <w:rFonts w:ascii="Tw Cen MT" w:hAnsi="Tw Cen MT"/>
          <w:b/>
          <w:smallCaps/>
          <w:noProof/>
          <w:color w:val="C00000"/>
          <w:sz w:val="10"/>
          <w:szCs w:val="10"/>
          <w:u w:val="single"/>
          <w:lang w:eastAsia="fr-FR"/>
        </w:rPr>
      </w:pPr>
      <w:r>
        <w:rPr>
          <w:rFonts w:ascii="Tw Cen MT" w:hAnsi="Tw Cen MT"/>
          <w:b/>
          <w:smallCaps/>
          <w:noProof/>
          <w:color w:val="C00000"/>
          <w:u w:val="single"/>
          <w:lang w:eastAsia="fr-FR"/>
        </w:rPr>
        <mc:AlternateContent>
          <mc:Choice Requires="wps">
            <w:drawing>
              <wp:anchor distT="0" distB="0" distL="114300" distR="114300" simplePos="0" relativeHeight="251661824" behindDoc="0" locked="0" layoutInCell="1" allowOverlap="1" wp14:anchorId="570ED81C" wp14:editId="6F857B9E">
                <wp:simplePos x="0" y="0"/>
                <wp:positionH relativeFrom="column">
                  <wp:posOffset>-226060</wp:posOffset>
                </wp:positionH>
                <wp:positionV relativeFrom="paragraph">
                  <wp:posOffset>52705</wp:posOffset>
                </wp:positionV>
                <wp:extent cx="5435600" cy="208800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5435600" cy="20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31D" w:rsidRDefault="00E0131D">
                            <w:r>
                              <w:rPr>
                                <w:noProof/>
                                <w:lang w:eastAsia="fr-FR"/>
                              </w:rPr>
                              <w:drawing>
                                <wp:inline distT="0" distB="0" distL="0" distR="0" wp14:anchorId="3D36F6D2" wp14:editId="00A7AF02">
                                  <wp:extent cx="4896000" cy="1908000"/>
                                  <wp:effectExtent l="0" t="0" r="0" b="0"/>
                                  <wp:docPr id="7" name="Image 7" descr="http://2.bp.blogspot.com/_9Qcuj1qVI20/S7cT10bJlzI/AAAAAAAAAf4/yRtwq2sKQMg/s1600/Mumbai+Panoram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2.bp.blogspot.com/_9Qcuj1qVI20/S7cT10bJlzI/AAAAAAAAAf4/yRtwq2sKQMg/s1600/Mumbai+Panorama.jpg"/>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0" cy="190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7.8pt;margin-top:4.15pt;width:428pt;height:1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" filled="f" stroked="f" strokeweight=".5pt">
                <v:textbox>
                  <w:txbxContent>
                    <w:p w:rsidR="00E0131D" w:rsidRDefault="00E0131D">
                      <w:r>
                        <w:rPr>
                          <w:noProof/>
                          <w:lang w:eastAsia="fr-FR"/>
                        </w:rPr>
                        <w:drawing>
                          <wp:inline distT="0" distB="0" distL="0" distR="0" wp14:anchorId="3D36F6D2" wp14:editId="00A7AF02">
                            <wp:extent cx="4896000" cy="1908000"/>
                            <wp:effectExtent l="0" t="0" r="0" b="0"/>
                            <wp:docPr id="7" name="Image 7" descr="http://2.bp.blogspot.com/_9Qcuj1qVI20/S7cT10bJlzI/AAAAAAAAAf4/yRtwq2sKQMg/s1600/Mumbai+Panoram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2.bp.blogspot.com/_9Qcuj1qVI20/S7cT10bJlzI/AAAAAAAAAf4/yRtwq2sKQMg/s1600/Mumbai+Panorama.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000" cy="1908000"/>
                                    </a:xfrm>
                                    <a:prstGeom prst="rect">
                                      <a:avLst/>
                                    </a:prstGeom>
                                    <a:noFill/>
                                    <a:ln>
                                      <a:noFill/>
                                    </a:ln>
                                  </pic:spPr>
                                </pic:pic>
                              </a:graphicData>
                            </a:graphic>
                          </wp:inline>
                        </w:drawing>
                      </w:r>
                    </w:p>
                  </w:txbxContent>
                </v:textbox>
              </v:shape>
            </w:pict>
          </mc:Fallback>
        </mc:AlternateContent>
      </w:r>
    </w:p>
    <w:p w:rsidR="00B304AC" w:rsidRPr="00326576" w:rsidRDefault="00C67726" w:rsidP="00DC4964">
      <w:pPr>
        <w:ind w:left="5664" w:firstLine="708"/>
        <w:jc w:val="right"/>
        <w:rPr>
          <w:rFonts w:ascii="Tw Cen MT" w:hAnsi="Tw Cen MT"/>
          <w:b/>
          <w:smallCaps/>
          <w:color w:val="C00000"/>
          <w:u w:val="single"/>
        </w:rPr>
      </w:pPr>
      <w:r>
        <w:rPr>
          <w:rFonts w:ascii="Tw Cen MT" w:hAnsi="Tw Cen MT"/>
          <w:b/>
          <w:smallCaps/>
          <w:noProof/>
          <w:color w:val="C00000"/>
          <w:u w:val="single"/>
          <w:lang w:eastAsia="fr-FR"/>
        </w:rPr>
        <mc:AlternateContent>
          <mc:Choice Requires="wps">
            <w:drawing>
              <wp:anchor distT="0" distB="0" distL="114300" distR="114300" simplePos="0" relativeHeight="251663872" behindDoc="0" locked="0" layoutInCell="1" allowOverlap="1">
                <wp:simplePos x="0" y="0"/>
                <wp:positionH relativeFrom="column">
                  <wp:posOffset>2740562</wp:posOffset>
                </wp:positionH>
                <wp:positionV relativeFrom="paragraph">
                  <wp:posOffset>48895</wp:posOffset>
                </wp:positionV>
                <wp:extent cx="2052000" cy="237393"/>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052000" cy="237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7726" w:rsidRPr="00C67726" w:rsidRDefault="00C67726">
                            <w:pPr>
                              <w:rPr>
                                <w:rFonts w:ascii="Tw Cen MT" w:hAnsi="Tw Cen MT"/>
                                <w:b/>
                                <w:i/>
                                <w:color w:val="FFFFFF" w:themeColor="background1"/>
                                <w:sz w:val="16"/>
                                <w:szCs w:val="16"/>
                              </w:rPr>
                            </w:pPr>
                            <w:r w:rsidRPr="00C67726">
                              <w:rPr>
                                <w:rFonts w:ascii="Tw Cen MT" w:hAnsi="Tw Cen MT"/>
                                <w:b/>
                                <w:i/>
                                <w:color w:val="FFFFFF" w:themeColor="background1"/>
                                <w:sz w:val="16"/>
                                <w:szCs w:val="16"/>
                              </w:rPr>
                              <w:t>Quartier de Marina Drive, pointe sud de la 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27" type="#_x0000_t202" style="position:absolute;left:0;text-align:left;margin-left:215.8pt;margin-top:3.85pt;width:161.55pt;height:18.7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" filled="f" stroked="f" strokeweight=".5pt">
                <v:textbox>
                  <w:txbxContent>
                    <w:p w:rsidR="00C67726" w:rsidRPr="00C67726" w:rsidRDefault="00C67726">
                      <w:pPr>
                        <w:rPr>
                          <w:rFonts w:ascii="Tw Cen MT" w:hAnsi="Tw Cen MT"/>
                          <w:b/>
                          <w:i/>
                          <w:color w:val="FFFFFF" w:themeColor="background1"/>
                          <w:sz w:val="16"/>
                          <w:szCs w:val="16"/>
                        </w:rPr>
                      </w:pPr>
                      <w:r w:rsidRPr="00C67726">
                        <w:rPr>
                          <w:rFonts w:ascii="Tw Cen MT" w:hAnsi="Tw Cen MT"/>
                          <w:b/>
                          <w:i/>
                          <w:color w:val="FFFFFF" w:themeColor="background1"/>
                          <w:sz w:val="16"/>
                          <w:szCs w:val="16"/>
                        </w:rPr>
                        <w:t>Quartier de Marina Drive, pointe sud de la ville</w:t>
                      </w:r>
                    </w:p>
                  </w:txbxContent>
                </v:textbox>
              </v:shape>
            </w:pict>
          </mc:Fallback>
        </mc:AlternateContent>
      </w:r>
      <w:r w:rsidR="00617729">
        <w:rPr>
          <w:rFonts w:ascii="Tw Cen MT" w:hAnsi="Tw Cen MT"/>
          <w:b/>
          <w:smallCaps/>
          <w:noProof/>
          <w:color w:val="C00000"/>
          <w:u w:val="single"/>
          <w:lang w:eastAsia="fr-FR"/>
        </w:rPr>
        <mc:AlternateContent>
          <mc:Choice Requires="wps">
            <w:drawing>
              <wp:anchor distT="0" distB="0" distL="114300" distR="114300" simplePos="0" relativeHeight="251659776" behindDoc="0" locked="0" layoutInCell="1" allowOverlap="1" wp14:anchorId="6641E6E5" wp14:editId="0943C94B">
                <wp:simplePos x="0" y="0"/>
                <wp:positionH relativeFrom="column">
                  <wp:posOffset>-226694</wp:posOffset>
                </wp:positionH>
                <wp:positionV relativeFrom="paragraph">
                  <wp:posOffset>-4445</wp:posOffset>
                </wp:positionV>
                <wp:extent cx="4970780" cy="1962150"/>
                <wp:effectExtent l="0" t="0" r="1270" b="0"/>
                <wp:wrapNone/>
                <wp:docPr id="4" name="Zone de texte 4"/>
                <wp:cNvGraphicFramePr/>
                <a:graphic xmlns:a="http://schemas.openxmlformats.org/drawingml/2006/main">
                  <a:graphicData uri="http://schemas.microsoft.com/office/word/2010/wordprocessingShape">
                    <wps:wsp>
                      <wps:cNvSpPr txBox="1"/>
                      <wps:spPr>
                        <a:xfrm>
                          <a:off x="0" y="0"/>
                          <a:ext cx="4970780" cy="196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7729" w:rsidRDefault="00617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17.85pt;margin-top:-.35pt;width:391.4pt;height: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" fillcolor="white [3201]" stroked="f" strokeweight=".5pt">
                <v:textbox>
                  <w:txbxContent>
                    <w:p w:rsidR="00617729" w:rsidRDefault="00617729"/>
                  </w:txbxContent>
                </v:textbox>
              </v:shape>
            </w:pict>
          </mc:Fallback>
        </mc:AlternateContent>
      </w:r>
      <w:r w:rsidR="0032600D">
        <w:rPr>
          <w:noProof/>
          <w:lang w:eastAsia="fr-FR"/>
        </w:rPr>
        <mc:AlternateContent>
          <mc:Choice Requires="wps">
            <w:drawing>
              <wp:anchor distT="0" distB="0" distL="114300" distR="114300" simplePos="0" relativeHeight="251662848" behindDoc="0" locked="0" layoutInCell="1" allowOverlap="1" wp14:anchorId="088DFD85" wp14:editId="4A437E6E">
                <wp:simplePos x="0" y="0"/>
                <wp:positionH relativeFrom="column">
                  <wp:posOffset>-128905</wp:posOffset>
                </wp:positionH>
                <wp:positionV relativeFrom="paragraph">
                  <wp:posOffset>48260</wp:posOffset>
                </wp:positionV>
                <wp:extent cx="4875530" cy="1861820"/>
                <wp:effectExtent l="0" t="0" r="20320" b="2413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5530" cy="1861820"/>
                        </a:xfrm>
                        <a:prstGeom prst="rect">
                          <a:avLst/>
                        </a:prstGeom>
                        <a:noFill/>
                        <a:ln w="1905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0.15pt;margin-top:3.8pt;width:383.9pt;height:14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" filled="f" strokeweight="1.5pt"/>
            </w:pict>
          </mc:Fallback>
        </mc:AlternateContent>
      </w:r>
      <w:r w:rsidR="00687429">
        <w:rPr>
          <w:rFonts w:ascii="Tw Cen MT" w:hAnsi="Tw Cen MT"/>
          <w:b/>
          <w:smallCaps/>
          <w:noProof/>
          <w:color w:val="C00000"/>
          <w:u w:val="single"/>
          <w:lang w:eastAsia="fr-FR"/>
        </w:rPr>
        <w:t>Thème 3</w:t>
      </w:r>
      <w:r w:rsidR="00E55ADF">
        <w:rPr>
          <w:rFonts w:ascii="Tw Cen MT" w:hAnsi="Tw Cen MT"/>
          <w:b/>
          <w:smallCaps/>
          <w:noProof/>
          <w:color w:val="C00000"/>
          <w:u w:val="single"/>
          <w:lang w:eastAsia="fr-FR"/>
        </w:rPr>
        <w:t xml:space="preserve"> : </w:t>
      </w:r>
      <w:r w:rsidR="00687429">
        <w:rPr>
          <w:rFonts w:ascii="Tw Cen MT" w:hAnsi="Tw Cen MT"/>
          <w:b/>
          <w:smallCaps/>
          <w:noProof/>
          <w:color w:val="C00000"/>
          <w:u w:val="single"/>
          <w:lang w:eastAsia="fr-FR"/>
        </w:rPr>
        <w:t>Dynamiques géographiques des grandes aires continentales</w:t>
      </w:r>
    </w:p>
    <w:p w:rsidR="00DB39B8" w:rsidRDefault="00687429" w:rsidP="00DB39B8">
      <w:pPr>
        <w:jc w:val="right"/>
        <w:rPr>
          <w:rFonts w:ascii="Tw Cen MT" w:hAnsi="Tw Cen MT"/>
          <w:b/>
          <w:smallCaps/>
          <w:color w:val="C00000"/>
          <w:u w:val="single"/>
        </w:rPr>
      </w:pPr>
      <w:r>
        <w:rPr>
          <w:rFonts w:ascii="Tw Cen MT" w:hAnsi="Tw Cen MT"/>
          <w:b/>
          <w:smallCaps/>
          <w:color w:val="C00000"/>
          <w:u w:val="single"/>
        </w:rPr>
        <w:t>Question</w:t>
      </w:r>
      <w:r w:rsidR="00312E52">
        <w:rPr>
          <w:rFonts w:ascii="Tw Cen MT" w:hAnsi="Tw Cen MT"/>
          <w:b/>
          <w:smallCaps/>
          <w:color w:val="C00000"/>
          <w:u w:val="single"/>
        </w:rPr>
        <w:t xml:space="preserve"> </w:t>
      </w:r>
      <w:r w:rsidR="00914183">
        <w:rPr>
          <w:rFonts w:ascii="Tw Cen MT" w:hAnsi="Tw Cen MT"/>
          <w:b/>
          <w:smallCaps/>
          <w:color w:val="C00000"/>
          <w:u w:val="single"/>
        </w:rPr>
        <w:t>3</w:t>
      </w:r>
      <w:r w:rsidR="003D14C4">
        <w:rPr>
          <w:rFonts w:ascii="Tw Cen MT" w:hAnsi="Tw Cen MT"/>
          <w:b/>
          <w:smallCaps/>
          <w:color w:val="C00000"/>
          <w:u w:val="single"/>
        </w:rPr>
        <w:t xml:space="preserve"> : L’Asie du Sud et de l’Est</w:t>
      </w:r>
      <w:r w:rsidR="0074596E">
        <w:rPr>
          <w:rFonts w:ascii="Tw Cen MT" w:hAnsi="Tw Cen MT"/>
          <w:b/>
          <w:smallCaps/>
          <w:color w:val="C00000"/>
          <w:u w:val="single"/>
        </w:rPr>
        <w:t> : les enjeux de la croissance</w:t>
      </w:r>
    </w:p>
    <w:p w:rsidR="00DC4964" w:rsidRDefault="003D14C4" w:rsidP="00DC4964">
      <w:pPr>
        <w:jc w:val="right"/>
        <w:rPr>
          <w:rFonts w:ascii="Tw Cen MT" w:hAnsi="Tw Cen MT"/>
          <w:b/>
          <w:smallCaps/>
          <w:color w:val="C00000"/>
          <w:u w:val="single"/>
        </w:rPr>
      </w:pPr>
      <w:r>
        <w:rPr>
          <w:rFonts w:ascii="Tw Cen MT" w:hAnsi="Tw Cen MT"/>
          <w:b/>
          <w:smallCaps/>
          <w:color w:val="C00000"/>
          <w:u w:val="single"/>
        </w:rPr>
        <w:t>Etude de cas</w:t>
      </w:r>
      <w:r w:rsidR="00617729">
        <w:rPr>
          <w:rFonts w:ascii="Tw Cen MT" w:hAnsi="Tw Cen MT"/>
          <w:b/>
          <w:smallCaps/>
          <w:color w:val="C00000"/>
          <w:u w:val="single"/>
        </w:rPr>
        <w:t xml:space="preserve"> : </w:t>
      </w:r>
      <w:proofErr w:type="spellStart"/>
      <w:r>
        <w:rPr>
          <w:rFonts w:ascii="Tw Cen MT" w:hAnsi="Tw Cen MT"/>
          <w:b/>
          <w:smallCaps/>
          <w:color w:val="C00000"/>
          <w:u w:val="single"/>
        </w:rPr>
        <w:t>Mumbai</w:t>
      </w:r>
      <w:proofErr w:type="spellEnd"/>
      <w:r>
        <w:rPr>
          <w:rFonts w:ascii="Tw Cen MT" w:hAnsi="Tw Cen MT"/>
          <w:b/>
          <w:smallCaps/>
          <w:color w:val="C00000"/>
          <w:u w:val="single"/>
        </w:rPr>
        <w:t>, entre modernité et inégalités</w:t>
      </w:r>
    </w:p>
    <w:p w:rsidR="00601C90" w:rsidRPr="00DC4964" w:rsidRDefault="0032600D" w:rsidP="00DC4964">
      <w:pPr>
        <w:jc w:val="right"/>
        <w:rPr>
          <w:rFonts w:ascii="Tw Cen MT" w:hAnsi="Tw Cen MT"/>
          <w:b/>
          <w:smallCaps/>
          <w:color w:val="C00000"/>
          <w:u w:val="single"/>
        </w:rPr>
      </w:pPr>
      <w:r>
        <w:rPr>
          <w:noProof/>
          <w:lang w:eastAsia="fr-FR"/>
        </w:rPr>
        <mc:AlternateContent>
          <mc:Choice Requires="wps">
            <w:drawing>
              <wp:anchor distT="0" distB="0" distL="114300" distR="114300" simplePos="0" relativeHeight="251656704" behindDoc="0" locked="0" layoutInCell="1" allowOverlap="1" wp14:anchorId="1A5614C2" wp14:editId="7367254C">
                <wp:simplePos x="0" y="0"/>
                <wp:positionH relativeFrom="column">
                  <wp:posOffset>4812030</wp:posOffset>
                </wp:positionH>
                <wp:positionV relativeFrom="paragraph">
                  <wp:posOffset>12066</wp:posOffset>
                </wp:positionV>
                <wp:extent cx="5292090" cy="3242310"/>
                <wp:effectExtent l="0" t="0" r="41910" b="533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324231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FE7FF2" w:rsidRPr="003A7993" w:rsidRDefault="00862DC1" w:rsidP="004113C8">
                            <w:pPr>
                              <w:jc w:val="center"/>
                              <w:rPr>
                                <w:rFonts w:ascii="Tw Cen MT" w:hAnsi="Tw Cen MT"/>
                                <w:b/>
                                <w:smallCaps/>
                                <w:color w:val="C00000"/>
                                <w:sz w:val="14"/>
                                <w:szCs w:val="14"/>
                              </w:rPr>
                            </w:pPr>
                            <w:r w:rsidRPr="003A7993">
                              <w:rPr>
                                <w:rFonts w:ascii="Tw Cen MT" w:hAnsi="Tw Cen MT"/>
                                <w:b/>
                                <w:smallCaps/>
                                <w:color w:val="C00000"/>
                                <w:sz w:val="14"/>
                                <w:szCs w:val="14"/>
                                <w:u w:val="single"/>
                              </w:rPr>
                              <w:t>Ressources</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 xml:space="preserve">Fiche </w:t>
                            </w:r>
                            <w:proofErr w:type="spellStart"/>
                            <w:r w:rsidRPr="003A7993">
                              <w:rPr>
                                <w:rFonts w:ascii="Tw Cen MT" w:eastAsiaTheme="minorEastAsia" w:hAnsi="Tw Cen MT" w:cstheme="minorBidi"/>
                                <w:b/>
                                <w:bCs/>
                                <w:smallCaps/>
                                <w:color w:val="C00000"/>
                                <w:kern w:val="24"/>
                                <w:sz w:val="14"/>
                                <w:szCs w:val="14"/>
                                <w:u w:val="single"/>
                              </w:rPr>
                              <w:t>Eduscol</w:t>
                            </w:r>
                            <w:proofErr w:type="spellEnd"/>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b/>
                                <w:bCs/>
                                <w:kern w:val="24"/>
                                <w:sz w:val="14"/>
                                <w:szCs w:val="14"/>
                              </w:rPr>
                              <w:t>http://cache.media.eduscol.education.fr/file/lycee/44/3/LyceeGT_Ressources_Geo_T_08_Th3_Q1_Amerique_213443.pdf</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Sites académiques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http://pedagogie.ac-limoges.fr/hist_geo/spip.php?article311</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http://www.ac-paris.fr/portail/jcms/p1_541781/mumbai-modernite-inegalites-geographie-tle-es-l</w:t>
                            </w:r>
                          </w:p>
                          <w:p w:rsidR="003A7993" w:rsidRPr="003A7993" w:rsidRDefault="003A7993" w:rsidP="003A7993">
                            <w:pPr>
                              <w:pStyle w:val="NormalWeb"/>
                              <w:spacing w:before="0" w:beforeAutospacing="0" w:after="0" w:afterAutospacing="0"/>
                              <w:jc w:val="right"/>
                              <w:rPr>
                                <w:color w:val="C00000"/>
                                <w:sz w:val="14"/>
                                <w:szCs w:val="14"/>
                              </w:rPr>
                            </w:pPr>
                            <w:proofErr w:type="spellStart"/>
                            <w:r w:rsidRPr="003A7993">
                              <w:rPr>
                                <w:rFonts w:ascii="Tw Cen MT" w:eastAsiaTheme="minorEastAsia" w:hAnsi="Tw Cen MT" w:cstheme="minorBidi"/>
                                <w:b/>
                                <w:bCs/>
                                <w:smallCaps/>
                                <w:color w:val="C00000"/>
                                <w:kern w:val="24"/>
                                <w:sz w:val="14"/>
                                <w:szCs w:val="14"/>
                                <w:u w:val="single"/>
                              </w:rPr>
                              <w:t>Mumbai</w:t>
                            </w:r>
                            <w:proofErr w:type="spellEnd"/>
                            <w:r w:rsidRPr="003A7993">
                              <w:rPr>
                                <w:rFonts w:ascii="Tw Cen MT" w:eastAsiaTheme="minorEastAsia" w:hAnsi="Tw Cen MT" w:cstheme="minorBidi"/>
                                <w:b/>
                                <w:bCs/>
                                <w:smallCaps/>
                                <w:color w:val="C00000"/>
                                <w:kern w:val="24"/>
                                <w:sz w:val="14"/>
                                <w:szCs w:val="14"/>
                                <w:u w:val="single"/>
                              </w:rPr>
                              <w:t>, ville mondiale</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 xml:space="preserve">Un monstre urbain </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http://www.kewego.fr/video/iLyROoaf2R1F.html (vidéo)</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http://www.mgm.fr/PUB/Mappemonde/M201/Saglio.pdf</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http://metropoles.revues.org/4469</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http://echogeo.revues.org/11389</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http://www.mpl.ird.fr/suds-en-ligne/fr/metropol/mumbai/mumbai01.htm#suds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http://www.cairn.info/revue-histoire-urbaine-2007-2-page-55.htm</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http://cadtm.org/IMG/pdf/Inde_Mumbai_30jan04.pdf</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Puissance économique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http://www.lefigaro.fr/voyages/2012/07/26/03007-20120726ARTFIG00556-les-diamants-sont-eternels-et-indiens.php</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Puissance culturelle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http://lisa.revues.org/1626</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http://www.iletaitunefoislecinema.com/memoire/2196/le-cinema-americain-a-lassaut-du-monde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http://www.societal.fr/ael/44/p65.htm</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Inégalités socio-spatiales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 xml:space="preserve">http://www.rfi.fr/asie-pacifique/20111230-inde-bombay-dharavi-bidonville-slumdog-millionnaire-asie-biha-bandra-kurla-complex </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http://base.d-p-h.info/fr/fiches/dph/fiche-dph-7800.html</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http://hal-ensmp.archives-ouvertes.fr/docs/00/56/26/78/PDF/CWP_2011-01.pdf</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http://missiontice.ac-besancon.fr/hg/spip/spip.php?article727</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http://v2.sub-yu.fr/index-4.php?id_mag=12&amp;id=2&amp;id_a=</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http://www.telerama.fr/monde/le-bidonville-qui-vaut-de-l-or,63718.php</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http://www.le-cartographe.net/index.php/dossiers-carto/monde/67-bidonvilles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http://www.oceanattitude.org/index.php?post/2009/02/24/Ainsi-vont-les-bidonvilles (nombreuses photographies)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http://www.censusindia.gov.in/maps/Town_maps/Mum_slum_pop.html</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http://www.lefigaro.fr/reportage/20070620.FIG000000055_le_plus_grand_bidonville_d_asie_en_vente.html</w:t>
                            </w:r>
                          </w:p>
                          <w:p w:rsidR="003A7993" w:rsidRPr="003A7993" w:rsidRDefault="003A7993" w:rsidP="00DB5171">
                            <w:pPr>
                              <w:pStyle w:val="NormalWeb"/>
                              <w:spacing w:before="0" w:beforeAutospacing="0" w:after="0" w:afterAutospacing="0"/>
                              <w:jc w:val="right"/>
                              <w:rPr>
                                <w:rFonts w:ascii="Tw Cen MT" w:hAnsi="Tw Cen MT"/>
                                <w:sz w:val="14"/>
                                <w:szCs w:val="14"/>
                              </w:rPr>
                            </w:pPr>
                          </w:p>
                          <w:p w:rsidR="001403E8" w:rsidRPr="003A7993" w:rsidRDefault="001403E8" w:rsidP="00DB5171">
                            <w:pPr>
                              <w:pStyle w:val="NormalWeb"/>
                              <w:spacing w:before="0" w:beforeAutospacing="0" w:after="0" w:afterAutospacing="0"/>
                              <w:rPr>
                                <w:rFonts w:ascii="Tw Cen MT" w:hAnsi="Tw Cen MT"/>
                                <w:i/>
                                <w:sz w:val="14"/>
                                <w:szCs w:val="14"/>
                              </w:rPr>
                            </w:pPr>
                          </w:p>
                          <w:p w:rsidR="00674A4D" w:rsidRPr="003A7993" w:rsidRDefault="00674A4D" w:rsidP="00674A4D">
                            <w:pPr>
                              <w:jc w:val="right"/>
                              <w:rPr>
                                <w:rFonts w:ascii="Tw Cen MT" w:hAnsi="Tw Cen MT"/>
                                <w:b/>
                                <w:bCs/>
                                <w:smallCaps/>
                                <w:sz w:val="14"/>
                                <w:szCs w:val="14"/>
                                <w:u w:val="single"/>
                              </w:rPr>
                            </w:pPr>
                          </w:p>
                          <w:p w:rsidR="005E2219" w:rsidRPr="003A7993" w:rsidRDefault="005E2219" w:rsidP="00674A4D">
                            <w:pPr>
                              <w:jc w:val="left"/>
                              <w:rPr>
                                <w:rFonts w:ascii="Tw Cen MT" w:hAnsi="Tw Cen MT"/>
                                <w:b/>
                                <w:smallCaps/>
                                <w:sz w:val="14"/>
                                <w:szCs w:val="14"/>
                                <w:u w:val="single"/>
                              </w:rPr>
                            </w:pPr>
                          </w:p>
                          <w:p w:rsidR="008D217D" w:rsidRPr="003A7993" w:rsidRDefault="008D217D" w:rsidP="004113C8">
                            <w:pPr>
                              <w:jc w:val="center"/>
                              <w:rPr>
                                <w:rFonts w:ascii="Tw Cen MT" w:hAnsi="Tw Cen MT"/>
                                <w:b/>
                                <w:smallCaps/>
                                <w:sz w:val="14"/>
                                <w:szCs w:val="14"/>
                                <w:u w:val="single"/>
                              </w:rPr>
                            </w:pPr>
                          </w:p>
                          <w:p w:rsidR="004A6CED" w:rsidRPr="003A7993" w:rsidRDefault="004A6CED" w:rsidP="004113C8">
                            <w:pPr>
                              <w:jc w:val="left"/>
                              <w:rPr>
                                <w:rFonts w:ascii="Tw Cen MT" w:hAnsi="Tw Cen MT"/>
                                <w:b/>
                                <w:smallCaps/>
                                <w:sz w:val="14"/>
                                <w:szCs w:val="14"/>
                                <w:u w:val="single"/>
                              </w:rPr>
                            </w:pPr>
                          </w:p>
                          <w:p w:rsidR="00386A77" w:rsidRPr="003A7993" w:rsidRDefault="00386A77" w:rsidP="00862DC1">
                            <w:pPr>
                              <w:jc w:val="center"/>
                              <w:rPr>
                                <w:rFonts w:ascii="Tw Cen MT" w:hAnsi="Tw Cen MT"/>
                                <w:b/>
                                <w:smallCaps/>
                                <w:sz w:val="14"/>
                                <w:szCs w:val="14"/>
                                <w:u w:val="single"/>
                              </w:rPr>
                            </w:pPr>
                          </w:p>
                          <w:p w:rsidR="00386A77" w:rsidRPr="003A7993" w:rsidRDefault="00386A77"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78.9pt;margin-top:.95pt;width:416.7pt;height:25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" strokeweight="1pt">
                <v:fill color2="#fbd4b4" focus="100%" type="gradient"/>
                <v:shadow on="t" color="#974706" opacity=".5" offset="1pt"/>
                <v:textbox>
                  <w:txbxContent>
                    <w:p w:rsidR="00FE7FF2" w:rsidRPr="003A7993" w:rsidRDefault="00862DC1" w:rsidP="004113C8">
                      <w:pPr>
                        <w:jc w:val="center"/>
                        <w:rPr>
                          <w:rFonts w:ascii="Tw Cen MT" w:hAnsi="Tw Cen MT"/>
                          <w:b/>
                          <w:smallCaps/>
                          <w:color w:val="C00000"/>
                          <w:sz w:val="14"/>
                          <w:szCs w:val="14"/>
                        </w:rPr>
                      </w:pPr>
                      <w:r w:rsidRPr="003A7993">
                        <w:rPr>
                          <w:rFonts w:ascii="Tw Cen MT" w:hAnsi="Tw Cen MT"/>
                          <w:b/>
                          <w:smallCaps/>
                          <w:color w:val="C00000"/>
                          <w:sz w:val="14"/>
                          <w:szCs w:val="14"/>
                          <w:u w:val="single"/>
                        </w:rPr>
                        <w:t>Ressources</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 xml:space="preserve">Fiche </w:t>
                      </w:r>
                      <w:proofErr w:type="spellStart"/>
                      <w:r w:rsidRPr="003A7993">
                        <w:rPr>
                          <w:rFonts w:ascii="Tw Cen MT" w:eastAsiaTheme="minorEastAsia" w:hAnsi="Tw Cen MT" w:cstheme="minorBidi"/>
                          <w:b/>
                          <w:bCs/>
                          <w:smallCaps/>
                          <w:color w:val="C00000"/>
                          <w:kern w:val="24"/>
                          <w:sz w:val="14"/>
                          <w:szCs w:val="14"/>
                          <w:u w:val="single"/>
                        </w:rPr>
                        <w:t>Eduscol</w:t>
                      </w:r>
                      <w:proofErr w:type="spellEnd"/>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b/>
                          <w:bCs/>
                          <w:kern w:val="24"/>
                          <w:sz w:val="14"/>
                          <w:szCs w:val="14"/>
                        </w:rPr>
                        <w:t>http://cache.media.eduscol.education.fr/file/lycee/44/3/LyceeGT_Ressources_Geo_T_08_Th3_Q1_Amerique_213443.pdf</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Sites académiques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http://pedagogie.ac-limoges.fr/hist_geo/spip.php?article311</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http://www.ac-paris.fr/portail/jcms/p1_541781/mumbai-modernite-inegalites-geographie-tle-es-l</w:t>
                      </w:r>
                    </w:p>
                    <w:p w:rsidR="003A7993" w:rsidRPr="003A7993" w:rsidRDefault="003A7993" w:rsidP="003A7993">
                      <w:pPr>
                        <w:pStyle w:val="NormalWeb"/>
                        <w:spacing w:before="0" w:beforeAutospacing="0" w:after="0" w:afterAutospacing="0"/>
                        <w:jc w:val="right"/>
                        <w:rPr>
                          <w:color w:val="C00000"/>
                          <w:sz w:val="14"/>
                          <w:szCs w:val="14"/>
                        </w:rPr>
                      </w:pPr>
                      <w:proofErr w:type="spellStart"/>
                      <w:r w:rsidRPr="003A7993">
                        <w:rPr>
                          <w:rFonts w:ascii="Tw Cen MT" w:eastAsiaTheme="minorEastAsia" w:hAnsi="Tw Cen MT" w:cstheme="minorBidi"/>
                          <w:b/>
                          <w:bCs/>
                          <w:smallCaps/>
                          <w:color w:val="C00000"/>
                          <w:kern w:val="24"/>
                          <w:sz w:val="14"/>
                          <w:szCs w:val="14"/>
                          <w:u w:val="single"/>
                        </w:rPr>
                        <w:t>Mumbai</w:t>
                      </w:r>
                      <w:proofErr w:type="spellEnd"/>
                      <w:r w:rsidRPr="003A7993">
                        <w:rPr>
                          <w:rFonts w:ascii="Tw Cen MT" w:eastAsiaTheme="minorEastAsia" w:hAnsi="Tw Cen MT" w:cstheme="minorBidi"/>
                          <w:b/>
                          <w:bCs/>
                          <w:smallCaps/>
                          <w:color w:val="C00000"/>
                          <w:kern w:val="24"/>
                          <w:sz w:val="14"/>
                          <w:szCs w:val="14"/>
                          <w:u w:val="single"/>
                        </w:rPr>
                        <w:t>, ville mondiale</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 xml:space="preserve">Un monstre urbain </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http://www.kewego.fr/video/iLyROoaf2R1F.html (vidéo)</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http://www.mgm.fr/PUB/Mappemonde/M201/Saglio.pdf</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http://metropoles.revues.org/4469</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http://echogeo.revues.org/11389</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http://www.mpl.ird.fr/suds-en-ligne/fr/metropol/mumbai/mumbai01.htm#suds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http://www.cairn.info/revue-histoire-urbaine-2007-2-page-55.htm</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http://cadtm.org/IMG/pdf/Inde_Mumbai_30jan04.pdf</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Puissance économique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http://www.lefigaro.fr/voyages/2012/07/26/03007-20120726ARTFIG00556-les-diamants-sont-eternels-et-indiens.php</w:t>
                      </w:r>
                    </w:p>
                    <w:p w:rsidR="003A7993" w:rsidRPr="003A7993" w:rsidRDefault="003A7993" w:rsidP="003A7993">
                      <w:pPr>
                        <w:pStyle w:val="NormalWeb"/>
                        <w:spacing w:before="0" w:beforeAutospacing="0" w:after="0" w:afterAutospacing="0"/>
                        <w:rPr>
                          <w:color w:val="00B050"/>
                          <w:sz w:val="14"/>
                          <w:szCs w:val="14"/>
                        </w:rPr>
                      </w:pPr>
                      <w:r w:rsidRPr="003A7993">
                        <w:rPr>
                          <w:rFonts w:ascii="Tw Cen MT" w:eastAsiaTheme="minorEastAsia" w:hAnsi="Tw Cen MT" w:cstheme="minorBidi"/>
                          <w:b/>
                          <w:bCs/>
                          <w:color w:val="00B050"/>
                          <w:kern w:val="24"/>
                          <w:sz w:val="14"/>
                          <w:szCs w:val="14"/>
                          <w:u w:val="single"/>
                        </w:rPr>
                        <w:t>Puissance culturelle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http://lisa.revues.org/1626</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http://www.iletaitunefoislecinema.com/memoire/2196/le-cinema-americain-a-lassaut-du-monde</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http://www.societal.fr/ael/44/p65.htm</w:t>
                      </w:r>
                    </w:p>
                    <w:p w:rsidR="003A7993" w:rsidRPr="003A7993" w:rsidRDefault="003A7993" w:rsidP="003A7993">
                      <w:pPr>
                        <w:pStyle w:val="NormalWeb"/>
                        <w:spacing w:before="0" w:beforeAutospacing="0" w:after="0" w:afterAutospacing="0"/>
                        <w:jc w:val="right"/>
                        <w:rPr>
                          <w:color w:val="C00000"/>
                          <w:sz w:val="14"/>
                          <w:szCs w:val="14"/>
                        </w:rPr>
                      </w:pPr>
                      <w:r w:rsidRPr="003A7993">
                        <w:rPr>
                          <w:rFonts w:ascii="Tw Cen MT" w:eastAsiaTheme="minorEastAsia" w:hAnsi="Tw Cen MT" w:cstheme="minorBidi"/>
                          <w:b/>
                          <w:bCs/>
                          <w:smallCaps/>
                          <w:color w:val="C00000"/>
                          <w:kern w:val="24"/>
                          <w:sz w:val="14"/>
                          <w:szCs w:val="14"/>
                          <w:u w:val="single"/>
                        </w:rPr>
                        <w:t>Inégalités socio-spatiales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 xml:space="preserve">http://www.rfi.fr/asie-pacifique/20111230-inde-bombay-dharavi-bidonville-slumdog-millionnaire-asie-biha-bandra-kurla-complex </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http://base.d-p-h.info/fr/fiches/dph/fiche-dph-7800.html</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http://hal-ensmp.archives-ouvertes.fr/docs/00/56/26/78/PDF/CWP_2011-01.pdf</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http://missiontice.ac-besancon.fr/hg/spip/spip.php?article727</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http://v2.sub-yu.fr/index-4.php?id_mag=12&amp;id=2&amp;id_a=</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http://www.telerama.fr/monde/le-bidonville-qui-vaut-de-l-or,63718.php</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http://www.le-cartographe.net/index.php/dossiers-carto/monde/67-bidonvilles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http://www.oceanattitude.org/index.php?post/2009/02/24/Ainsi-vont-les-bidonvilles (nombreuses photographies)</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http://www.censusindia.gov.in/maps/Town_maps/Mum_slum_pop.html</w:t>
                      </w:r>
                    </w:p>
                    <w:p w:rsidR="003A7993" w:rsidRPr="003A7993" w:rsidRDefault="003A7993" w:rsidP="003A7993">
                      <w:pPr>
                        <w:pStyle w:val="NormalWeb"/>
                        <w:spacing w:before="0" w:beforeAutospacing="0" w:after="0" w:afterAutospacing="0"/>
                        <w:rPr>
                          <w:sz w:val="14"/>
                          <w:szCs w:val="14"/>
                        </w:rPr>
                      </w:pPr>
                      <w:r w:rsidRPr="003A7993">
                        <w:rPr>
                          <w:rFonts w:ascii="Tw Cen MT" w:eastAsiaTheme="minorEastAsia" w:hAnsi="Tw Cen MT" w:cstheme="minorBidi"/>
                          <w:kern w:val="24"/>
                          <w:sz w:val="14"/>
                          <w:szCs w:val="14"/>
                        </w:rPr>
                        <w:t>http://www.lefigaro.fr/reportage/20070620.FIG000000055_le_plus_grand_bidonville_d_asie_en_vente.html</w:t>
                      </w:r>
                    </w:p>
                    <w:p w:rsidR="003A7993" w:rsidRPr="003A7993" w:rsidRDefault="003A7993" w:rsidP="00DB5171">
                      <w:pPr>
                        <w:pStyle w:val="NormalWeb"/>
                        <w:spacing w:before="0" w:beforeAutospacing="0" w:after="0" w:afterAutospacing="0"/>
                        <w:jc w:val="right"/>
                        <w:rPr>
                          <w:rFonts w:ascii="Tw Cen MT" w:hAnsi="Tw Cen MT"/>
                          <w:sz w:val="14"/>
                          <w:szCs w:val="14"/>
                        </w:rPr>
                      </w:pPr>
                    </w:p>
                    <w:p w:rsidR="001403E8" w:rsidRPr="003A7993" w:rsidRDefault="001403E8" w:rsidP="00DB5171">
                      <w:pPr>
                        <w:pStyle w:val="NormalWeb"/>
                        <w:spacing w:before="0" w:beforeAutospacing="0" w:after="0" w:afterAutospacing="0"/>
                        <w:rPr>
                          <w:rFonts w:ascii="Tw Cen MT" w:hAnsi="Tw Cen MT"/>
                          <w:i/>
                          <w:sz w:val="14"/>
                          <w:szCs w:val="14"/>
                        </w:rPr>
                      </w:pPr>
                    </w:p>
                    <w:p w:rsidR="00674A4D" w:rsidRPr="003A7993" w:rsidRDefault="00674A4D" w:rsidP="00674A4D">
                      <w:pPr>
                        <w:jc w:val="right"/>
                        <w:rPr>
                          <w:rFonts w:ascii="Tw Cen MT" w:hAnsi="Tw Cen MT"/>
                          <w:b/>
                          <w:bCs/>
                          <w:smallCaps/>
                          <w:sz w:val="14"/>
                          <w:szCs w:val="14"/>
                          <w:u w:val="single"/>
                        </w:rPr>
                      </w:pPr>
                    </w:p>
                    <w:p w:rsidR="005E2219" w:rsidRPr="003A7993" w:rsidRDefault="005E2219" w:rsidP="00674A4D">
                      <w:pPr>
                        <w:jc w:val="left"/>
                        <w:rPr>
                          <w:rFonts w:ascii="Tw Cen MT" w:hAnsi="Tw Cen MT"/>
                          <w:b/>
                          <w:smallCaps/>
                          <w:sz w:val="14"/>
                          <w:szCs w:val="14"/>
                          <w:u w:val="single"/>
                        </w:rPr>
                      </w:pPr>
                    </w:p>
                    <w:p w:rsidR="008D217D" w:rsidRPr="003A7993" w:rsidRDefault="008D217D" w:rsidP="004113C8">
                      <w:pPr>
                        <w:jc w:val="center"/>
                        <w:rPr>
                          <w:rFonts w:ascii="Tw Cen MT" w:hAnsi="Tw Cen MT"/>
                          <w:b/>
                          <w:smallCaps/>
                          <w:sz w:val="14"/>
                          <w:szCs w:val="14"/>
                          <w:u w:val="single"/>
                        </w:rPr>
                      </w:pPr>
                    </w:p>
                    <w:p w:rsidR="004A6CED" w:rsidRPr="003A7993" w:rsidRDefault="004A6CED" w:rsidP="004113C8">
                      <w:pPr>
                        <w:jc w:val="left"/>
                        <w:rPr>
                          <w:rFonts w:ascii="Tw Cen MT" w:hAnsi="Tw Cen MT"/>
                          <w:b/>
                          <w:smallCaps/>
                          <w:sz w:val="14"/>
                          <w:szCs w:val="14"/>
                          <w:u w:val="single"/>
                        </w:rPr>
                      </w:pPr>
                    </w:p>
                    <w:p w:rsidR="00386A77" w:rsidRPr="003A7993" w:rsidRDefault="00386A77" w:rsidP="00862DC1">
                      <w:pPr>
                        <w:jc w:val="center"/>
                        <w:rPr>
                          <w:rFonts w:ascii="Tw Cen MT" w:hAnsi="Tw Cen MT"/>
                          <w:b/>
                          <w:smallCaps/>
                          <w:sz w:val="14"/>
                          <w:szCs w:val="14"/>
                          <w:u w:val="single"/>
                        </w:rPr>
                      </w:pPr>
                    </w:p>
                    <w:p w:rsidR="00386A77" w:rsidRPr="003A7993" w:rsidRDefault="00386A77"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p w:rsidR="00E55ADF" w:rsidRPr="003A7993" w:rsidRDefault="00E55ADF" w:rsidP="00862DC1">
                      <w:pPr>
                        <w:jc w:val="center"/>
                        <w:rPr>
                          <w:rFonts w:ascii="Tw Cen MT" w:hAnsi="Tw Cen MT"/>
                          <w:b/>
                          <w:smallCaps/>
                          <w:sz w:val="14"/>
                          <w:szCs w:val="14"/>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 w:rsidR="00E85E95" w:rsidRDefault="00E85E95" w:rsidP="00601C90"/>
    <w:p w:rsidR="00E85E95" w:rsidRPr="00601C90" w:rsidRDefault="00E85E95" w:rsidP="00601C90"/>
    <w:p w:rsidR="00601C90" w:rsidRPr="00601C90" w:rsidRDefault="0032600D" w:rsidP="00601C90">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-141605</wp:posOffset>
                </wp:positionH>
                <wp:positionV relativeFrom="paragraph">
                  <wp:posOffset>21590</wp:posOffset>
                </wp:positionV>
                <wp:extent cx="4888230" cy="1708785"/>
                <wp:effectExtent l="10795" t="12065" r="15875" b="222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170878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E55ADF" w:rsidRPr="002479A7" w:rsidRDefault="00386A77" w:rsidP="00DC4964">
                            <w:pPr>
                              <w:jc w:val="right"/>
                              <w:rPr>
                                <w:rFonts w:ascii="Tw Cen MT" w:hAnsi="Tw Cen MT"/>
                                <w:b/>
                                <w:bCs/>
                                <w:smallCaps/>
                                <w:color w:val="C00000"/>
                                <w:sz w:val="18"/>
                                <w:szCs w:val="18"/>
                                <w:u w:val="single"/>
                              </w:rPr>
                            </w:pPr>
                            <w:r w:rsidRPr="002479A7">
                              <w:rPr>
                                <w:rFonts w:ascii="Tw Cen MT" w:hAnsi="Tw Cen MT"/>
                                <w:b/>
                                <w:bCs/>
                                <w:smallCaps/>
                                <w:color w:val="C00000"/>
                                <w:sz w:val="18"/>
                                <w:szCs w:val="18"/>
                                <w:u w:val="single"/>
                              </w:rPr>
                              <w:t xml:space="preserve">Progression </w:t>
                            </w:r>
                          </w:p>
                          <w:p w:rsidR="00B76892" w:rsidRDefault="00B76892" w:rsidP="009F35FE">
                            <w:pPr>
                              <w:jc w:val="center"/>
                              <w:rPr>
                                <w:rFonts w:ascii="Tw Cen MT" w:hAnsi="Tw Cen MT"/>
                                <w:b/>
                                <w:bCs/>
                                <w:smallCaps/>
                                <w:color w:val="C00000"/>
                                <w:szCs w:val="20"/>
                                <w:u w:val="single"/>
                              </w:rPr>
                            </w:pPr>
                          </w:p>
                          <w:p w:rsidR="009F35FE" w:rsidRPr="00B76892" w:rsidRDefault="009F35FE" w:rsidP="009F35FE">
                            <w:pPr>
                              <w:jc w:val="center"/>
                              <w:rPr>
                                <w:rFonts w:ascii="Tw Cen MT" w:hAnsi="Tw Cen MT"/>
                                <w:b/>
                                <w:bCs/>
                                <w:smallCaps/>
                                <w:color w:val="C00000"/>
                                <w:szCs w:val="20"/>
                                <w:u w:val="single"/>
                              </w:rPr>
                            </w:pPr>
                            <w:r w:rsidRPr="00B76892">
                              <w:rPr>
                                <w:rFonts w:ascii="Tw Cen MT" w:hAnsi="Tw Cen MT"/>
                                <w:b/>
                                <w:bCs/>
                                <w:smallCaps/>
                                <w:color w:val="C00000"/>
                                <w:szCs w:val="20"/>
                                <w:u w:val="single"/>
                              </w:rPr>
                              <w:t xml:space="preserve">I. </w:t>
                            </w:r>
                            <w:proofErr w:type="spellStart"/>
                            <w:r w:rsidRPr="00B76892">
                              <w:rPr>
                                <w:rFonts w:ascii="Tw Cen MT" w:hAnsi="Tw Cen MT"/>
                                <w:b/>
                                <w:bCs/>
                                <w:smallCaps/>
                                <w:color w:val="C00000"/>
                                <w:szCs w:val="20"/>
                                <w:u w:val="single"/>
                              </w:rPr>
                              <w:t>Mumbai</w:t>
                            </w:r>
                            <w:proofErr w:type="spellEnd"/>
                            <w:r w:rsidRPr="00B76892">
                              <w:rPr>
                                <w:rFonts w:ascii="Tw Cen MT" w:hAnsi="Tw Cen MT"/>
                                <w:b/>
                                <w:bCs/>
                                <w:smallCaps/>
                                <w:color w:val="C00000"/>
                                <w:szCs w:val="20"/>
                                <w:u w:val="single"/>
                              </w:rPr>
                              <w:t xml:space="preserve">, une métropole </w:t>
                            </w:r>
                            <w:r w:rsidR="008D68D9" w:rsidRPr="00B76892">
                              <w:rPr>
                                <w:rFonts w:ascii="Tw Cen MT" w:hAnsi="Tw Cen MT"/>
                                <w:b/>
                                <w:bCs/>
                                <w:smallCaps/>
                                <w:color w:val="C00000"/>
                                <w:szCs w:val="20"/>
                                <w:u w:val="single"/>
                              </w:rPr>
                              <w:t>« </w:t>
                            </w:r>
                            <w:r w:rsidRPr="00B76892">
                              <w:rPr>
                                <w:rFonts w:ascii="Tw Cen MT" w:hAnsi="Tw Cen MT"/>
                                <w:b/>
                                <w:bCs/>
                                <w:smallCaps/>
                                <w:color w:val="C00000"/>
                                <w:szCs w:val="20"/>
                                <w:u w:val="single"/>
                              </w:rPr>
                              <w:t>moderne</w:t>
                            </w:r>
                            <w:r w:rsidR="008D68D9" w:rsidRPr="00B76892">
                              <w:rPr>
                                <w:rFonts w:ascii="Tw Cen MT" w:hAnsi="Tw Cen MT"/>
                                <w:b/>
                                <w:bCs/>
                                <w:smallCaps/>
                                <w:color w:val="C00000"/>
                                <w:szCs w:val="20"/>
                                <w:u w:val="single"/>
                              </w:rPr>
                              <w:t> »</w:t>
                            </w:r>
                            <w:r w:rsidRPr="00B76892">
                              <w:rPr>
                                <w:rFonts w:ascii="Tw Cen MT" w:hAnsi="Tw Cen MT"/>
                                <w:b/>
                                <w:bCs/>
                                <w:smallCaps/>
                                <w:color w:val="C00000"/>
                                <w:szCs w:val="20"/>
                                <w:u w:val="single"/>
                              </w:rPr>
                              <w:t xml:space="preserve"> en pleine mutation</w:t>
                            </w:r>
                          </w:p>
                          <w:p w:rsidR="009F35FE"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A. Une presqu’île industrielle en restructuration</w:t>
                            </w:r>
                          </w:p>
                          <w:p w:rsidR="009F35FE"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B. Une ville dense en forte croissance</w:t>
                            </w:r>
                          </w:p>
                          <w:p w:rsidR="00617729"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C. Une ville mondialisée</w:t>
                            </w:r>
                          </w:p>
                          <w:p w:rsidR="00B76892" w:rsidRPr="00B76892" w:rsidRDefault="00B76892" w:rsidP="009F35FE">
                            <w:pPr>
                              <w:jc w:val="center"/>
                              <w:rPr>
                                <w:rFonts w:ascii="Tw Cen MT" w:hAnsi="Tw Cen MT"/>
                                <w:b/>
                                <w:bCs/>
                                <w:color w:val="00B050"/>
                                <w:szCs w:val="20"/>
                                <w:u w:val="single"/>
                              </w:rPr>
                            </w:pPr>
                          </w:p>
                          <w:p w:rsidR="00B76892" w:rsidRPr="00B76892" w:rsidRDefault="00B76892" w:rsidP="00B76892">
                            <w:pPr>
                              <w:jc w:val="center"/>
                              <w:rPr>
                                <w:rFonts w:ascii="Tw Cen MT" w:hAnsi="Tw Cen MT"/>
                                <w:b/>
                                <w:bCs/>
                                <w:smallCaps/>
                                <w:color w:val="C00000"/>
                                <w:szCs w:val="20"/>
                                <w:u w:val="single"/>
                              </w:rPr>
                            </w:pPr>
                            <w:r w:rsidRPr="00B76892">
                              <w:rPr>
                                <w:rFonts w:ascii="Tw Cen MT" w:hAnsi="Tw Cen MT"/>
                                <w:b/>
                                <w:bCs/>
                                <w:smallCaps/>
                                <w:color w:val="C00000"/>
                                <w:szCs w:val="20"/>
                                <w:u w:val="single"/>
                              </w:rPr>
                              <w:t xml:space="preserve">II. </w:t>
                            </w:r>
                            <w:proofErr w:type="spellStart"/>
                            <w:r w:rsidRPr="00B76892">
                              <w:rPr>
                                <w:rFonts w:ascii="Tw Cen MT" w:hAnsi="Tw Cen MT"/>
                                <w:b/>
                                <w:bCs/>
                                <w:smallCaps/>
                                <w:color w:val="C00000"/>
                                <w:szCs w:val="20"/>
                                <w:u w:val="single"/>
                              </w:rPr>
                              <w:t>Mumbai</w:t>
                            </w:r>
                            <w:proofErr w:type="spellEnd"/>
                            <w:r w:rsidRPr="00B76892">
                              <w:rPr>
                                <w:rFonts w:ascii="Tw Cen MT" w:hAnsi="Tw Cen MT"/>
                                <w:b/>
                                <w:bCs/>
                                <w:smallCaps/>
                                <w:color w:val="C00000"/>
                                <w:szCs w:val="20"/>
                                <w:u w:val="single"/>
                              </w:rPr>
                              <w:t>, une ville marquée par de profondes inégalités socio-spatiales</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 xml:space="preserve">A. </w:t>
                            </w:r>
                            <w:proofErr w:type="spellStart"/>
                            <w:r w:rsidRPr="00B76892">
                              <w:rPr>
                                <w:rFonts w:ascii="Tw Cen MT" w:hAnsi="Tw Cen MT"/>
                                <w:b/>
                                <w:bCs/>
                                <w:color w:val="00B050"/>
                                <w:szCs w:val="20"/>
                                <w:u w:val="single"/>
                              </w:rPr>
                              <w:t>Mumbai</w:t>
                            </w:r>
                            <w:proofErr w:type="spellEnd"/>
                            <w:r w:rsidRPr="00B76892">
                              <w:rPr>
                                <w:rFonts w:ascii="Tw Cen MT" w:hAnsi="Tw Cen MT"/>
                                <w:b/>
                                <w:bCs/>
                                <w:color w:val="00B050"/>
                                <w:szCs w:val="20"/>
                                <w:u w:val="single"/>
                              </w:rPr>
                              <w:t xml:space="preserve"> ou  la guerre pour l’espace.</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B. Réguler les transports intra-urbains : un défi</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C. Des ressources inégalement réparties et des problèmes environnementaux.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1.15pt;margin-top:1.7pt;width:384.9pt;height:13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" strokeweight="1pt">
                <v:fill color2="#e5b8b7" focus="100%" type="gradient"/>
                <v:shadow on="t" color="#622423" opacity=".5" offset="1pt"/>
                <v:textbox>
                  <w:txbxContent>
                    <w:p w:rsidR="00E55ADF" w:rsidRPr="002479A7" w:rsidRDefault="00386A77" w:rsidP="00DC4964">
                      <w:pPr>
                        <w:jc w:val="right"/>
                        <w:rPr>
                          <w:rFonts w:ascii="Tw Cen MT" w:hAnsi="Tw Cen MT"/>
                          <w:b/>
                          <w:bCs/>
                          <w:smallCaps/>
                          <w:color w:val="C00000"/>
                          <w:sz w:val="18"/>
                          <w:szCs w:val="18"/>
                          <w:u w:val="single"/>
                        </w:rPr>
                      </w:pPr>
                      <w:r w:rsidRPr="002479A7">
                        <w:rPr>
                          <w:rFonts w:ascii="Tw Cen MT" w:hAnsi="Tw Cen MT"/>
                          <w:b/>
                          <w:bCs/>
                          <w:smallCaps/>
                          <w:color w:val="C00000"/>
                          <w:sz w:val="18"/>
                          <w:szCs w:val="18"/>
                          <w:u w:val="single"/>
                        </w:rPr>
                        <w:t xml:space="preserve">Progression </w:t>
                      </w:r>
                    </w:p>
                    <w:p w:rsidR="00B76892" w:rsidRDefault="00B76892" w:rsidP="009F35FE">
                      <w:pPr>
                        <w:jc w:val="center"/>
                        <w:rPr>
                          <w:rFonts w:ascii="Tw Cen MT" w:hAnsi="Tw Cen MT"/>
                          <w:b/>
                          <w:bCs/>
                          <w:smallCaps/>
                          <w:color w:val="C00000"/>
                          <w:szCs w:val="20"/>
                          <w:u w:val="single"/>
                        </w:rPr>
                      </w:pPr>
                    </w:p>
                    <w:p w:rsidR="009F35FE" w:rsidRPr="00B76892" w:rsidRDefault="009F35FE" w:rsidP="009F35FE">
                      <w:pPr>
                        <w:jc w:val="center"/>
                        <w:rPr>
                          <w:rFonts w:ascii="Tw Cen MT" w:hAnsi="Tw Cen MT"/>
                          <w:b/>
                          <w:bCs/>
                          <w:smallCaps/>
                          <w:color w:val="C00000"/>
                          <w:szCs w:val="20"/>
                          <w:u w:val="single"/>
                        </w:rPr>
                      </w:pPr>
                      <w:r w:rsidRPr="00B76892">
                        <w:rPr>
                          <w:rFonts w:ascii="Tw Cen MT" w:hAnsi="Tw Cen MT"/>
                          <w:b/>
                          <w:bCs/>
                          <w:smallCaps/>
                          <w:color w:val="C00000"/>
                          <w:szCs w:val="20"/>
                          <w:u w:val="single"/>
                        </w:rPr>
                        <w:t xml:space="preserve">I. </w:t>
                      </w:r>
                      <w:proofErr w:type="spellStart"/>
                      <w:r w:rsidRPr="00B76892">
                        <w:rPr>
                          <w:rFonts w:ascii="Tw Cen MT" w:hAnsi="Tw Cen MT"/>
                          <w:b/>
                          <w:bCs/>
                          <w:smallCaps/>
                          <w:color w:val="C00000"/>
                          <w:szCs w:val="20"/>
                          <w:u w:val="single"/>
                        </w:rPr>
                        <w:t>Mumbai</w:t>
                      </w:r>
                      <w:proofErr w:type="spellEnd"/>
                      <w:r w:rsidRPr="00B76892">
                        <w:rPr>
                          <w:rFonts w:ascii="Tw Cen MT" w:hAnsi="Tw Cen MT"/>
                          <w:b/>
                          <w:bCs/>
                          <w:smallCaps/>
                          <w:color w:val="C00000"/>
                          <w:szCs w:val="20"/>
                          <w:u w:val="single"/>
                        </w:rPr>
                        <w:t xml:space="preserve">, une métropole </w:t>
                      </w:r>
                      <w:r w:rsidR="008D68D9" w:rsidRPr="00B76892">
                        <w:rPr>
                          <w:rFonts w:ascii="Tw Cen MT" w:hAnsi="Tw Cen MT"/>
                          <w:b/>
                          <w:bCs/>
                          <w:smallCaps/>
                          <w:color w:val="C00000"/>
                          <w:szCs w:val="20"/>
                          <w:u w:val="single"/>
                        </w:rPr>
                        <w:t>« </w:t>
                      </w:r>
                      <w:r w:rsidRPr="00B76892">
                        <w:rPr>
                          <w:rFonts w:ascii="Tw Cen MT" w:hAnsi="Tw Cen MT"/>
                          <w:b/>
                          <w:bCs/>
                          <w:smallCaps/>
                          <w:color w:val="C00000"/>
                          <w:szCs w:val="20"/>
                          <w:u w:val="single"/>
                        </w:rPr>
                        <w:t>moderne</w:t>
                      </w:r>
                      <w:r w:rsidR="008D68D9" w:rsidRPr="00B76892">
                        <w:rPr>
                          <w:rFonts w:ascii="Tw Cen MT" w:hAnsi="Tw Cen MT"/>
                          <w:b/>
                          <w:bCs/>
                          <w:smallCaps/>
                          <w:color w:val="C00000"/>
                          <w:szCs w:val="20"/>
                          <w:u w:val="single"/>
                        </w:rPr>
                        <w:t> »</w:t>
                      </w:r>
                      <w:r w:rsidRPr="00B76892">
                        <w:rPr>
                          <w:rFonts w:ascii="Tw Cen MT" w:hAnsi="Tw Cen MT"/>
                          <w:b/>
                          <w:bCs/>
                          <w:smallCaps/>
                          <w:color w:val="C00000"/>
                          <w:szCs w:val="20"/>
                          <w:u w:val="single"/>
                        </w:rPr>
                        <w:t xml:space="preserve"> en pleine mutation</w:t>
                      </w:r>
                    </w:p>
                    <w:p w:rsidR="009F35FE"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A. Une presqu’île industrielle en restructuration</w:t>
                      </w:r>
                    </w:p>
                    <w:p w:rsidR="009F35FE"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B. Une ville dense en forte croissance</w:t>
                      </w:r>
                    </w:p>
                    <w:p w:rsidR="00617729" w:rsidRPr="00B76892" w:rsidRDefault="009F35FE" w:rsidP="009F35FE">
                      <w:pPr>
                        <w:jc w:val="center"/>
                        <w:rPr>
                          <w:rFonts w:ascii="Tw Cen MT" w:hAnsi="Tw Cen MT"/>
                          <w:b/>
                          <w:bCs/>
                          <w:color w:val="00B050"/>
                          <w:szCs w:val="20"/>
                          <w:u w:val="single"/>
                        </w:rPr>
                      </w:pPr>
                      <w:r w:rsidRPr="00B76892">
                        <w:rPr>
                          <w:rFonts w:ascii="Tw Cen MT" w:hAnsi="Tw Cen MT"/>
                          <w:b/>
                          <w:bCs/>
                          <w:color w:val="00B050"/>
                          <w:szCs w:val="20"/>
                          <w:u w:val="single"/>
                        </w:rPr>
                        <w:t>C. Une ville mondialisée</w:t>
                      </w:r>
                    </w:p>
                    <w:p w:rsidR="00B76892" w:rsidRPr="00B76892" w:rsidRDefault="00B76892" w:rsidP="009F35FE">
                      <w:pPr>
                        <w:jc w:val="center"/>
                        <w:rPr>
                          <w:rFonts w:ascii="Tw Cen MT" w:hAnsi="Tw Cen MT"/>
                          <w:b/>
                          <w:bCs/>
                          <w:color w:val="00B050"/>
                          <w:szCs w:val="20"/>
                          <w:u w:val="single"/>
                        </w:rPr>
                      </w:pPr>
                    </w:p>
                    <w:p w:rsidR="00B76892" w:rsidRPr="00B76892" w:rsidRDefault="00B76892" w:rsidP="00B76892">
                      <w:pPr>
                        <w:jc w:val="center"/>
                        <w:rPr>
                          <w:rFonts w:ascii="Tw Cen MT" w:hAnsi="Tw Cen MT"/>
                          <w:b/>
                          <w:bCs/>
                          <w:smallCaps/>
                          <w:color w:val="C00000"/>
                          <w:szCs w:val="20"/>
                          <w:u w:val="single"/>
                        </w:rPr>
                      </w:pPr>
                      <w:r w:rsidRPr="00B76892">
                        <w:rPr>
                          <w:rFonts w:ascii="Tw Cen MT" w:hAnsi="Tw Cen MT"/>
                          <w:b/>
                          <w:bCs/>
                          <w:smallCaps/>
                          <w:color w:val="C00000"/>
                          <w:szCs w:val="20"/>
                          <w:u w:val="single"/>
                        </w:rPr>
                        <w:t xml:space="preserve">II. </w:t>
                      </w:r>
                      <w:proofErr w:type="spellStart"/>
                      <w:r w:rsidRPr="00B76892">
                        <w:rPr>
                          <w:rFonts w:ascii="Tw Cen MT" w:hAnsi="Tw Cen MT"/>
                          <w:b/>
                          <w:bCs/>
                          <w:smallCaps/>
                          <w:color w:val="C00000"/>
                          <w:szCs w:val="20"/>
                          <w:u w:val="single"/>
                        </w:rPr>
                        <w:t>Mumbai</w:t>
                      </w:r>
                      <w:proofErr w:type="spellEnd"/>
                      <w:r w:rsidRPr="00B76892">
                        <w:rPr>
                          <w:rFonts w:ascii="Tw Cen MT" w:hAnsi="Tw Cen MT"/>
                          <w:b/>
                          <w:bCs/>
                          <w:smallCaps/>
                          <w:color w:val="C00000"/>
                          <w:szCs w:val="20"/>
                          <w:u w:val="single"/>
                        </w:rPr>
                        <w:t>, une ville marquée par de profondes inégalités socio-spatiales</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 xml:space="preserve">A. </w:t>
                      </w:r>
                      <w:proofErr w:type="spellStart"/>
                      <w:r w:rsidRPr="00B76892">
                        <w:rPr>
                          <w:rFonts w:ascii="Tw Cen MT" w:hAnsi="Tw Cen MT"/>
                          <w:b/>
                          <w:bCs/>
                          <w:color w:val="00B050"/>
                          <w:szCs w:val="20"/>
                          <w:u w:val="single"/>
                        </w:rPr>
                        <w:t>Mumbai</w:t>
                      </w:r>
                      <w:proofErr w:type="spellEnd"/>
                      <w:r w:rsidRPr="00B76892">
                        <w:rPr>
                          <w:rFonts w:ascii="Tw Cen MT" w:hAnsi="Tw Cen MT"/>
                          <w:b/>
                          <w:bCs/>
                          <w:color w:val="00B050"/>
                          <w:szCs w:val="20"/>
                          <w:u w:val="single"/>
                        </w:rPr>
                        <w:t xml:space="preserve"> ou  la guerre pour l’espace.</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B. Réguler les transports intra-urbains : un défi</w:t>
                      </w:r>
                    </w:p>
                    <w:p w:rsidR="00B76892" w:rsidRPr="00B76892" w:rsidRDefault="00B76892" w:rsidP="00B76892">
                      <w:pPr>
                        <w:jc w:val="center"/>
                        <w:rPr>
                          <w:rFonts w:ascii="Tw Cen MT" w:hAnsi="Tw Cen MT"/>
                          <w:b/>
                          <w:bCs/>
                          <w:color w:val="00B050"/>
                          <w:szCs w:val="20"/>
                          <w:u w:val="single"/>
                        </w:rPr>
                      </w:pPr>
                      <w:r w:rsidRPr="00B76892">
                        <w:rPr>
                          <w:rFonts w:ascii="Tw Cen MT" w:hAnsi="Tw Cen MT"/>
                          <w:b/>
                          <w:bCs/>
                          <w:color w:val="00B050"/>
                          <w:szCs w:val="20"/>
                          <w:u w:val="single"/>
                        </w:rPr>
                        <w:t>C. Des ressources inégalement réparties et des problèmes environnementaux.</w:t>
                      </w:r>
                    </w:p>
                  </w:txbxContent>
                </v:textbox>
              </v:shape>
            </w:pict>
          </mc:Fallback>
        </mc:AlternateContent>
      </w:r>
    </w:p>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601C90" w:rsidP="00601C90"/>
    <w:p w:rsidR="00601C90" w:rsidRPr="00A20A8E" w:rsidRDefault="00601C90" w:rsidP="00601C90">
      <w:pPr>
        <w:rPr>
          <w:rFonts w:ascii="Tw Cen MT" w:hAnsi="Tw Cen MT"/>
        </w:rPr>
      </w:pP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 w:rsidR="00601C90" w:rsidRPr="000D4916" w:rsidRDefault="00601C90" w:rsidP="00601C90">
      <w:pPr>
        <w:rPr>
          <w:sz w:val="10"/>
          <w:szCs w:val="10"/>
        </w:rPr>
      </w:pPr>
    </w:p>
    <w:p w:rsidR="000D4916" w:rsidRPr="000D4916" w:rsidRDefault="000D4916" w:rsidP="00601C90">
      <w:pPr>
        <w:rPr>
          <w:sz w:val="4"/>
          <w:szCs w:val="4"/>
        </w:rPr>
      </w:pPr>
    </w:p>
    <w:tbl>
      <w:tblPr>
        <w:tblW w:w="177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75"/>
        <w:gridCol w:w="142"/>
        <w:gridCol w:w="143"/>
        <w:gridCol w:w="2692"/>
        <w:gridCol w:w="141"/>
        <w:gridCol w:w="426"/>
        <w:gridCol w:w="1134"/>
        <w:gridCol w:w="425"/>
        <w:gridCol w:w="6378"/>
        <w:gridCol w:w="141"/>
        <w:gridCol w:w="1560"/>
        <w:gridCol w:w="144"/>
        <w:gridCol w:w="1211"/>
        <w:gridCol w:w="1494"/>
      </w:tblGrid>
      <w:tr w:rsidR="00601C90" w:rsidRPr="00FB4323" w:rsidTr="00D74083">
        <w:trPr>
          <w:gridAfter w:val="1"/>
          <w:wAfter w:w="1494" w:type="dxa"/>
          <w:trHeight w:val="525"/>
        </w:trPr>
        <w:tc>
          <w:tcPr>
            <w:tcW w:w="16237" w:type="dxa"/>
            <w:gridSpan w:val="14"/>
            <w:shd w:val="clear" w:color="auto" w:fill="C00000"/>
            <w:vAlign w:val="center"/>
          </w:tcPr>
          <w:p w:rsidR="00601C90" w:rsidRPr="00C03A6A" w:rsidRDefault="00601C90" w:rsidP="00D74083">
            <w:pPr>
              <w:jc w:val="center"/>
              <w:rPr>
                <w:rFonts w:ascii="Tw Cen MT" w:hAnsi="Tw Cen MT"/>
                <w:b/>
                <w:smallCaps/>
                <w:sz w:val="28"/>
                <w:szCs w:val="28"/>
              </w:rPr>
            </w:pPr>
            <w:r w:rsidRPr="00C03A6A">
              <w:rPr>
                <w:rFonts w:ascii="Tw Cen MT" w:hAnsi="Tw Cen MT"/>
                <w:b/>
                <w:smallCaps/>
                <w:sz w:val="28"/>
                <w:szCs w:val="28"/>
              </w:rPr>
              <w:t>Démarche pédagogique</w:t>
            </w:r>
          </w:p>
        </w:tc>
      </w:tr>
      <w:tr w:rsidR="00601C90" w:rsidRPr="00FB4323" w:rsidTr="00C21689">
        <w:trPr>
          <w:gridAfter w:val="1"/>
          <w:wAfter w:w="1494" w:type="dxa"/>
          <w:trHeight w:val="397"/>
        </w:trPr>
        <w:tc>
          <w:tcPr>
            <w:tcW w:w="425" w:type="dxa"/>
            <w:shd w:val="clear" w:color="auto" w:fill="CCC0D9"/>
            <w:vAlign w:val="center"/>
          </w:tcPr>
          <w:p w:rsidR="00601C90" w:rsidRPr="00FB4323" w:rsidRDefault="007C15FB" w:rsidP="007E29BB">
            <w:pPr>
              <w:jc w:val="center"/>
              <w:rPr>
                <w:rFonts w:ascii="Tw Cen MT" w:hAnsi="Tw Cen MT"/>
                <w:b/>
                <w:smallCaps/>
                <w:sz w:val="18"/>
                <w:szCs w:val="18"/>
              </w:rPr>
            </w:pPr>
            <w:r>
              <w:rPr>
                <w:rFonts w:ascii="Tw Cen MT" w:hAnsi="Tw Cen MT"/>
                <w:b/>
                <w:smallCaps/>
                <w:sz w:val="18"/>
                <w:szCs w:val="18"/>
              </w:rPr>
              <w:t>H</w:t>
            </w:r>
          </w:p>
        </w:tc>
        <w:tc>
          <w:tcPr>
            <w:tcW w:w="1275"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Plan</w:t>
            </w:r>
            <w:r w:rsidR="004B6817">
              <w:rPr>
                <w:rFonts w:ascii="Tw Cen MT" w:hAnsi="Tw Cen MT"/>
                <w:b/>
                <w:smallCaps/>
                <w:sz w:val="18"/>
                <w:szCs w:val="18"/>
              </w:rPr>
              <w:t>, diapos</w:t>
            </w:r>
          </w:p>
        </w:tc>
        <w:tc>
          <w:tcPr>
            <w:tcW w:w="3544" w:type="dxa"/>
            <w:gridSpan w:val="5"/>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Conduite du cours</w:t>
            </w:r>
          </w:p>
        </w:tc>
        <w:tc>
          <w:tcPr>
            <w:tcW w:w="1559"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Question</w:t>
            </w:r>
            <w:r w:rsidR="00937C0C">
              <w:rPr>
                <w:rFonts w:ascii="Tw Cen MT" w:hAnsi="Tw Cen MT"/>
                <w:b/>
                <w:smallCaps/>
                <w:sz w:val="18"/>
                <w:szCs w:val="18"/>
              </w:rPr>
              <w:t>s</w:t>
            </w:r>
          </w:p>
        </w:tc>
        <w:tc>
          <w:tcPr>
            <w:tcW w:w="6519"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Idées clés</w:t>
            </w:r>
          </w:p>
        </w:tc>
        <w:tc>
          <w:tcPr>
            <w:tcW w:w="1560"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Documents proposes</w:t>
            </w:r>
          </w:p>
        </w:tc>
        <w:tc>
          <w:tcPr>
            <w:tcW w:w="1355"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Activité des élèves</w:t>
            </w:r>
          </w:p>
        </w:tc>
      </w:tr>
      <w:tr w:rsidR="00601C90" w:rsidRPr="00FB4323" w:rsidTr="00C21689">
        <w:trPr>
          <w:gridAfter w:val="1"/>
          <w:wAfter w:w="1494" w:type="dxa"/>
          <w:cantSplit/>
          <w:trHeight w:val="1134"/>
        </w:trPr>
        <w:tc>
          <w:tcPr>
            <w:tcW w:w="425" w:type="dxa"/>
            <w:tcBorders>
              <w:bottom w:val="single" w:sz="4" w:space="0" w:color="000000"/>
            </w:tcBorders>
            <w:shd w:val="clear" w:color="auto" w:fill="FFFF00"/>
            <w:textDirection w:val="btLr"/>
            <w:vAlign w:val="center"/>
          </w:tcPr>
          <w:p w:rsidR="00601C90" w:rsidRPr="005D5C83" w:rsidRDefault="00586DF1" w:rsidP="000D4916">
            <w:pPr>
              <w:ind w:left="113" w:right="113"/>
              <w:jc w:val="center"/>
              <w:rPr>
                <w:rFonts w:ascii="Tw Cen MT" w:hAnsi="Tw Cen MT"/>
                <w:b/>
                <w:bCs/>
                <w:sz w:val="16"/>
                <w:szCs w:val="16"/>
              </w:rPr>
            </w:pPr>
            <w:r>
              <w:rPr>
                <w:rFonts w:ascii="Tw Cen MT" w:hAnsi="Tw Cen MT"/>
                <w:b/>
                <w:bCs/>
                <w:sz w:val="16"/>
                <w:szCs w:val="16"/>
              </w:rPr>
              <w:t>15</w:t>
            </w:r>
            <w:r w:rsidR="00B03221" w:rsidRPr="005D5C83">
              <w:rPr>
                <w:rFonts w:ascii="Tw Cen MT" w:hAnsi="Tw Cen MT"/>
                <w:b/>
                <w:bCs/>
                <w:sz w:val="16"/>
                <w:szCs w:val="16"/>
              </w:rPr>
              <w:t xml:space="preserve"> </w:t>
            </w:r>
            <w:r w:rsidR="00825F11" w:rsidRPr="005D5C83">
              <w:rPr>
                <w:rFonts w:ascii="Tw Cen MT" w:hAnsi="Tw Cen MT"/>
                <w:b/>
                <w:bCs/>
                <w:sz w:val="16"/>
                <w:szCs w:val="16"/>
              </w:rPr>
              <w:t>mn</w:t>
            </w:r>
          </w:p>
        </w:tc>
        <w:tc>
          <w:tcPr>
            <w:tcW w:w="1275" w:type="dxa"/>
            <w:tcBorders>
              <w:bottom w:val="single" w:sz="4" w:space="0" w:color="000000"/>
            </w:tcBorders>
            <w:vAlign w:val="center"/>
          </w:tcPr>
          <w:p w:rsidR="00186282" w:rsidRPr="00617729" w:rsidRDefault="00617729" w:rsidP="007A167F">
            <w:pPr>
              <w:jc w:val="center"/>
              <w:rPr>
                <w:rFonts w:ascii="Tw Cen MT" w:hAnsi="Tw Cen MT"/>
                <w:b/>
                <w:bCs/>
                <w:smallCaps/>
                <w:color w:val="C00000"/>
                <w:sz w:val="16"/>
                <w:szCs w:val="16"/>
                <w:u w:val="single"/>
              </w:rPr>
            </w:pPr>
            <w:r w:rsidRPr="00617729">
              <w:rPr>
                <w:rFonts w:ascii="Tw Cen MT" w:hAnsi="Tw Cen MT"/>
                <w:b/>
                <w:bCs/>
                <w:smallCaps/>
                <w:color w:val="C00000"/>
                <w:sz w:val="16"/>
                <w:szCs w:val="16"/>
                <w:u w:val="single"/>
              </w:rPr>
              <w:t>Introduction</w:t>
            </w:r>
          </w:p>
          <w:p w:rsidR="00617729" w:rsidRPr="00A52F57" w:rsidRDefault="00617729" w:rsidP="007A167F">
            <w:pPr>
              <w:jc w:val="center"/>
              <w:rPr>
                <w:rFonts w:ascii="Tw Cen MT" w:hAnsi="Tw Cen MT"/>
                <w:b/>
                <w:bCs/>
                <w:color w:val="0070C0"/>
                <w:sz w:val="16"/>
                <w:szCs w:val="16"/>
              </w:rPr>
            </w:pPr>
            <w:r w:rsidRPr="00A52F57">
              <w:rPr>
                <w:rFonts w:ascii="Tw Cen MT" w:hAnsi="Tw Cen MT"/>
                <w:b/>
                <w:bCs/>
                <w:color w:val="0070C0"/>
                <w:sz w:val="16"/>
                <w:szCs w:val="16"/>
              </w:rPr>
              <w:t>Diapos 1 à 3</w:t>
            </w:r>
          </w:p>
        </w:tc>
        <w:tc>
          <w:tcPr>
            <w:tcW w:w="3544" w:type="dxa"/>
            <w:gridSpan w:val="5"/>
            <w:tcBorders>
              <w:bottom w:val="single" w:sz="4" w:space="0" w:color="000000"/>
            </w:tcBorders>
            <w:vAlign w:val="center"/>
          </w:tcPr>
          <w:p w:rsidR="008D27C2" w:rsidRPr="005D5C83" w:rsidRDefault="004B7DCA" w:rsidP="004B7DCA">
            <w:pPr>
              <w:ind w:left="-108"/>
              <w:jc w:val="center"/>
              <w:rPr>
                <w:rFonts w:ascii="Tw Cen MT" w:hAnsi="Tw Cen MT"/>
                <w:b/>
                <w:sz w:val="16"/>
                <w:szCs w:val="16"/>
              </w:rPr>
            </w:pPr>
            <w:r>
              <w:rPr>
                <w:rFonts w:ascii="Tw Cen MT" w:hAnsi="Tw Cen MT"/>
                <w:b/>
                <w:sz w:val="16"/>
                <w:szCs w:val="16"/>
              </w:rPr>
              <w:t xml:space="preserve">Le thème consacré à l’Asie porte sur les défis de la croissance. </w:t>
            </w:r>
            <w:proofErr w:type="spellStart"/>
            <w:r>
              <w:rPr>
                <w:rFonts w:ascii="Tw Cen MT" w:hAnsi="Tw Cen MT"/>
                <w:b/>
                <w:sz w:val="16"/>
                <w:szCs w:val="16"/>
              </w:rPr>
              <w:t>Mumbai</w:t>
            </w:r>
            <w:proofErr w:type="spellEnd"/>
            <w:r>
              <w:rPr>
                <w:rFonts w:ascii="Tw Cen MT" w:hAnsi="Tw Cen MT"/>
                <w:b/>
                <w:sz w:val="16"/>
                <w:szCs w:val="16"/>
              </w:rPr>
              <w:t>, 2</w:t>
            </w:r>
            <w:r w:rsidRPr="004B7DCA">
              <w:rPr>
                <w:rFonts w:ascii="Tw Cen MT" w:hAnsi="Tw Cen MT"/>
                <w:b/>
                <w:sz w:val="16"/>
                <w:szCs w:val="16"/>
                <w:vertAlign w:val="superscript"/>
              </w:rPr>
              <w:t>nde</w:t>
            </w:r>
            <w:r>
              <w:rPr>
                <w:rFonts w:ascii="Tw Cen MT" w:hAnsi="Tw Cen MT"/>
                <w:b/>
                <w:sz w:val="16"/>
                <w:szCs w:val="16"/>
              </w:rPr>
              <w:t xml:space="preserve"> ville géante de l’Union Indienne (derrière Delhi) se présente comme un microcosme de ce qui peut être observé à une échelle régionale (Asie du Sud et du Sud Est) : ville tentaculaire proche de l’explosion urbaine, ville qui regorge de </w:t>
            </w:r>
            <w:proofErr w:type="spellStart"/>
            <w:r>
              <w:rPr>
                <w:rFonts w:ascii="Tw Cen MT" w:hAnsi="Tw Cen MT"/>
                <w:b/>
                <w:sz w:val="16"/>
                <w:szCs w:val="16"/>
              </w:rPr>
              <w:t>Slums</w:t>
            </w:r>
            <w:proofErr w:type="spellEnd"/>
            <w:r>
              <w:rPr>
                <w:rFonts w:ascii="Tw Cen MT" w:hAnsi="Tw Cen MT"/>
                <w:b/>
                <w:sz w:val="16"/>
                <w:szCs w:val="16"/>
              </w:rPr>
              <w:t xml:space="preserve">, </w:t>
            </w:r>
            <w:proofErr w:type="spellStart"/>
            <w:r>
              <w:rPr>
                <w:rFonts w:ascii="Tw Cen MT" w:hAnsi="Tw Cen MT"/>
                <w:b/>
                <w:sz w:val="16"/>
                <w:szCs w:val="16"/>
              </w:rPr>
              <w:t>Mumbai</w:t>
            </w:r>
            <w:proofErr w:type="spellEnd"/>
            <w:r>
              <w:rPr>
                <w:rFonts w:ascii="Tw Cen MT" w:hAnsi="Tw Cen MT"/>
                <w:b/>
                <w:sz w:val="16"/>
                <w:szCs w:val="16"/>
              </w:rPr>
              <w:t xml:space="preserve"> est aussi le poumon économique de ce géant démographique</w:t>
            </w:r>
            <w:r w:rsidR="00746FC3">
              <w:rPr>
                <w:rFonts w:ascii="Tw Cen MT" w:hAnsi="Tw Cen MT"/>
                <w:b/>
                <w:sz w:val="16"/>
                <w:szCs w:val="16"/>
              </w:rPr>
              <w:t xml:space="preserve"> qu’est l’Inde</w:t>
            </w:r>
            <w:r>
              <w:rPr>
                <w:rFonts w:ascii="Tw Cen MT" w:hAnsi="Tw Cen MT"/>
                <w:b/>
                <w:sz w:val="16"/>
                <w:szCs w:val="16"/>
              </w:rPr>
              <w:t>. Ses ambitions au niveau international modifie sa configuration territoriale ce qui ne va pas sans poser de problèmes dans l’occupation de l’espace. La vidéo projetée avant la prise de l’introduction montre en image</w:t>
            </w:r>
            <w:r w:rsidR="00746FC3">
              <w:rPr>
                <w:rFonts w:ascii="Tw Cen MT" w:hAnsi="Tw Cen MT"/>
                <w:b/>
                <w:sz w:val="16"/>
                <w:szCs w:val="16"/>
              </w:rPr>
              <w:t>s</w:t>
            </w:r>
            <w:r>
              <w:rPr>
                <w:rFonts w:ascii="Tw Cen MT" w:hAnsi="Tw Cen MT"/>
                <w:b/>
                <w:sz w:val="16"/>
                <w:szCs w:val="16"/>
              </w:rPr>
              <w:t xml:space="preserve"> les grands défis et iniquités qui marquent la ville.  </w:t>
            </w:r>
          </w:p>
        </w:tc>
        <w:tc>
          <w:tcPr>
            <w:tcW w:w="1559" w:type="dxa"/>
            <w:gridSpan w:val="2"/>
            <w:tcBorders>
              <w:bottom w:val="single" w:sz="4" w:space="0" w:color="000000"/>
            </w:tcBorders>
            <w:vAlign w:val="center"/>
          </w:tcPr>
          <w:p w:rsidR="004C119D" w:rsidRDefault="004B7DCA" w:rsidP="00617729">
            <w:pPr>
              <w:jc w:val="center"/>
              <w:rPr>
                <w:rFonts w:ascii="Tw Cen MT" w:hAnsi="Tw Cen MT"/>
                <w:b/>
                <w:i/>
                <w:sz w:val="16"/>
                <w:szCs w:val="16"/>
              </w:rPr>
            </w:pPr>
            <w:r w:rsidRPr="004B7DCA">
              <w:rPr>
                <w:rFonts w:ascii="Tw Cen MT" w:hAnsi="Tw Cen MT"/>
                <w:b/>
                <w:i/>
                <w:sz w:val="16"/>
                <w:szCs w:val="16"/>
              </w:rPr>
              <w:t xml:space="preserve">En quoi le cas de </w:t>
            </w:r>
            <w:proofErr w:type="spellStart"/>
            <w:r w:rsidRPr="004B7DCA">
              <w:rPr>
                <w:rFonts w:ascii="Tw Cen MT" w:hAnsi="Tw Cen MT"/>
                <w:b/>
                <w:i/>
                <w:sz w:val="16"/>
                <w:szCs w:val="16"/>
              </w:rPr>
              <w:t>Mumbai</w:t>
            </w:r>
            <w:proofErr w:type="spellEnd"/>
            <w:r w:rsidRPr="004B7DCA">
              <w:rPr>
                <w:rFonts w:ascii="Tw Cen MT" w:hAnsi="Tw Cen MT"/>
                <w:b/>
                <w:i/>
                <w:sz w:val="16"/>
                <w:szCs w:val="16"/>
              </w:rPr>
              <w:t xml:space="preserve"> est-il révélateur à la fois du dynamisme économique de l’Asie du Sud et de l’Est  et des profondes inégalités qui affectent cet </w:t>
            </w:r>
          </w:p>
          <w:p w:rsidR="00601C90" w:rsidRPr="005D5C83" w:rsidRDefault="004B7DCA" w:rsidP="00617729">
            <w:pPr>
              <w:jc w:val="center"/>
              <w:rPr>
                <w:rFonts w:ascii="Tw Cen MT" w:hAnsi="Tw Cen MT"/>
                <w:b/>
                <w:i/>
                <w:sz w:val="16"/>
                <w:szCs w:val="16"/>
              </w:rPr>
            </w:pPr>
            <w:r w:rsidRPr="004B7DCA">
              <w:rPr>
                <w:rFonts w:ascii="Tw Cen MT" w:hAnsi="Tw Cen MT"/>
                <w:b/>
                <w:i/>
                <w:sz w:val="16"/>
                <w:szCs w:val="16"/>
              </w:rPr>
              <w:t xml:space="preserve">espace ? </w:t>
            </w:r>
          </w:p>
        </w:tc>
        <w:tc>
          <w:tcPr>
            <w:tcW w:w="6519" w:type="dxa"/>
            <w:gridSpan w:val="2"/>
            <w:tcBorders>
              <w:bottom w:val="single" w:sz="4" w:space="0" w:color="000000"/>
            </w:tcBorders>
            <w:vAlign w:val="center"/>
          </w:tcPr>
          <w:p w:rsidR="009A2BE6" w:rsidRPr="009A2BE6" w:rsidRDefault="009A2BE6" w:rsidP="009A2BE6">
            <w:pPr>
              <w:rPr>
                <w:rFonts w:ascii="Tw Cen MT" w:eastAsia="Gill Sans MT" w:hAnsi="Tw Cen MT"/>
                <w:b/>
                <w:bCs/>
                <w:sz w:val="16"/>
                <w:szCs w:val="16"/>
              </w:rPr>
            </w:pPr>
            <w:r w:rsidRPr="009A2BE6">
              <w:rPr>
                <w:rFonts w:ascii="Tw Cen MT" w:eastAsia="Gill Sans MT" w:hAnsi="Tw Cen MT"/>
                <w:b/>
                <w:bCs/>
                <w:sz w:val="16"/>
                <w:szCs w:val="16"/>
              </w:rPr>
              <w:t xml:space="preserve">Capitale économique et financière de l’Inde, </w:t>
            </w:r>
            <w:proofErr w:type="spellStart"/>
            <w:r w:rsidRPr="009A2BE6">
              <w:rPr>
                <w:rFonts w:ascii="Tw Cen MT" w:eastAsia="Gill Sans MT" w:hAnsi="Tw Cen MT"/>
                <w:b/>
                <w:bCs/>
                <w:sz w:val="16"/>
                <w:szCs w:val="16"/>
              </w:rPr>
              <w:t>Mumbai</w:t>
            </w:r>
            <w:proofErr w:type="spellEnd"/>
            <w:r w:rsidRPr="009A2BE6">
              <w:rPr>
                <w:rFonts w:ascii="Tw Cen MT" w:eastAsia="Gill Sans MT" w:hAnsi="Tw Cen MT"/>
                <w:b/>
                <w:bCs/>
                <w:sz w:val="16"/>
                <w:szCs w:val="16"/>
              </w:rPr>
              <w:t xml:space="preserve"> compte environ 20 millions d’habitants et elle est  la métropole la plus puissante du pays. Vitrine de la modernité et symbole de l’émergence indienne, </w:t>
            </w:r>
            <w:proofErr w:type="spellStart"/>
            <w:r w:rsidRPr="009A2BE6">
              <w:rPr>
                <w:rFonts w:ascii="Tw Cen MT" w:eastAsia="Gill Sans MT" w:hAnsi="Tw Cen MT"/>
                <w:b/>
                <w:bCs/>
                <w:sz w:val="16"/>
                <w:szCs w:val="16"/>
              </w:rPr>
              <w:t>Mumbai</w:t>
            </w:r>
            <w:proofErr w:type="spellEnd"/>
            <w:r w:rsidRPr="009A2BE6">
              <w:rPr>
                <w:rFonts w:ascii="Tw Cen MT" w:eastAsia="Gill Sans MT" w:hAnsi="Tw Cen MT"/>
                <w:b/>
                <w:bCs/>
                <w:sz w:val="16"/>
                <w:szCs w:val="16"/>
              </w:rPr>
              <w:t xml:space="preserve"> connaît un fort développement économique conduisant à des transformations importantes de l’organisation de l’espace urbain. </w:t>
            </w:r>
          </w:p>
          <w:p w:rsidR="009A2BE6" w:rsidRPr="009A2BE6" w:rsidRDefault="009A2BE6" w:rsidP="009A2BE6">
            <w:pPr>
              <w:rPr>
                <w:rFonts w:ascii="Tw Cen MT" w:eastAsia="Gill Sans MT" w:hAnsi="Tw Cen MT"/>
                <w:b/>
                <w:bCs/>
                <w:sz w:val="16"/>
                <w:szCs w:val="16"/>
              </w:rPr>
            </w:pPr>
            <w:r w:rsidRPr="009A2BE6">
              <w:rPr>
                <w:rFonts w:ascii="Tw Cen MT" w:eastAsia="Gill Sans MT" w:hAnsi="Tw Cen MT"/>
                <w:b/>
                <w:bCs/>
                <w:sz w:val="16"/>
                <w:szCs w:val="16"/>
              </w:rPr>
              <w:t xml:space="preserve">Cette ville tentaculaire se caractérise aussi par d’importants problèmes d’aménagement en raison de son site urbain (presqu’île) et de sa croissance rapide et désordonnée. </w:t>
            </w:r>
          </w:p>
          <w:p w:rsidR="009365EE" w:rsidRPr="005D5C83" w:rsidRDefault="009A2BE6" w:rsidP="009A2BE6">
            <w:pPr>
              <w:rPr>
                <w:rFonts w:ascii="Tw Cen MT" w:eastAsia="Gill Sans MT" w:hAnsi="Tw Cen MT"/>
                <w:b/>
                <w:bCs/>
                <w:sz w:val="16"/>
                <w:szCs w:val="16"/>
              </w:rPr>
            </w:pPr>
            <w:r w:rsidRPr="009A2BE6">
              <w:rPr>
                <w:rFonts w:ascii="Tw Cen MT" w:eastAsia="Gill Sans MT" w:hAnsi="Tw Cen MT"/>
                <w:b/>
                <w:bCs/>
                <w:sz w:val="16"/>
                <w:szCs w:val="16"/>
              </w:rPr>
              <w:t xml:space="preserve">Enfin, la ville de </w:t>
            </w:r>
            <w:proofErr w:type="spellStart"/>
            <w:r w:rsidRPr="009A2BE6">
              <w:rPr>
                <w:rFonts w:ascii="Tw Cen MT" w:eastAsia="Gill Sans MT" w:hAnsi="Tw Cen MT"/>
                <w:b/>
                <w:bCs/>
                <w:sz w:val="16"/>
                <w:szCs w:val="16"/>
              </w:rPr>
              <w:t>Mumbai</w:t>
            </w:r>
            <w:proofErr w:type="spellEnd"/>
            <w:r w:rsidRPr="009A2BE6">
              <w:rPr>
                <w:rFonts w:ascii="Tw Cen MT" w:eastAsia="Gill Sans MT" w:hAnsi="Tw Cen MT"/>
                <w:b/>
                <w:bCs/>
                <w:sz w:val="16"/>
                <w:szCs w:val="16"/>
              </w:rPr>
              <w:t xml:space="preserve"> reste marquée par la persistance voire l’aggravation des inégalités avec la cohabitation de populations aux conditions de vie très différentes.</w:t>
            </w:r>
          </w:p>
        </w:tc>
        <w:tc>
          <w:tcPr>
            <w:tcW w:w="1560" w:type="dxa"/>
            <w:tcBorders>
              <w:bottom w:val="single" w:sz="4" w:space="0" w:color="000000"/>
            </w:tcBorders>
            <w:vAlign w:val="center"/>
          </w:tcPr>
          <w:p w:rsidR="00EA4B1C" w:rsidRDefault="00617729" w:rsidP="004B7DCA">
            <w:pPr>
              <w:jc w:val="center"/>
              <w:rPr>
                <w:rFonts w:ascii="Tw Cen MT" w:hAnsi="Tw Cen MT"/>
                <w:b/>
                <w:i/>
                <w:sz w:val="16"/>
                <w:szCs w:val="16"/>
              </w:rPr>
            </w:pPr>
            <w:r>
              <w:rPr>
                <w:rFonts w:ascii="Tw Cen MT" w:hAnsi="Tw Cen MT"/>
                <w:b/>
                <w:i/>
                <w:sz w:val="16"/>
                <w:szCs w:val="16"/>
              </w:rPr>
              <w:t xml:space="preserve">- </w:t>
            </w:r>
            <w:r w:rsidR="004B7DCA">
              <w:rPr>
                <w:rFonts w:ascii="Tw Cen MT" w:hAnsi="Tw Cen MT"/>
                <w:b/>
                <w:i/>
                <w:sz w:val="16"/>
                <w:szCs w:val="16"/>
              </w:rPr>
              <w:t xml:space="preserve">Photos : Vue aérienne de la partie Sud de la ville </w:t>
            </w:r>
            <w:r w:rsidR="004B7DCA" w:rsidRPr="009F35FE">
              <w:rPr>
                <w:rFonts w:ascii="Tw Cen MT" w:hAnsi="Tw Cen MT"/>
                <w:b/>
                <w:color w:val="0070C0"/>
                <w:sz w:val="16"/>
                <w:szCs w:val="16"/>
              </w:rPr>
              <w:t>(diapo 1)/</w:t>
            </w:r>
            <w:proofErr w:type="spellStart"/>
            <w:r w:rsidR="004B7DCA">
              <w:rPr>
                <w:rFonts w:ascii="Tw Cen MT" w:hAnsi="Tw Cen MT"/>
                <w:b/>
                <w:i/>
                <w:sz w:val="16"/>
                <w:szCs w:val="16"/>
              </w:rPr>
              <w:t>Mumbai</w:t>
            </w:r>
            <w:proofErr w:type="spellEnd"/>
            <w:r w:rsidR="004B7DCA">
              <w:rPr>
                <w:rFonts w:ascii="Tw Cen MT" w:hAnsi="Tw Cen MT"/>
                <w:b/>
                <w:i/>
                <w:sz w:val="16"/>
                <w:szCs w:val="16"/>
              </w:rPr>
              <w:t xml:space="preserve"> ville moderne </w:t>
            </w:r>
            <w:r w:rsidR="004B7DCA" w:rsidRPr="009F35FE">
              <w:rPr>
                <w:rFonts w:ascii="Tw Cen MT" w:hAnsi="Tw Cen MT"/>
                <w:b/>
                <w:color w:val="0070C0"/>
                <w:sz w:val="16"/>
                <w:szCs w:val="16"/>
              </w:rPr>
              <w:t xml:space="preserve">(diapo 2)/ </w:t>
            </w:r>
            <w:proofErr w:type="spellStart"/>
            <w:r w:rsidR="004B7DCA">
              <w:rPr>
                <w:rFonts w:ascii="Tw Cen MT" w:hAnsi="Tw Cen MT"/>
                <w:b/>
                <w:i/>
                <w:sz w:val="16"/>
                <w:szCs w:val="16"/>
              </w:rPr>
              <w:t>Mumbai</w:t>
            </w:r>
            <w:proofErr w:type="spellEnd"/>
            <w:r w:rsidR="004B7DCA">
              <w:rPr>
                <w:rFonts w:ascii="Tw Cen MT" w:hAnsi="Tw Cen MT"/>
                <w:b/>
                <w:i/>
                <w:sz w:val="16"/>
                <w:szCs w:val="16"/>
              </w:rPr>
              <w:t xml:space="preserve"> ville du Sud : quartier des Pipelines </w:t>
            </w:r>
            <w:proofErr w:type="spellStart"/>
            <w:r w:rsidR="004B7DCA">
              <w:rPr>
                <w:rFonts w:ascii="Tw Cen MT" w:hAnsi="Tw Cen MT"/>
                <w:b/>
                <w:i/>
                <w:sz w:val="16"/>
                <w:szCs w:val="16"/>
              </w:rPr>
              <w:t>Dharavi</w:t>
            </w:r>
            <w:proofErr w:type="spellEnd"/>
            <w:r w:rsidR="004B7DCA">
              <w:rPr>
                <w:rFonts w:ascii="Tw Cen MT" w:hAnsi="Tw Cen MT"/>
                <w:b/>
                <w:i/>
                <w:sz w:val="16"/>
                <w:szCs w:val="16"/>
              </w:rPr>
              <w:t xml:space="preserve"> </w:t>
            </w:r>
            <w:r w:rsidR="004B7DCA" w:rsidRPr="009F35FE">
              <w:rPr>
                <w:rFonts w:ascii="Tw Cen MT" w:hAnsi="Tw Cen MT"/>
                <w:b/>
                <w:i/>
                <w:color w:val="0070C0"/>
                <w:sz w:val="16"/>
                <w:szCs w:val="16"/>
              </w:rPr>
              <w:t>(</w:t>
            </w:r>
            <w:r w:rsidR="004B7DCA" w:rsidRPr="009F35FE">
              <w:rPr>
                <w:rFonts w:ascii="Tw Cen MT" w:hAnsi="Tw Cen MT"/>
                <w:b/>
                <w:color w:val="0070C0"/>
                <w:sz w:val="16"/>
                <w:szCs w:val="16"/>
              </w:rPr>
              <w:t>diapo 3)</w:t>
            </w:r>
          </w:p>
          <w:p w:rsidR="0094008F" w:rsidRPr="005D5C83" w:rsidRDefault="004B7DCA" w:rsidP="004B7DCA">
            <w:pPr>
              <w:jc w:val="center"/>
              <w:rPr>
                <w:rFonts w:ascii="Tw Cen MT" w:hAnsi="Tw Cen MT"/>
                <w:b/>
                <w:i/>
                <w:sz w:val="16"/>
                <w:szCs w:val="16"/>
              </w:rPr>
            </w:pPr>
            <w:r>
              <w:rPr>
                <w:rFonts w:ascii="Tw Cen MT" w:hAnsi="Tw Cen MT"/>
                <w:b/>
                <w:i/>
                <w:sz w:val="16"/>
                <w:szCs w:val="16"/>
              </w:rPr>
              <w:t>- Vidéo : reportage sur « Maximum city » qui cerne tous les aspects à voir en cours (2 mn 43)</w:t>
            </w:r>
          </w:p>
        </w:tc>
        <w:tc>
          <w:tcPr>
            <w:tcW w:w="1355" w:type="dxa"/>
            <w:gridSpan w:val="2"/>
            <w:tcBorders>
              <w:bottom w:val="single" w:sz="4" w:space="0" w:color="000000"/>
            </w:tcBorders>
            <w:vAlign w:val="center"/>
          </w:tcPr>
          <w:p w:rsidR="00970223" w:rsidRDefault="00970223" w:rsidP="008D27C2">
            <w:pPr>
              <w:ind w:left="-108" w:right="-31"/>
              <w:jc w:val="center"/>
              <w:rPr>
                <w:rFonts w:ascii="Tw Cen MT" w:hAnsi="Tw Cen MT"/>
                <w:b/>
                <w:sz w:val="16"/>
                <w:szCs w:val="16"/>
              </w:rPr>
            </w:pPr>
          </w:p>
          <w:p w:rsidR="007A167F" w:rsidRDefault="0094008F" w:rsidP="008D27C2">
            <w:pPr>
              <w:ind w:left="-108" w:right="-31"/>
              <w:jc w:val="center"/>
              <w:rPr>
                <w:rFonts w:ascii="Tw Cen MT" w:hAnsi="Tw Cen MT"/>
                <w:b/>
                <w:sz w:val="16"/>
                <w:szCs w:val="16"/>
              </w:rPr>
            </w:pPr>
            <w:r w:rsidRPr="0094008F">
              <w:rPr>
                <w:rFonts w:ascii="Tw Cen MT" w:hAnsi="Tw Cen MT"/>
                <w:b/>
                <w:sz w:val="16"/>
                <w:szCs w:val="16"/>
              </w:rPr>
              <w:t>- Participation orale</w:t>
            </w:r>
          </w:p>
          <w:p w:rsidR="009A2BE6" w:rsidRDefault="009A2BE6" w:rsidP="008D27C2">
            <w:pPr>
              <w:ind w:left="-108" w:right="-31"/>
              <w:jc w:val="center"/>
              <w:rPr>
                <w:rFonts w:ascii="Tw Cen MT" w:hAnsi="Tw Cen MT"/>
                <w:b/>
                <w:sz w:val="16"/>
                <w:szCs w:val="16"/>
              </w:rPr>
            </w:pPr>
            <w:r>
              <w:rPr>
                <w:rFonts w:ascii="Tw Cen MT" w:hAnsi="Tw Cen MT"/>
                <w:b/>
                <w:sz w:val="16"/>
                <w:szCs w:val="16"/>
              </w:rPr>
              <w:t xml:space="preserve">- Analyse des grands défis et problèmes de </w:t>
            </w:r>
            <w:proofErr w:type="spellStart"/>
            <w:r>
              <w:rPr>
                <w:rFonts w:ascii="Tw Cen MT" w:hAnsi="Tw Cen MT"/>
                <w:b/>
                <w:sz w:val="16"/>
                <w:szCs w:val="16"/>
              </w:rPr>
              <w:t>Mumbai</w:t>
            </w:r>
            <w:proofErr w:type="spellEnd"/>
            <w:r>
              <w:rPr>
                <w:rFonts w:ascii="Tw Cen MT" w:hAnsi="Tw Cen MT"/>
                <w:b/>
                <w:sz w:val="16"/>
                <w:szCs w:val="16"/>
              </w:rPr>
              <w:t xml:space="preserve"> à travers le visionnage de la vidéo</w:t>
            </w:r>
          </w:p>
          <w:p w:rsidR="00970223" w:rsidRDefault="0094008F" w:rsidP="008D27C2">
            <w:pPr>
              <w:ind w:left="-108" w:right="-31"/>
              <w:jc w:val="center"/>
              <w:rPr>
                <w:rFonts w:ascii="Tw Cen MT" w:hAnsi="Tw Cen MT"/>
                <w:b/>
                <w:sz w:val="16"/>
                <w:szCs w:val="16"/>
              </w:rPr>
            </w:pPr>
            <w:r>
              <w:rPr>
                <w:rFonts w:ascii="Tw Cen MT" w:hAnsi="Tw Cen MT"/>
                <w:b/>
                <w:sz w:val="16"/>
                <w:szCs w:val="16"/>
              </w:rPr>
              <w:t xml:space="preserve">- Prise de l’introduction sous la dictée </w:t>
            </w:r>
          </w:p>
          <w:p w:rsidR="0094008F" w:rsidRPr="00970223" w:rsidRDefault="0094008F" w:rsidP="008D27C2">
            <w:pPr>
              <w:ind w:left="-108" w:right="-31"/>
              <w:jc w:val="center"/>
              <w:rPr>
                <w:rFonts w:ascii="Tw Cen MT" w:hAnsi="Tw Cen MT"/>
                <w:b/>
                <w:i/>
                <w:sz w:val="16"/>
                <w:szCs w:val="16"/>
              </w:rPr>
            </w:pPr>
          </w:p>
        </w:tc>
      </w:tr>
      <w:tr w:rsidR="00ED6E61" w:rsidRPr="00FB4323" w:rsidTr="00C21689">
        <w:trPr>
          <w:gridAfter w:val="1"/>
          <w:wAfter w:w="1494" w:type="dxa"/>
          <w:cantSplit/>
          <w:trHeight w:val="862"/>
        </w:trPr>
        <w:tc>
          <w:tcPr>
            <w:tcW w:w="425" w:type="dxa"/>
            <w:tcBorders>
              <w:top w:val="single" w:sz="4" w:space="0" w:color="auto"/>
            </w:tcBorders>
            <w:shd w:val="clear" w:color="auto" w:fill="FFFF00"/>
            <w:textDirection w:val="btLr"/>
            <w:vAlign w:val="center"/>
          </w:tcPr>
          <w:p w:rsidR="00ED6E61" w:rsidRDefault="00ED6E61" w:rsidP="0043071E">
            <w:pPr>
              <w:ind w:right="113"/>
              <w:jc w:val="center"/>
              <w:rPr>
                <w:rFonts w:ascii="Tw Cen MT" w:hAnsi="Tw Cen MT"/>
                <w:b/>
                <w:bCs/>
                <w:sz w:val="18"/>
                <w:szCs w:val="18"/>
              </w:rPr>
            </w:pPr>
            <w:r>
              <w:rPr>
                <w:rFonts w:ascii="Tw Cen MT" w:hAnsi="Tw Cen MT"/>
                <w:b/>
                <w:bCs/>
                <w:sz w:val="18"/>
                <w:szCs w:val="18"/>
              </w:rPr>
              <w:t>5 mn</w:t>
            </w:r>
          </w:p>
        </w:tc>
        <w:tc>
          <w:tcPr>
            <w:tcW w:w="1275" w:type="dxa"/>
            <w:tcBorders>
              <w:bottom w:val="single" w:sz="4" w:space="0" w:color="000000"/>
            </w:tcBorders>
            <w:vAlign w:val="center"/>
          </w:tcPr>
          <w:p w:rsidR="00ED6E61" w:rsidRDefault="00ED6E61" w:rsidP="003F2B13">
            <w:pPr>
              <w:jc w:val="center"/>
              <w:rPr>
                <w:rFonts w:ascii="Tw Cen MT" w:hAnsi="Tw Cen MT"/>
                <w:b/>
                <w:bCs/>
                <w:smallCaps/>
                <w:color w:val="C00000"/>
                <w:sz w:val="16"/>
                <w:szCs w:val="16"/>
                <w:u w:val="single"/>
              </w:rPr>
            </w:pPr>
            <w:r w:rsidRPr="009A2BE6">
              <w:rPr>
                <w:rFonts w:ascii="Tw Cen MT" w:hAnsi="Tw Cen MT"/>
                <w:b/>
                <w:bCs/>
                <w:smallCaps/>
                <w:color w:val="C00000"/>
                <w:sz w:val="16"/>
                <w:szCs w:val="16"/>
                <w:u w:val="single"/>
              </w:rPr>
              <w:t xml:space="preserve">I. </w:t>
            </w:r>
            <w:proofErr w:type="spellStart"/>
            <w:r w:rsidRPr="009A2BE6">
              <w:rPr>
                <w:rFonts w:ascii="Tw Cen MT" w:hAnsi="Tw Cen MT"/>
                <w:b/>
                <w:bCs/>
                <w:smallCaps/>
                <w:color w:val="C00000"/>
                <w:sz w:val="16"/>
                <w:szCs w:val="16"/>
                <w:u w:val="single"/>
              </w:rPr>
              <w:t>Mumbai</w:t>
            </w:r>
            <w:proofErr w:type="spellEnd"/>
            <w:r w:rsidRPr="009A2BE6">
              <w:rPr>
                <w:rFonts w:ascii="Tw Cen MT" w:hAnsi="Tw Cen MT"/>
                <w:b/>
                <w:bCs/>
                <w:smallCaps/>
                <w:color w:val="C00000"/>
                <w:sz w:val="16"/>
                <w:szCs w:val="16"/>
                <w:u w:val="single"/>
              </w:rPr>
              <w:t xml:space="preserve">, une métropole </w:t>
            </w:r>
            <w:r w:rsidR="00746FC3">
              <w:rPr>
                <w:rFonts w:ascii="Tw Cen MT" w:hAnsi="Tw Cen MT"/>
                <w:b/>
                <w:bCs/>
                <w:smallCaps/>
                <w:color w:val="C00000"/>
                <w:sz w:val="16"/>
                <w:szCs w:val="16"/>
                <w:u w:val="single"/>
              </w:rPr>
              <w:t>« </w:t>
            </w:r>
            <w:r w:rsidRPr="009A2BE6">
              <w:rPr>
                <w:rFonts w:ascii="Tw Cen MT" w:hAnsi="Tw Cen MT"/>
                <w:b/>
                <w:bCs/>
                <w:smallCaps/>
                <w:color w:val="C00000"/>
                <w:sz w:val="16"/>
                <w:szCs w:val="16"/>
                <w:u w:val="single"/>
              </w:rPr>
              <w:t>moderne</w:t>
            </w:r>
            <w:r w:rsidR="00746FC3">
              <w:rPr>
                <w:rFonts w:ascii="Tw Cen MT" w:hAnsi="Tw Cen MT"/>
                <w:b/>
                <w:bCs/>
                <w:smallCaps/>
                <w:color w:val="C00000"/>
                <w:sz w:val="16"/>
                <w:szCs w:val="16"/>
                <w:u w:val="single"/>
              </w:rPr>
              <w:t> »</w:t>
            </w:r>
            <w:r w:rsidRPr="009A2BE6">
              <w:rPr>
                <w:rFonts w:ascii="Tw Cen MT" w:hAnsi="Tw Cen MT"/>
                <w:b/>
                <w:bCs/>
                <w:smallCaps/>
                <w:color w:val="C00000"/>
                <w:sz w:val="16"/>
                <w:szCs w:val="16"/>
                <w:u w:val="single"/>
              </w:rPr>
              <w:t xml:space="preserve"> en pleine mutation</w:t>
            </w:r>
          </w:p>
          <w:p w:rsidR="00A23668" w:rsidRPr="00A23668" w:rsidRDefault="00A23668" w:rsidP="003F2B13">
            <w:pPr>
              <w:jc w:val="center"/>
              <w:rPr>
                <w:rFonts w:ascii="Tw Cen MT" w:hAnsi="Tw Cen MT"/>
                <w:b/>
                <w:bCs/>
                <w:color w:val="00B050"/>
                <w:sz w:val="16"/>
                <w:szCs w:val="16"/>
              </w:rPr>
            </w:pPr>
            <w:r w:rsidRPr="00A23668">
              <w:rPr>
                <w:rFonts w:ascii="Tw Cen MT" w:hAnsi="Tw Cen MT"/>
                <w:b/>
                <w:bCs/>
                <w:color w:val="0070C0"/>
                <w:sz w:val="16"/>
                <w:szCs w:val="16"/>
              </w:rPr>
              <w:t>diapo 4</w:t>
            </w:r>
          </w:p>
        </w:tc>
        <w:tc>
          <w:tcPr>
            <w:tcW w:w="3544" w:type="dxa"/>
            <w:gridSpan w:val="5"/>
            <w:tcBorders>
              <w:bottom w:val="single" w:sz="4" w:space="0" w:color="000000"/>
            </w:tcBorders>
            <w:vAlign w:val="center"/>
          </w:tcPr>
          <w:p w:rsidR="00854E99" w:rsidRPr="00854E99" w:rsidRDefault="00ED6E61" w:rsidP="00854E99">
            <w:pPr>
              <w:ind w:left="-108"/>
              <w:jc w:val="center"/>
              <w:rPr>
                <w:rFonts w:ascii="Tw Cen MT" w:hAnsi="Tw Cen MT"/>
                <w:b/>
                <w:color w:val="C00000"/>
                <w:sz w:val="16"/>
                <w:szCs w:val="16"/>
                <w:u w:val="single"/>
              </w:rPr>
            </w:pPr>
            <w:r w:rsidRPr="00854E99">
              <w:rPr>
                <w:rFonts w:ascii="Tw Cen MT" w:hAnsi="Tw Cen MT"/>
                <w:b/>
                <w:color w:val="C00000"/>
                <w:sz w:val="16"/>
                <w:szCs w:val="16"/>
                <w:u w:val="single"/>
              </w:rPr>
              <w:t>Temps de cours magistral :</w:t>
            </w:r>
          </w:p>
          <w:p w:rsidR="00ED6E61" w:rsidRPr="009301BF" w:rsidRDefault="00ED6E61" w:rsidP="00854E99">
            <w:pPr>
              <w:ind w:left="-108"/>
              <w:jc w:val="center"/>
              <w:rPr>
                <w:rFonts w:ascii="Tw Cen MT" w:hAnsi="Tw Cen MT"/>
                <w:b/>
                <w:sz w:val="16"/>
                <w:szCs w:val="16"/>
              </w:rPr>
            </w:pPr>
            <w:r>
              <w:rPr>
                <w:rFonts w:ascii="Tw Cen MT" w:hAnsi="Tw Cen MT"/>
                <w:b/>
                <w:sz w:val="16"/>
                <w:szCs w:val="16"/>
              </w:rPr>
              <w:t xml:space="preserve"> l’enseignant à l’aide</w:t>
            </w:r>
            <w:r w:rsidR="00854E99">
              <w:rPr>
                <w:rFonts w:ascii="Tw Cen MT" w:hAnsi="Tw Cen MT"/>
                <w:b/>
                <w:sz w:val="16"/>
                <w:szCs w:val="16"/>
              </w:rPr>
              <w:t xml:space="preserve"> de documents de natures différentes</w:t>
            </w:r>
            <w:r>
              <w:rPr>
                <w:rFonts w:ascii="Tw Cen MT" w:hAnsi="Tw Cen MT"/>
                <w:b/>
                <w:sz w:val="16"/>
                <w:szCs w:val="16"/>
              </w:rPr>
              <w:t xml:space="preserve"> présente la place de la mégapole au sein du pays</w:t>
            </w:r>
            <w:r w:rsidR="00854E99">
              <w:rPr>
                <w:rFonts w:ascii="Tw Cen MT" w:hAnsi="Tw Cen MT"/>
                <w:b/>
                <w:sz w:val="16"/>
                <w:szCs w:val="16"/>
              </w:rPr>
              <w:t xml:space="preserve"> en termes d’importance, de spécificités mais aussi  en termes de paradoxes. La présentation se termine sur une citation de Malraux qui montre que la complexité de la ville ne date pas d’hier !</w:t>
            </w:r>
          </w:p>
        </w:tc>
        <w:tc>
          <w:tcPr>
            <w:tcW w:w="1559" w:type="dxa"/>
            <w:gridSpan w:val="2"/>
            <w:tcBorders>
              <w:bottom w:val="single" w:sz="4" w:space="0" w:color="000000"/>
            </w:tcBorders>
            <w:vAlign w:val="center"/>
          </w:tcPr>
          <w:p w:rsidR="00ED6E61" w:rsidRPr="009301BF" w:rsidRDefault="00854E99" w:rsidP="00AE41CA">
            <w:pPr>
              <w:jc w:val="center"/>
              <w:rPr>
                <w:rFonts w:ascii="Tw Cen MT" w:hAnsi="Tw Cen MT"/>
                <w:b/>
                <w:bCs/>
                <w:i/>
                <w:sz w:val="16"/>
                <w:szCs w:val="16"/>
              </w:rPr>
            </w:pPr>
            <w:r>
              <w:rPr>
                <w:rFonts w:ascii="Tw Cen MT" w:hAnsi="Tw Cen MT"/>
                <w:b/>
                <w:bCs/>
                <w:i/>
                <w:sz w:val="16"/>
                <w:szCs w:val="16"/>
              </w:rPr>
              <w:t xml:space="preserve">Pourquoi peut-on dire que </w:t>
            </w:r>
            <w:proofErr w:type="spellStart"/>
            <w:r>
              <w:rPr>
                <w:rFonts w:ascii="Tw Cen MT" w:hAnsi="Tw Cen MT"/>
                <w:b/>
                <w:bCs/>
                <w:i/>
                <w:sz w:val="16"/>
                <w:szCs w:val="16"/>
              </w:rPr>
              <w:t>Mumbai</w:t>
            </w:r>
            <w:proofErr w:type="spellEnd"/>
            <w:r>
              <w:rPr>
                <w:rFonts w:ascii="Tw Cen MT" w:hAnsi="Tw Cen MT"/>
                <w:b/>
                <w:bCs/>
                <w:i/>
                <w:sz w:val="16"/>
                <w:szCs w:val="16"/>
              </w:rPr>
              <w:t xml:space="preserve"> est la « Porte de l’Inde » ?  </w:t>
            </w:r>
          </w:p>
        </w:tc>
        <w:tc>
          <w:tcPr>
            <w:tcW w:w="6519" w:type="dxa"/>
            <w:gridSpan w:val="2"/>
            <w:tcBorders>
              <w:bottom w:val="single" w:sz="4" w:space="0" w:color="000000"/>
            </w:tcBorders>
            <w:vAlign w:val="center"/>
          </w:tcPr>
          <w:p w:rsidR="00ED6E61" w:rsidRPr="00ED6E61" w:rsidRDefault="00ED6E61" w:rsidP="00ED6E61">
            <w:pPr>
              <w:rPr>
                <w:rFonts w:ascii="Tw Cen MT" w:eastAsia="Gill Sans MT" w:hAnsi="Tw Cen MT"/>
                <w:b/>
                <w:bCs/>
                <w:sz w:val="16"/>
                <w:szCs w:val="16"/>
              </w:rPr>
            </w:pPr>
            <w:proofErr w:type="spellStart"/>
            <w:r w:rsidRPr="00ED6E61">
              <w:rPr>
                <w:rFonts w:ascii="Tw Cen MT" w:eastAsia="Gill Sans MT" w:hAnsi="Tw Cen MT"/>
                <w:b/>
                <w:bCs/>
                <w:sz w:val="16"/>
                <w:szCs w:val="16"/>
              </w:rPr>
              <w:t>Mumbai</w:t>
            </w:r>
            <w:proofErr w:type="spellEnd"/>
            <w:r w:rsidRPr="00ED6E61">
              <w:rPr>
                <w:rFonts w:ascii="Tw Cen MT" w:eastAsia="Gill Sans MT" w:hAnsi="Tw Cen MT"/>
                <w:b/>
                <w:bCs/>
                <w:sz w:val="16"/>
                <w:szCs w:val="16"/>
              </w:rPr>
              <w:t xml:space="preserve"> est l’une des trois principales agglomérations (avec Delhi et Calcutta) de l’Union indienne. </w:t>
            </w:r>
          </w:p>
          <w:p w:rsidR="00854E99" w:rsidRDefault="00ED6E61" w:rsidP="00ED6E61">
            <w:pPr>
              <w:rPr>
                <w:rFonts w:ascii="Tw Cen MT" w:eastAsia="Gill Sans MT" w:hAnsi="Tw Cen MT"/>
                <w:b/>
                <w:bCs/>
                <w:sz w:val="16"/>
                <w:szCs w:val="16"/>
              </w:rPr>
            </w:pPr>
            <w:r w:rsidRPr="00ED6E61">
              <w:rPr>
                <w:rFonts w:ascii="Tw Cen MT" w:eastAsia="Gill Sans MT" w:hAnsi="Tw Cen MT"/>
                <w:b/>
                <w:bCs/>
                <w:sz w:val="16"/>
                <w:szCs w:val="16"/>
              </w:rPr>
              <w:t xml:space="preserve">A l’image d’autres villes indiennes, elle a connu </w:t>
            </w:r>
            <w:r>
              <w:rPr>
                <w:rFonts w:ascii="Tw Cen MT" w:eastAsia="Gill Sans MT" w:hAnsi="Tw Cen MT"/>
                <w:b/>
                <w:bCs/>
                <w:sz w:val="16"/>
                <w:szCs w:val="16"/>
              </w:rPr>
              <w:t xml:space="preserve">une croissance dense et rapide. </w:t>
            </w:r>
          </w:p>
          <w:p w:rsidR="00854E99" w:rsidRDefault="00ED6E61" w:rsidP="00ED6E61">
            <w:pPr>
              <w:rPr>
                <w:rFonts w:ascii="Tw Cen MT" w:eastAsia="Gill Sans MT" w:hAnsi="Tw Cen MT"/>
                <w:b/>
                <w:bCs/>
                <w:sz w:val="16"/>
                <w:szCs w:val="16"/>
              </w:rPr>
            </w:pPr>
            <w:r w:rsidRPr="00ED6E61">
              <w:rPr>
                <w:rFonts w:ascii="Tw Cen MT" w:eastAsia="Gill Sans MT" w:hAnsi="Tw Cen MT"/>
                <w:b/>
                <w:bCs/>
                <w:sz w:val="16"/>
                <w:szCs w:val="16"/>
              </w:rPr>
              <w:t xml:space="preserve">Elle occupe une situation géographique originale : ville ouverte sur la mer d’Oman, elle jouit d’un remarquable </w:t>
            </w:r>
            <w:r>
              <w:rPr>
                <w:rFonts w:ascii="Tw Cen MT" w:eastAsia="Gill Sans MT" w:hAnsi="Tw Cen MT"/>
                <w:b/>
                <w:bCs/>
                <w:sz w:val="16"/>
                <w:szCs w:val="16"/>
              </w:rPr>
              <w:t>site portuaire (baie abritée).</w:t>
            </w:r>
          </w:p>
          <w:p w:rsidR="00ED6E61" w:rsidRPr="00ED6E61" w:rsidRDefault="00ED6E61" w:rsidP="00ED6E61">
            <w:pPr>
              <w:rPr>
                <w:rFonts w:ascii="Tw Cen MT" w:eastAsia="Gill Sans MT" w:hAnsi="Tw Cen MT"/>
                <w:b/>
                <w:bCs/>
                <w:sz w:val="16"/>
                <w:szCs w:val="16"/>
              </w:rPr>
            </w:pPr>
            <w:r>
              <w:rPr>
                <w:rFonts w:ascii="Tw Cen MT" w:eastAsia="Gill Sans MT" w:hAnsi="Tw Cen MT"/>
                <w:b/>
                <w:bCs/>
                <w:sz w:val="16"/>
                <w:szCs w:val="16"/>
              </w:rPr>
              <w:t xml:space="preserve"> </w:t>
            </w:r>
            <w:r w:rsidRPr="00ED6E61">
              <w:rPr>
                <w:rFonts w:ascii="Tw Cen MT" w:eastAsia="Gill Sans MT" w:hAnsi="Tw Cen MT"/>
                <w:b/>
                <w:bCs/>
                <w:sz w:val="16"/>
                <w:szCs w:val="16"/>
              </w:rPr>
              <w:t>« Porte de l’Inde » (l’un des monuments emblématiques de la ville), elle est située à proximité des régions les plus riches du pays.</w:t>
            </w:r>
          </w:p>
          <w:p w:rsidR="00ED6E61" w:rsidRPr="00ED6E61" w:rsidRDefault="00ED6E61" w:rsidP="00ED6E61">
            <w:pPr>
              <w:rPr>
                <w:rFonts w:ascii="Tw Cen MT" w:eastAsia="Gill Sans MT" w:hAnsi="Tw Cen MT"/>
                <w:b/>
                <w:bCs/>
                <w:sz w:val="16"/>
                <w:szCs w:val="16"/>
              </w:rPr>
            </w:pPr>
            <w:r w:rsidRPr="00ED6E61">
              <w:rPr>
                <w:rFonts w:ascii="Tw Cen MT" w:eastAsia="Gill Sans MT" w:hAnsi="Tw Cen MT"/>
                <w:b/>
                <w:bCs/>
                <w:sz w:val="16"/>
                <w:szCs w:val="16"/>
              </w:rPr>
              <w:t xml:space="preserve">Qualifiée de métropole </w:t>
            </w:r>
            <w:r w:rsidR="00746FC3">
              <w:rPr>
                <w:rFonts w:ascii="Tw Cen MT" w:eastAsia="Gill Sans MT" w:hAnsi="Tw Cen MT"/>
                <w:b/>
                <w:bCs/>
                <w:sz w:val="16"/>
                <w:szCs w:val="16"/>
              </w:rPr>
              <w:t>« moderne » </w:t>
            </w:r>
            <w:r w:rsidRPr="00ED6E61">
              <w:rPr>
                <w:rFonts w:ascii="Tw Cen MT" w:eastAsia="Gill Sans MT" w:hAnsi="Tw Cen MT"/>
                <w:b/>
                <w:bCs/>
                <w:sz w:val="16"/>
                <w:szCs w:val="16"/>
              </w:rPr>
              <w:t>en pleine expansion, c’est aussi une ville où :</w:t>
            </w:r>
          </w:p>
          <w:p w:rsidR="00ED6E61" w:rsidRPr="00ED6E61" w:rsidRDefault="00ED6E61" w:rsidP="00ED6E61">
            <w:pPr>
              <w:rPr>
                <w:rFonts w:ascii="Tw Cen MT" w:eastAsia="Gill Sans MT" w:hAnsi="Tw Cen MT"/>
                <w:b/>
                <w:bCs/>
                <w:sz w:val="16"/>
                <w:szCs w:val="16"/>
              </w:rPr>
            </w:pPr>
            <w:r w:rsidRPr="00ED6E61">
              <w:rPr>
                <w:rFonts w:ascii="Tw Cen MT" w:eastAsia="Gill Sans MT" w:hAnsi="Tw Cen MT"/>
                <w:b/>
                <w:bCs/>
                <w:sz w:val="16"/>
                <w:szCs w:val="16"/>
              </w:rPr>
              <w:t>- le linge est lavé par plus</w:t>
            </w:r>
            <w:r w:rsidR="00746FC3">
              <w:rPr>
                <w:rFonts w:ascii="Tw Cen MT" w:eastAsia="Gill Sans MT" w:hAnsi="Tw Cen MT"/>
                <w:b/>
                <w:bCs/>
                <w:sz w:val="16"/>
                <w:szCs w:val="16"/>
              </w:rPr>
              <w:t>ieurs milliers de « </w:t>
            </w:r>
            <w:proofErr w:type="spellStart"/>
            <w:r w:rsidR="00746FC3">
              <w:rPr>
                <w:rFonts w:ascii="Tw Cen MT" w:eastAsia="Gill Sans MT" w:hAnsi="Tw Cen MT"/>
                <w:b/>
                <w:bCs/>
                <w:sz w:val="16"/>
                <w:szCs w:val="16"/>
              </w:rPr>
              <w:t>dhobis</w:t>
            </w:r>
            <w:proofErr w:type="spellEnd"/>
            <w:r w:rsidR="00746FC3">
              <w:rPr>
                <w:rFonts w:ascii="Tw Cen MT" w:eastAsia="Gill Sans MT" w:hAnsi="Tw Cen MT"/>
                <w:b/>
                <w:bCs/>
                <w:sz w:val="16"/>
                <w:szCs w:val="16"/>
              </w:rPr>
              <w:t xml:space="preserve"> » (blanchisseurs)/quartiers de </w:t>
            </w:r>
            <w:proofErr w:type="spellStart"/>
            <w:r w:rsidR="00746FC3">
              <w:rPr>
                <w:rFonts w:ascii="Tw Cen MT" w:eastAsia="Gill Sans MT" w:hAnsi="Tw Cen MT"/>
                <w:b/>
                <w:bCs/>
                <w:sz w:val="16"/>
                <w:szCs w:val="16"/>
              </w:rPr>
              <w:t>Dhobis</w:t>
            </w:r>
            <w:proofErr w:type="spellEnd"/>
            <w:r w:rsidR="00746FC3">
              <w:rPr>
                <w:rFonts w:ascii="Tw Cen MT" w:eastAsia="Gill Sans MT" w:hAnsi="Tw Cen MT"/>
                <w:b/>
                <w:bCs/>
                <w:sz w:val="16"/>
                <w:szCs w:val="16"/>
              </w:rPr>
              <w:t xml:space="preserve"> </w:t>
            </w:r>
            <w:proofErr w:type="spellStart"/>
            <w:r w:rsidR="00746FC3">
              <w:rPr>
                <w:rFonts w:ascii="Tw Cen MT" w:eastAsia="Gill Sans MT" w:hAnsi="Tw Cen MT"/>
                <w:b/>
                <w:bCs/>
                <w:sz w:val="16"/>
                <w:szCs w:val="16"/>
              </w:rPr>
              <w:t>Gath</w:t>
            </w:r>
            <w:proofErr w:type="spellEnd"/>
            <w:r w:rsidR="00746FC3">
              <w:rPr>
                <w:rFonts w:ascii="Tw Cen MT" w:eastAsia="Gill Sans MT" w:hAnsi="Tw Cen MT"/>
                <w:b/>
                <w:bCs/>
                <w:sz w:val="16"/>
                <w:szCs w:val="16"/>
              </w:rPr>
              <w:t xml:space="preserve"> (centre-ville)</w:t>
            </w:r>
          </w:p>
          <w:p w:rsidR="00A23668" w:rsidRPr="009301BF" w:rsidRDefault="00ED6E61" w:rsidP="00ED6E61">
            <w:pPr>
              <w:rPr>
                <w:rFonts w:ascii="Tw Cen MT" w:eastAsia="Gill Sans MT" w:hAnsi="Tw Cen MT"/>
                <w:b/>
                <w:bCs/>
                <w:sz w:val="16"/>
                <w:szCs w:val="16"/>
              </w:rPr>
            </w:pPr>
            <w:r w:rsidRPr="00ED6E61">
              <w:rPr>
                <w:rFonts w:ascii="Tw Cen MT" w:eastAsia="Gill Sans MT" w:hAnsi="Tw Cen MT"/>
                <w:b/>
                <w:bCs/>
                <w:sz w:val="16"/>
                <w:szCs w:val="16"/>
              </w:rPr>
              <w:t xml:space="preserve">- les repas de midi </w:t>
            </w:r>
            <w:r w:rsidR="00746FC3">
              <w:rPr>
                <w:rFonts w:ascii="Tw Cen MT" w:eastAsia="Gill Sans MT" w:hAnsi="Tw Cen MT"/>
                <w:b/>
                <w:bCs/>
                <w:sz w:val="16"/>
                <w:szCs w:val="16"/>
              </w:rPr>
              <w:t xml:space="preserve">sont livrés par des </w:t>
            </w:r>
            <w:proofErr w:type="spellStart"/>
            <w:r w:rsidR="00746FC3">
              <w:rPr>
                <w:rFonts w:ascii="Tw Cen MT" w:eastAsia="Gill Sans MT" w:hAnsi="Tw Cen MT"/>
                <w:b/>
                <w:bCs/>
                <w:sz w:val="16"/>
                <w:szCs w:val="16"/>
              </w:rPr>
              <w:t>Dabbawallah</w:t>
            </w:r>
            <w:proofErr w:type="spellEnd"/>
            <w:r w:rsidR="00746FC3">
              <w:rPr>
                <w:rFonts w:ascii="Tw Cen MT" w:eastAsia="Gill Sans MT" w:hAnsi="Tw Cen MT"/>
                <w:b/>
                <w:bCs/>
                <w:sz w:val="16"/>
                <w:szCs w:val="16"/>
              </w:rPr>
              <w:t xml:space="preserve"> (livreurs de repas)</w:t>
            </w:r>
          </w:p>
        </w:tc>
        <w:tc>
          <w:tcPr>
            <w:tcW w:w="1560" w:type="dxa"/>
            <w:tcBorders>
              <w:bottom w:val="single" w:sz="4" w:space="0" w:color="000000"/>
            </w:tcBorders>
            <w:vAlign w:val="center"/>
          </w:tcPr>
          <w:p w:rsidR="00ED6E61" w:rsidRDefault="00854E99" w:rsidP="00912816">
            <w:pPr>
              <w:jc w:val="center"/>
              <w:rPr>
                <w:rFonts w:ascii="Tw Cen MT" w:hAnsi="Tw Cen MT"/>
                <w:b/>
                <w:i/>
                <w:sz w:val="16"/>
                <w:szCs w:val="16"/>
              </w:rPr>
            </w:pPr>
            <w:r>
              <w:rPr>
                <w:rFonts w:ascii="Tw Cen MT" w:hAnsi="Tw Cen MT"/>
                <w:b/>
                <w:i/>
                <w:sz w:val="16"/>
                <w:szCs w:val="16"/>
              </w:rPr>
              <w:t xml:space="preserve">- </w:t>
            </w:r>
            <w:r w:rsidR="00ED6E61">
              <w:rPr>
                <w:rFonts w:ascii="Tw Cen MT" w:hAnsi="Tw Cen MT"/>
                <w:b/>
                <w:i/>
                <w:sz w:val="16"/>
                <w:szCs w:val="16"/>
              </w:rPr>
              <w:t>Carte des villes et des densités indiennes</w:t>
            </w:r>
          </w:p>
          <w:p w:rsidR="00ED6E61" w:rsidRDefault="00854E99" w:rsidP="00912816">
            <w:pPr>
              <w:jc w:val="center"/>
              <w:rPr>
                <w:rFonts w:ascii="Tw Cen MT" w:hAnsi="Tw Cen MT"/>
                <w:b/>
                <w:i/>
                <w:sz w:val="16"/>
                <w:szCs w:val="16"/>
              </w:rPr>
            </w:pPr>
            <w:r>
              <w:rPr>
                <w:rFonts w:ascii="Tw Cen MT" w:hAnsi="Tw Cen MT"/>
                <w:b/>
                <w:i/>
                <w:sz w:val="16"/>
                <w:szCs w:val="16"/>
              </w:rPr>
              <w:t xml:space="preserve">- </w:t>
            </w:r>
            <w:r w:rsidR="00ED6E61">
              <w:rPr>
                <w:rFonts w:ascii="Tw Cen MT" w:hAnsi="Tw Cen MT"/>
                <w:b/>
                <w:i/>
                <w:sz w:val="16"/>
                <w:szCs w:val="16"/>
              </w:rPr>
              <w:t>Image satellite de la presqu’ile</w:t>
            </w:r>
          </w:p>
          <w:p w:rsidR="00ED6E61" w:rsidRPr="009301BF" w:rsidRDefault="00854E99" w:rsidP="00912816">
            <w:pPr>
              <w:jc w:val="center"/>
              <w:rPr>
                <w:rFonts w:ascii="Tw Cen MT" w:hAnsi="Tw Cen MT"/>
                <w:b/>
                <w:i/>
                <w:sz w:val="16"/>
                <w:szCs w:val="16"/>
              </w:rPr>
            </w:pPr>
            <w:r>
              <w:rPr>
                <w:rFonts w:ascii="Tw Cen MT" w:hAnsi="Tw Cen MT"/>
                <w:b/>
                <w:i/>
                <w:sz w:val="16"/>
                <w:szCs w:val="16"/>
              </w:rPr>
              <w:t xml:space="preserve">- </w:t>
            </w:r>
            <w:r w:rsidR="00ED6E61">
              <w:rPr>
                <w:rFonts w:ascii="Tw Cen MT" w:hAnsi="Tw Cen MT"/>
                <w:b/>
                <w:i/>
                <w:sz w:val="16"/>
                <w:szCs w:val="16"/>
              </w:rPr>
              <w:t xml:space="preserve">Photos : porte de l’Inde, </w:t>
            </w:r>
            <w:r w:rsidR="00746FC3">
              <w:rPr>
                <w:rFonts w:ascii="Tw Cen MT" w:hAnsi="Tw Cen MT"/>
                <w:b/>
                <w:i/>
                <w:sz w:val="16"/>
                <w:szCs w:val="16"/>
              </w:rPr>
              <w:t>blanchisseurs</w:t>
            </w:r>
            <w:r w:rsidR="00ED6E61">
              <w:rPr>
                <w:rFonts w:ascii="Tw Cen MT" w:hAnsi="Tw Cen MT"/>
                <w:b/>
                <w:i/>
                <w:sz w:val="16"/>
                <w:szCs w:val="16"/>
              </w:rPr>
              <w:t xml:space="preserve">, </w:t>
            </w:r>
            <w:proofErr w:type="spellStart"/>
            <w:r w:rsidR="00ED6E61">
              <w:rPr>
                <w:rFonts w:ascii="Tw Cen MT" w:hAnsi="Tw Cen MT"/>
                <w:b/>
                <w:i/>
                <w:sz w:val="16"/>
                <w:szCs w:val="16"/>
              </w:rPr>
              <w:t>Dabbawallah</w:t>
            </w:r>
            <w:proofErr w:type="spellEnd"/>
            <w:r>
              <w:rPr>
                <w:rFonts w:ascii="Tw Cen MT" w:hAnsi="Tw Cen MT"/>
                <w:b/>
                <w:i/>
                <w:sz w:val="16"/>
                <w:szCs w:val="16"/>
              </w:rPr>
              <w:t>, transports en commun</w:t>
            </w:r>
          </w:p>
        </w:tc>
        <w:tc>
          <w:tcPr>
            <w:tcW w:w="1355" w:type="dxa"/>
            <w:gridSpan w:val="2"/>
            <w:tcBorders>
              <w:bottom w:val="single" w:sz="4" w:space="0" w:color="auto"/>
            </w:tcBorders>
            <w:vAlign w:val="center"/>
          </w:tcPr>
          <w:p w:rsidR="00ED6E61" w:rsidRDefault="00854E99" w:rsidP="00352B22">
            <w:pPr>
              <w:ind w:left="-108" w:right="-31"/>
              <w:jc w:val="center"/>
              <w:rPr>
                <w:rFonts w:ascii="Tw Cen MT" w:hAnsi="Tw Cen MT"/>
                <w:b/>
                <w:sz w:val="16"/>
                <w:szCs w:val="16"/>
              </w:rPr>
            </w:pPr>
            <w:r>
              <w:rPr>
                <w:rFonts w:ascii="Tw Cen MT" w:hAnsi="Tw Cen MT"/>
                <w:b/>
                <w:sz w:val="16"/>
                <w:szCs w:val="16"/>
              </w:rPr>
              <w:t xml:space="preserve">Ecoute et prise en note des éléments de présentation de </w:t>
            </w:r>
            <w:proofErr w:type="spellStart"/>
            <w:r>
              <w:rPr>
                <w:rFonts w:ascii="Tw Cen MT" w:hAnsi="Tw Cen MT"/>
                <w:b/>
                <w:sz w:val="16"/>
                <w:szCs w:val="16"/>
              </w:rPr>
              <w:t>Mumbai</w:t>
            </w:r>
            <w:proofErr w:type="spellEnd"/>
          </w:p>
        </w:tc>
      </w:tr>
      <w:tr w:rsidR="008D68D9" w:rsidRPr="00FB4323" w:rsidTr="008D68D9">
        <w:trPr>
          <w:gridAfter w:val="1"/>
          <w:wAfter w:w="1494" w:type="dxa"/>
          <w:cantSplit/>
          <w:trHeight w:val="412"/>
        </w:trPr>
        <w:tc>
          <w:tcPr>
            <w:tcW w:w="16237" w:type="dxa"/>
            <w:gridSpan w:val="14"/>
            <w:tcBorders>
              <w:top w:val="nil"/>
              <w:left w:val="nil"/>
              <w:right w:val="nil"/>
            </w:tcBorders>
            <w:shd w:val="clear" w:color="auto" w:fill="auto"/>
            <w:vAlign w:val="center"/>
          </w:tcPr>
          <w:p w:rsidR="008D68D9" w:rsidRDefault="008D68D9" w:rsidP="00352B22">
            <w:pPr>
              <w:ind w:left="-108" w:right="-31"/>
              <w:jc w:val="center"/>
              <w:rPr>
                <w:rFonts w:ascii="Tw Cen MT" w:hAnsi="Tw Cen MT"/>
                <w:b/>
                <w:smallCaps/>
                <w:sz w:val="28"/>
                <w:szCs w:val="28"/>
              </w:rPr>
            </w:pPr>
          </w:p>
        </w:tc>
      </w:tr>
      <w:tr w:rsidR="00A23668" w:rsidRPr="00FB4323" w:rsidTr="00D74083">
        <w:trPr>
          <w:gridAfter w:val="1"/>
          <w:wAfter w:w="1494" w:type="dxa"/>
          <w:cantSplit/>
          <w:trHeight w:val="412"/>
        </w:trPr>
        <w:tc>
          <w:tcPr>
            <w:tcW w:w="16237" w:type="dxa"/>
            <w:gridSpan w:val="14"/>
            <w:tcBorders>
              <w:top w:val="single" w:sz="4" w:space="0" w:color="auto"/>
            </w:tcBorders>
            <w:shd w:val="clear" w:color="auto" w:fill="C00000"/>
            <w:vAlign w:val="center"/>
          </w:tcPr>
          <w:p w:rsidR="00A23668" w:rsidRPr="00A23668" w:rsidRDefault="00A23668" w:rsidP="00352B22">
            <w:pPr>
              <w:ind w:left="-108" w:right="-31"/>
              <w:jc w:val="center"/>
              <w:rPr>
                <w:rFonts w:ascii="Tw Cen MT" w:hAnsi="Tw Cen MT"/>
                <w:b/>
                <w:sz w:val="16"/>
                <w:szCs w:val="16"/>
              </w:rPr>
            </w:pPr>
            <w:r>
              <w:rPr>
                <w:rFonts w:ascii="Tw Cen MT" w:hAnsi="Tw Cen MT"/>
                <w:b/>
                <w:smallCaps/>
                <w:sz w:val="28"/>
                <w:szCs w:val="28"/>
              </w:rPr>
              <w:t>Démarche pédagogique</w:t>
            </w:r>
          </w:p>
        </w:tc>
      </w:tr>
      <w:tr w:rsidR="00A23668" w:rsidRPr="00FB4323" w:rsidTr="00C21689">
        <w:trPr>
          <w:cantSplit/>
          <w:trHeight w:val="412"/>
        </w:trPr>
        <w:tc>
          <w:tcPr>
            <w:tcW w:w="425" w:type="dxa"/>
            <w:tcBorders>
              <w:top w:val="single" w:sz="4" w:space="0" w:color="auto"/>
            </w:tcBorders>
            <w:shd w:val="clear" w:color="auto" w:fill="CCC0D9" w:themeFill="accent4" w:themeFillTint="66"/>
            <w:vAlign w:val="center"/>
          </w:tcPr>
          <w:p w:rsidR="00A23668" w:rsidRPr="003E40B3" w:rsidRDefault="00A23668" w:rsidP="005E02B7">
            <w:pPr>
              <w:jc w:val="center"/>
              <w:rPr>
                <w:rFonts w:ascii="Tw Cen MT" w:hAnsi="Tw Cen MT"/>
                <w:b/>
                <w:sz w:val="16"/>
                <w:szCs w:val="16"/>
              </w:rPr>
            </w:pPr>
            <w:r w:rsidRPr="003E40B3">
              <w:rPr>
                <w:rFonts w:ascii="Tw Cen MT" w:hAnsi="Tw Cen MT"/>
                <w:b/>
                <w:sz w:val="16"/>
                <w:szCs w:val="16"/>
              </w:rPr>
              <w:t>H</w:t>
            </w:r>
          </w:p>
        </w:tc>
        <w:tc>
          <w:tcPr>
            <w:tcW w:w="1417" w:type="dxa"/>
            <w:gridSpan w:val="2"/>
            <w:tcBorders>
              <w:bottom w:val="single" w:sz="4" w:space="0" w:color="000000"/>
            </w:tcBorders>
            <w:shd w:val="clear" w:color="auto" w:fill="CCC0D9" w:themeFill="accent4" w:themeFillTint="66"/>
            <w:vAlign w:val="center"/>
          </w:tcPr>
          <w:p w:rsidR="00A23668" w:rsidRPr="003E40B3" w:rsidRDefault="00A23668" w:rsidP="005E02B7">
            <w:pPr>
              <w:jc w:val="center"/>
              <w:rPr>
                <w:rFonts w:ascii="Tw Cen MT" w:hAnsi="Tw Cen MT"/>
                <w:b/>
                <w:smallCaps/>
                <w:sz w:val="16"/>
                <w:szCs w:val="16"/>
              </w:rPr>
            </w:pPr>
            <w:r w:rsidRPr="003E40B3">
              <w:rPr>
                <w:rFonts w:ascii="Tw Cen MT" w:hAnsi="Tw Cen MT"/>
                <w:b/>
                <w:smallCaps/>
                <w:sz w:val="16"/>
                <w:szCs w:val="16"/>
              </w:rPr>
              <w:t>Plan, diapos</w:t>
            </w:r>
          </w:p>
        </w:tc>
        <w:tc>
          <w:tcPr>
            <w:tcW w:w="4536" w:type="dxa"/>
            <w:gridSpan w:val="5"/>
            <w:shd w:val="clear" w:color="auto" w:fill="CCC0D9" w:themeFill="accent4" w:themeFillTint="66"/>
            <w:vAlign w:val="center"/>
          </w:tcPr>
          <w:p w:rsidR="00A23668" w:rsidRPr="003E40B3" w:rsidRDefault="00A23668" w:rsidP="005E02B7">
            <w:pPr>
              <w:jc w:val="center"/>
              <w:rPr>
                <w:rFonts w:ascii="Tw Cen MT" w:hAnsi="Tw Cen MT"/>
                <w:b/>
                <w:smallCaps/>
                <w:sz w:val="16"/>
                <w:szCs w:val="16"/>
              </w:rPr>
            </w:pPr>
            <w:r w:rsidRPr="003E40B3">
              <w:rPr>
                <w:rFonts w:ascii="Tw Cen MT" w:hAnsi="Tw Cen MT"/>
                <w:b/>
                <w:smallCaps/>
                <w:sz w:val="16"/>
                <w:szCs w:val="16"/>
              </w:rPr>
              <w:t>Conduite du cours</w:t>
            </w:r>
          </w:p>
        </w:tc>
        <w:tc>
          <w:tcPr>
            <w:tcW w:w="6803" w:type="dxa"/>
            <w:gridSpan w:val="2"/>
            <w:tcBorders>
              <w:bottom w:val="single" w:sz="4" w:space="0" w:color="000000"/>
            </w:tcBorders>
            <w:shd w:val="clear" w:color="auto" w:fill="CCC0D9" w:themeFill="accent4" w:themeFillTint="66"/>
            <w:vAlign w:val="center"/>
          </w:tcPr>
          <w:p w:rsidR="00A23668" w:rsidRPr="003E40B3" w:rsidRDefault="00D74083" w:rsidP="005E02B7">
            <w:pPr>
              <w:jc w:val="center"/>
              <w:rPr>
                <w:rFonts w:ascii="Tw Cen MT" w:hAnsi="Tw Cen MT"/>
                <w:b/>
                <w:smallCaps/>
                <w:sz w:val="16"/>
                <w:szCs w:val="16"/>
              </w:rPr>
            </w:pPr>
            <w:r w:rsidRPr="003E40B3">
              <w:rPr>
                <w:rFonts w:ascii="Tw Cen MT" w:hAnsi="Tw Cen MT"/>
                <w:b/>
                <w:smallCaps/>
                <w:sz w:val="16"/>
                <w:szCs w:val="16"/>
              </w:rPr>
              <w:t>Idées clés</w:t>
            </w:r>
          </w:p>
        </w:tc>
        <w:tc>
          <w:tcPr>
            <w:tcW w:w="1845" w:type="dxa"/>
            <w:gridSpan w:val="3"/>
            <w:tcBorders>
              <w:bottom w:val="single" w:sz="4" w:space="0" w:color="000000"/>
            </w:tcBorders>
            <w:shd w:val="clear" w:color="auto" w:fill="CCC0D9" w:themeFill="accent4" w:themeFillTint="66"/>
            <w:vAlign w:val="center"/>
          </w:tcPr>
          <w:p w:rsidR="00A23668" w:rsidRPr="003E40B3" w:rsidRDefault="00D74083" w:rsidP="005E02B7">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1211" w:type="dxa"/>
            <w:shd w:val="clear" w:color="auto" w:fill="CCC0D9" w:themeFill="accent4" w:themeFillTint="66"/>
            <w:vAlign w:val="center"/>
          </w:tcPr>
          <w:p w:rsidR="00A23668" w:rsidRPr="003E40B3" w:rsidRDefault="00D74083" w:rsidP="005E02B7">
            <w:pPr>
              <w:jc w:val="center"/>
              <w:rPr>
                <w:rFonts w:ascii="Tw Cen MT" w:hAnsi="Tw Cen MT"/>
                <w:b/>
                <w:smallCaps/>
                <w:sz w:val="16"/>
                <w:szCs w:val="16"/>
              </w:rPr>
            </w:pPr>
            <w:r w:rsidRPr="00FB4323">
              <w:rPr>
                <w:rFonts w:ascii="Tw Cen MT" w:hAnsi="Tw Cen MT"/>
                <w:b/>
                <w:smallCaps/>
                <w:sz w:val="18"/>
                <w:szCs w:val="18"/>
              </w:rPr>
              <w:t>Activité des élèves</w:t>
            </w:r>
          </w:p>
        </w:tc>
        <w:tc>
          <w:tcPr>
            <w:tcW w:w="1494" w:type="dxa"/>
            <w:tcBorders>
              <w:top w:val="nil"/>
              <w:bottom w:val="nil"/>
            </w:tcBorders>
            <w:vAlign w:val="center"/>
          </w:tcPr>
          <w:p w:rsidR="00A23668" w:rsidRPr="003E40B3" w:rsidRDefault="00A23668" w:rsidP="005E02B7">
            <w:pPr>
              <w:jc w:val="center"/>
              <w:rPr>
                <w:rFonts w:ascii="Tw Cen MT" w:hAnsi="Tw Cen MT"/>
                <w:b/>
                <w:smallCaps/>
                <w:sz w:val="16"/>
                <w:szCs w:val="16"/>
              </w:rPr>
            </w:pPr>
            <w:r w:rsidRPr="003E40B3">
              <w:rPr>
                <w:rFonts w:ascii="Tw Cen MT" w:hAnsi="Tw Cen MT"/>
                <w:b/>
                <w:smallCaps/>
                <w:sz w:val="16"/>
                <w:szCs w:val="16"/>
              </w:rPr>
              <w:t xml:space="preserve"> des élèves</w:t>
            </w:r>
          </w:p>
        </w:tc>
      </w:tr>
      <w:tr w:rsidR="00A23668" w:rsidRPr="00FB4323" w:rsidTr="00C21689">
        <w:trPr>
          <w:gridAfter w:val="1"/>
          <w:wAfter w:w="1494" w:type="dxa"/>
          <w:cantSplit/>
          <w:trHeight w:val="862"/>
        </w:trPr>
        <w:tc>
          <w:tcPr>
            <w:tcW w:w="425" w:type="dxa"/>
            <w:vMerge w:val="restart"/>
            <w:tcBorders>
              <w:top w:val="single" w:sz="4" w:space="0" w:color="auto"/>
            </w:tcBorders>
            <w:shd w:val="clear" w:color="auto" w:fill="FFFF00"/>
            <w:textDirection w:val="btLr"/>
            <w:vAlign w:val="center"/>
          </w:tcPr>
          <w:p w:rsidR="00A23668" w:rsidRDefault="000A4323" w:rsidP="0043071E">
            <w:pPr>
              <w:ind w:right="113"/>
              <w:jc w:val="center"/>
              <w:rPr>
                <w:rFonts w:ascii="Tw Cen MT" w:hAnsi="Tw Cen MT"/>
                <w:b/>
                <w:bCs/>
                <w:sz w:val="18"/>
                <w:szCs w:val="18"/>
              </w:rPr>
            </w:pPr>
            <w:r>
              <w:rPr>
                <w:rFonts w:ascii="Tw Cen MT" w:hAnsi="Tw Cen MT"/>
                <w:b/>
                <w:bCs/>
                <w:sz w:val="18"/>
                <w:szCs w:val="18"/>
              </w:rPr>
              <w:t xml:space="preserve">35 </w:t>
            </w:r>
            <w:r w:rsidR="00A23668">
              <w:rPr>
                <w:rFonts w:ascii="Tw Cen MT" w:hAnsi="Tw Cen MT"/>
                <w:b/>
                <w:bCs/>
                <w:sz w:val="18"/>
                <w:szCs w:val="18"/>
              </w:rPr>
              <w:t>mn</w:t>
            </w:r>
          </w:p>
        </w:tc>
        <w:tc>
          <w:tcPr>
            <w:tcW w:w="1417" w:type="dxa"/>
            <w:gridSpan w:val="2"/>
            <w:tcBorders>
              <w:bottom w:val="single" w:sz="4" w:space="0" w:color="000000"/>
            </w:tcBorders>
            <w:vAlign w:val="center"/>
          </w:tcPr>
          <w:p w:rsidR="00A23668" w:rsidRDefault="00A23668" w:rsidP="003F2B13">
            <w:pPr>
              <w:jc w:val="center"/>
              <w:rPr>
                <w:rFonts w:ascii="Tw Cen MT" w:hAnsi="Tw Cen MT"/>
                <w:b/>
                <w:bCs/>
                <w:smallCaps/>
                <w:color w:val="00B050"/>
                <w:sz w:val="16"/>
                <w:szCs w:val="16"/>
                <w:u w:val="single"/>
              </w:rPr>
            </w:pPr>
            <w:r w:rsidRPr="004C119D">
              <w:rPr>
                <w:rFonts w:ascii="Tw Cen MT" w:hAnsi="Tw Cen MT"/>
                <w:b/>
                <w:bCs/>
                <w:smallCaps/>
                <w:color w:val="00B050"/>
                <w:sz w:val="16"/>
                <w:szCs w:val="16"/>
                <w:u w:val="single"/>
              </w:rPr>
              <w:t>A. Une presqu’île industrielle en restructuration</w:t>
            </w:r>
          </w:p>
          <w:p w:rsidR="00A23668" w:rsidRPr="004C119D" w:rsidRDefault="00A23668" w:rsidP="003F2B13">
            <w:pPr>
              <w:jc w:val="center"/>
              <w:rPr>
                <w:rFonts w:ascii="Tw Cen MT" w:hAnsi="Tw Cen MT"/>
                <w:b/>
                <w:bCs/>
                <w:smallCaps/>
                <w:color w:val="0070C0"/>
                <w:sz w:val="16"/>
                <w:szCs w:val="16"/>
                <w:u w:val="single"/>
              </w:rPr>
            </w:pPr>
            <w:r w:rsidRPr="008F4431">
              <w:rPr>
                <w:rFonts w:ascii="Tw Cen MT" w:hAnsi="Tw Cen MT"/>
                <w:b/>
                <w:bCs/>
                <w:smallCaps/>
                <w:color w:val="0070C0"/>
                <w:sz w:val="16"/>
                <w:szCs w:val="16"/>
                <w:u w:val="single"/>
              </w:rPr>
              <w:t>Fiche 1</w:t>
            </w:r>
          </w:p>
        </w:tc>
        <w:tc>
          <w:tcPr>
            <w:tcW w:w="4536" w:type="dxa"/>
            <w:gridSpan w:val="5"/>
            <w:vMerge w:val="restart"/>
            <w:vAlign w:val="center"/>
          </w:tcPr>
          <w:p w:rsidR="00A23668" w:rsidRDefault="00A23668" w:rsidP="00A23668">
            <w:pPr>
              <w:jc w:val="center"/>
              <w:rPr>
                <w:rFonts w:ascii="Tw Cen MT" w:hAnsi="Tw Cen MT"/>
                <w:b/>
                <w:sz w:val="16"/>
                <w:szCs w:val="16"/>
              </w:rPr>
            </w:pPr>
            <w:r>
              <w:rPr>
                <w:rFonts w:ascii="Tw Cen MT" w:hAnsi="Tw Cen MT"/>
                <w:b/>
                <w:sz w:val="16"/>
                <w:szCs w:val="16"/>
              </w:rPr>
              <w:t xml:space="preserve">Mise en place du travail de groupe : l’enseignant divise la classe en trois groupes. Chaque groupe va traiter une thématique particulière de la première partie de l’étude de cas qui partira de l’axiome selon lequel </w:t>
            </w:r>
            <w:proofErr w:type="spellStart"/>
            <w:r>
              <w:rPr>
                <w:rFonts w:ascii="Tw Cen MT" w:hAnsi="Tw Cen MT"/>
                <w:b/>
                <w:sz w:val="16"/>
                <w:szCs w:val="16"/>
              </w:rPr>
              <w:t>Mumbai</w:t>
            </w:r>
            <w:proofErr w:type="spellEnd"/>
            <w:r>
              <w:rPr>
                <w:rFonts w:ascii="Tw Cen MT" w:hAnsi="Tw Cen MT"/>
                <w:b/>
                <w:sz w:val="16"/>
                <w:szCs w:val="16"/>
              </w:rPr>
              <w:t xml:space="preserve"> est une ville « moderne » soumise à d’importantes et d’incessantes mutations. </w:t>
            </w:r>
          </w:p>
          <w:p w:rsidR="00A23668" w:rsidRPr="0093280E" w:rsidRDefault="00A23668" w:rsidP="00A23668">
            <w:pPr>
              <w:jc w:val="center"/>
              <w:rPr>
                <w:rFonts w:ascii="Tw Cen MT" w:hAnsi="Tw Cen MT"/>
                <w:b/>
                <w:color w:val="C00000"/>
                <w:sz w:val="16"/>
                <w:szCs w:val="16"/>
                <w:u w:val="single"/>
              </w:rPr>
            </w:pPr>
            <w:r w:rsidRPr="0093280E">
              <w:rPr>
                <w:rFonts w:ascii="Tw Cen MT" w:hAnsi="Tw Cen MT"/>
                <w:b/>
                <w:color w:val="C00000"/>
                <w:sz w:val="16"/>
                <w:szCs w:val="16"/>
                <w:u w:val="single"/>
              </w:rPr>
              <w:t>Travail en deux étapes</w:t>
            </w:r>
            <w:r>
              <w:rPr>
                <w:rFonts w:ascii="Tw Cen MT" w:hAnsi="Tw Cen MT"/>
                <w:b/>
                <w:color w:val="C00000"/>
                <w:sz w:val="16"/>
                <w:szCs w:val="16"/>
                <w:u w:val="single"/>
              </w:rPr>
              <w:t> :</w:t>
            </w:r>
          </w:p>
          <w:p w:rsidR="00A23668" w:rsidRDefault="00A23668" w:rsidP="00A23668">
            <w:pPr>
              <w:jc w:val="center"/>
              <w:rPr>
                <w:rFonts w:ascii="Tw Cen MT" w:hAnsi="Tw Cen MT"/>
                <w:b/>
                <w:sz w:val="16"/>
                <w:szCs w:val="16"/>
              </w:rPr>
            </w:pPr>
            <w:r>
              <w:rPr>
                <w:rFonts w:ascii="Tw Cen MT" w:hAnsi="Tw Cen MT"/>
                <w:b/>
                <w:sz w:val="16"/>
                <w:szCs w:val="16"/>
              </w:rPr>
              <w:sym w:font="Wingdings 2" w:char="F075"/>
            </w:r>
            <w:r>
              <w:rPr>
                <w:rFonts w:ascii="Tw Cen MT" w:hAnsi="Tw Cen MT"/>
                <w:b/>
                <w:sz w:val="16"/>
                <w:szCs w:val="16"/>
              </w:rPr>
              <w:t xml:space="preserve"> Chaque groupe devra collecter les informations contenues dans les documents proposés, utiles au traitement de sa thématique et être capable d’exposer le contenu de ses recherches au reste de la classe.</w:t>
            </w:r>
          </w:p>
          <w:p w:rsidR="00A23668" w:rsidRDefault="00A23668" w:rsidP="00A23668">
            <w:pPr>
              <w:jc w:val="center"/>
              <w:rPr>
                <w:rFonts w:ascii="Tw Cen MT" w:hAnsi="Tw Cen MT"/>
                <w:b/>
                <w:sz w:val="16"/>
                <w:szCs w:val="16"/>
              </w:rPr>
            </w:pPr>
            <w:r>
              <w:rPr>
                <w:rFonts w:ascii="Tw Cen MT" w:hAnsi="Tw Cen MT"/>
                <w:b/>
                <w:sz w:val="16"/>
                <w:szCs w:val="16"/>
              </w:rPr>
              <w:sym w:font="Wingdings 2" w:char="F076"/>
            </w:r>
            <w:r>
              <w:rPr>
                <w:rFonts w:ascii="Tw Cen MT" w:hAnsi="Tw Cen MT"/>
                <w:b/>
                <w:sz w:val="16"/>
                <w:szCs w:val="16"/>
              </w:rPr>
              <w:t xml:space="preserve"> Dans le tableau, situé en bas de chacune des fiches, chaque groupe devra proposer un certain nombre d’éléments de l’étude cartographiables afin de réaliser le croquis. </w:t>
            </w:r>
          </w:p>
          <w:p w:rsidR="00A23668" w:rsidRDefault="00A23668" w:rsidP="00A23668">
            <w:pPr>
              <w:jc w:val="center"/>
              <w:rPr>
                <w:rFonts w:ascii="Tw Cen MT" w:hAnsi="Tw Cen MT"/>
                <w:b/>
                <w:sz w:val="16"/>
                <w:szCs w:val="16"/>
              </w:rPr>
            </w:pPr>
            <w:r w:rsidRPr="0093280E">
              <w:rPr>
                <w:rFonts w:ascii="Tw Cen MT" w:hAnsi="Tw Cen MT"/>
                <w:b/>
                <w:color w:val="C00000"/>
                <w:sz w:val="16"/>
                <w:szCs w:val="16"/>
                <w:u w:val="single"/>
              </w:rPr>
              <w:t>NB</w:t>
            </w:r>
            <w:r>
              <w:rPr>
                <w:rFonts w:ascii="Tw Cen MT" w:hAnsi="Tw Cen MT"/>
                <w:b/>
                <w:sz w:val="16"/>
                <w:szCs w:val="16"/>
              </w:rPr>
              <w:t xml:space="preserve"> : distribuer une version couleur </w:t>
            </w:r>
            <w:r w:rsidR="008765A1">
              <w:rPr>
                <w:rFonts w:ascii="Tw Cen MT" w:hAnsi="Tw Cen MT"/>
                <w:b/>
                <w:sz w:val="16"/>
                <w:szCs w:val="16"/>
              </w:rPr>
              <w:t xml:space="preserve">(fiche du professeur) </w:t>
            </w:r>
            <w:r>
              <w:rPr>
                <w:rFonts w:ascii="Tw Cen MT" w:hAnsi="Tw Cen MT"/>
                <w:b/>
                <w:sz w:val="16"/>
                <w:szCs w:val="16"/>
              </w:rPr>
              <w:t>de chaque fiche à chacun des groupes</w:t>
            </w:r>
            <w:r w:rsidR="008765A1">
              <w:rPr>
                <w:rFonts w:ascii="Tw Cen MT" w:hAnsi="Tw Cen MT"/>
                <w:b/>
                <w:sz w:val="16"/>
                <w:szCs w:val="16"/>
              </w:rPr>
              <w:t xml:space="preserve"> pour une meilleure appréhension des cartes. </w:t>
            </w:r>
          </w:p>
          <w:p w:rsidR="00D85A38" w:rsidRPr="009301BF" w:rsidRDefault="00D85A38" w:rsidP="00A23668">
            <w:pPr>
              <w:jc w:val="center"/>
              <w:rPr>
                <w:rFonts w:ascii="Tw Cen MT" w:hAnsi="Tw Cen MT"/>
                <w:b/>
                <w:bCs/>
                <w:i/>
                <w:sz w:val="16"/>
                <w:szCs w:val="16"/>
              </w:rPr>
            </w:pPr>
            <w:r>
              <w:rPr>
                <w:rFonts w:ascii="Tw Cen MT" w:hAnsi="Tw Cen MT"/>
                <w:b/>
                <w:sz w:val="16"/>
                <w:szCs w:val="16"/>
              </w:rPr>
              <w:t xml:space="preserve">L’enseignant supervise et oriente le travail des groupes </w:t>
            </w:r>
          </w:p>
        </w:tc>
        <w:tc>
          <w:tcPr>
            <w:tcW w:w="6803" w:type="dxa"/>
            <w:gridSpan w:val="2"/>
            <w:tcBorders>
              <w:bottom w:val="single" w:sz="4" w:space="0" w:color="000000"/>
            </w:tcBorders>
            <w:vAlign w:val="center"/>
          </w:tcPr>
          <w:p w:rsidR="00A23668" w:rsidRPr="009301BF" w:rsidRDefault="00A23668" w:rsidP="000E2ECB">
            <w:pPr>
              <w:rPr>
                <w:rFonts w:ascii="Tw Cen MT" w:eastAsia="Gill Sans MT" w:hAnsi="Tw Cen MT"/>
                <w:b/>
                <w:bCs/>
                <w:sz w:val="16"/>
                <w:szCs w:val="16"/>
              </w:rPr>
            </w:pPr>
            <w:r w:rsidRPr="004C119D">
              <w:rPr>
                <w:rFonts w:ascii="Tw Cen MT" w:eastAsia="Gill Sans MT" w:hAnsi="Tw Cen MT"/>
                <w:b/>
                <w:bCs/>
                <w:color w:val="C00000"/>
                <w:sz w:val="16"/>
                <w:szCs w:val="16"/>
                <w:u w:val="single"/>
              </w:rPr>
              <w:t>Groupe A : Une presqu’île industrielle en restructuration</w:t>
            </w:r>
            <w:r>
              <w:rPr>
                <w:rFonts w:ascii="Tw Cen MT" w:eastAsia="Gill Sans MT" w:hAnsi="Tw Cen MT"/>
                <w:b/>
                <w:bCs/>
                <w:sz w:val="16"/>
                <w:szCs w:val="16"/>
              </w:rPr>
              <w:t xml:space="preserve"> : permet de montrer les causes de l’émergence de </w:t>
            </w:r>
            <w:proofErr w:type="spellStart"/>
            <w:r>
              <w:rPr>
                <w:rFonts w:ascii="Tw Cen MT" w:eastAsia="Gill Sans MT" w:hAnsi="Tw Cen MT"/>
                <w:b/>
                <w:bCs/>
                <w:sz w:val="16"/>
                <w:szCs w:val="16"/>
              </w:rPr>
              <w:t>Mumbai</w:t>
            </w:r>
            <w:proofErr w:type="spellEnd"/>
            <w:r>
              <w:rPr>
                <w:rFonts w:ascii="Tw Cen MT" w:eastAsia="Gill Sans MT" w:hAnsi="Tw Cen MT"/>
                <w:b/>
                <w:bCs/>
                <w:sz w:val="16"/>
                <w:szCs w:val="16"/>
              </w:rPr>
              <w:t xml:space="preserve">, ses différentes étapes de développement économique, ses spécialisations industrielles passées et actuelles. </w:t>
            </w:r>
          </w:p>
        </w:tc>
        <w:tc>
          <w:tcPr>
            <w:tcW w:w="1845" w:type="dxa"/>
            <w:gridSpan w:val="3"/>
            <w:tcBorders>
              <w:bottom w:val="single" w:sz="4" w:space="0" w:color="000000"/>
            </w:tcBorders>
            <w:vAlign w:val="center"/>
          </w:tcPr>
          <w:p w:rsidR="00A23668" w:rsidRDefault="0029248F" w:rsidP="0029248F">
            <w:pPr>
              <w:jc w:val="center"/>
              <w:rPr>
                <w:rFonts w:ascii="Tw Cen MT" w:hAnsi="Tw Cen MT"/>
                <w:b/>
                <w:i/>
                <w:sz w:val="16"/>
                <w:szCs w:val="16"/>
              </w:rPr>
            </w:pPr>
            <w:r>
              <w:rPr>
                <w:rFonts w:ascii="Tw Cen MT" w:hAnsi="Tw Cen MT"/>
                <w:b/>
                <w:i/>
                <w:sz w:val="16"/>
                <w:szCs w:val="16"/>
              </w:rPr>
              <w:t xml:space="preserve">- texte MC </w:t>
            </w:r>
            <w:proofErr w:type="spellStart"/>
            <w:r>
              <w:rPr>
                <w:rFonts w:ascii="Tw Cen MT" w:hAnsi="Tw Cen MT"/>
                <w:b/>
                <w:i/>
                <w:sz w:val="16"/>
                <w:szCs w:val="16"/>
              </w:rPr>
              <w:t>Saglio</w:t>
            </w:r>
            <w:proofErr w:type="spellEnd"/>
          </w:p>
          <w:p w:rsidR="0029248F" w:rsidRDefault="0029248F" w:rsidP="0029248F">
            <w:pPr>
              <w:jc w:val="center"/>
              <w:rPr>
                <w:rFonts w:ascii="Tw Cen MT" w:hAnsi="Tw Cen MT"/>
                <w:b/>
                <w:i/>
                <w:sz w:val="16"/>
                <w:szCs w:val="16"/>
              </w:rPr>
            </w:pPr>
            <w:r>
              <w:rPr>
                <w:rFonts w:ascii="Tw Cen MT" w:hAnsi="Tw Cen MT"/>
                <w:b/>
                <w:i/>
                <w:sz w:val="16"/>
                <w:szCs w:val="16"/>
              </w:rPr>
              <w:t>- texte sur les modification</w:t>
            </w:r>
            <w:r w:rsidR="007B5EC1">
              <w:rPr>
                <w:rFonts w:ascii="Tw Cen MT" w:hAnsi="Tw Cen MT"/>
                <w:b/>
                <w:i/>
                <w:sz w:val="16"/>
                <w:szCs w:val="16"/>
              </w:rPr>
              <w:t>s éco depuis 1960</w:t>
            </w:r>
          </w:p>
          <w:p w:rsidR="007B5EC1" w:rsidRPr="009301BF" w:rsidRDefault="007B5EC1" w:rsidP="0029248F">
            <w:pPr>
              <w:jc w:val="center"/>
              <w:rPr>
                <w:rFonts w:ascii="Tw Cen MT" w:hAnsi="Tw Cen MT"/>
                <w:b/>
                <w:i/>
                <w:sz w:val="16"/>
                <w:szCs w:val="16"/>
              </w:rPr>
            </w:pPr>
            <w:r>
              <w:rPr>
                <w:rFonts w:ascii="Tw Cen MT" w:hAnsi="Tw Cen MT"/>
                <w:b/>
                <w:i/>
                <w:sz w:val="16"/>
                <w:szCs w:val="16"/>
              </w:rPr>
              <w:t>- carte de l’organisation de la ville</w:t>
            </w:r>
          </w:p>
        </w:tc>
        <w:tc>
          <w:tcPr>
            <w:tcW w:w="1211" w:type="dxa"/>
            <w:vMerge w:val="restart"/>
            <w:vAlign w:val="center"/>
          </w:tcPr>
          <w:p w:rsidR="00E95083" w:rsidRDefault="00A23668" w:rsidP="00352B22">
            <w:pPr>
              <w:ind w:left="-108" w:right="-31"/>
              <w:jc w:val="center"/>
              <w:rPr>
                <w:rFonts w:ascii="Tw Cen MT" w:hAnsi="Tw Cen MT"/>
                <w:b/>
                <w:sz w:val="16"/>
                <w:szCs w:val="16"/>
              </w:rPr>
            </w:pPr>
            <w:r w:rsidRPr="00A23668">
              <w:rPr>
                <w:rFonts w:ascii="Tw Cen MT" w:hAnsi="Tw Cen MT"/>
                <w:b/>
                <w:sz w:val="16"/>
                <w:szCs w:val="16"/>
              </w:rPr>
              <w:t xml:space="preserve">- Ecoute attentive des consignes avant de débuter l’analyse des documents </w:t>
            </w:r>
          </w:p>
          <w:p w:rsidR="00A23668" w:rsidRDefault="00A23668" w:rsidP="00352B22">
            <w:pPr>
              <w:ind w:left="-108" w:right="-31"/>
              <w:jc w:val="center"/>
              <w:rPr>
                <w:rFonts w:ascii="Tw Cen MT" w:hAnsi="Tw Cen MT"/>
                <w:b/>
                <w:sz w:val="16"/>
                <w:szCs w:val="16"/>
              </w:rPr>
            </w:pPr>
            <w:r>
              <w:rPr>
                <w:rFonts w:ascii="Tw Cen MT" w:hAnsi="Tw Cen MT"/>
                <w:b/>
                <w:sz w:val="16"/>
                <w:szCs w:val="16"/>
              </w:rPr>
              <w:t>- Travail en autonomie</w:t>
            </w:r>
          </w:p>
          <w:p w:rsidR="00A23668" w:rsidRPr="008F4431" w:rsidRDefault="00A23668" w:rsidP="00352B22">
            <w:pPr>
              <w:ind w:left="-108" w:right="-31"/>
              <w:jc w:val="center"/>
              <w:rPr>
                <w:rFonts w:ascii="Tw Cen MT" w:hAnsi="Tw Cen MT"/>
                <w:b/>
                <w:i/>
                <w:sz w:val="16"/>
                <w:szCs w:val="16"/>
              </w:rPr>
            </w:pPr>
            <w:r w:rsidRPr="008F4431">
              <w:rPr>
                <w:rFonts w:ascii="Tw Cen MT" w:hAnsi="Tw Cen MT"/>
                <w:b/>
                <w:i/>
                <w:color w:val="C00000"/>
                <w:sz w:val="16"/>
                <w:szCs w:val="16"/>
              </w:rPr>
              <w:t>- Finir le travail pour la séance suivante</w:t>
            </w:r>
          </w:p>
        </w:tc>
      </w:tr>
      <w:tr w:rsidR="00A23668" w:rsidRPr="00FB4323" w:rsidTr="00C21689">
        <w:trPr>
          <w:gridAfter w:val="1"/>
          <w:wAfter w:w="1494" w:type="dxa"/>
          <w:cantSplit/>
          <w:trHeight w:val="862"/>
        </w:trPr>
        <w:tc>
          <w:tcPr>
            <w:tcW w:w="425" w:type="dxa"/>
            <w:vMerge/>
            <w:shd w:val="clear" w:color="auto" w:fill="FFFF00"/>
            <w:textDirection w:val="btLr"/>
            <w:vAlign w:val="center"/>
          </w:tcPr>
          <w:p w:rsidR="00A23668" w:rsidRPr="00112A72" w:rsidRDefault="00A23668" w:rsidP="007C1BB7">
            <w:pPr>
              <w:jc w:val="center"/>
              <w:rPr>
                <w:rFonts w:ascii="Tw Cen MT" w:hAnsi="Tw Cen MT"/>
                <w:b/>
                <w:bCs/>
                <w:color w:val="FFFFFF" w:themeColor="background1"/>
                <w:sz w:val="16"/>
                <w:szCs w:val="16"/>
              </w:rPr>
            </w:pPr>
          </w:p>
        </w:tc>
        <w:tc>
          <w:tcPr>
            <w:tcW w:w="1417" w:type="dxa"/>
            <w:gridSpan w:val="2"/>
            <w:tcBorders>
              <w:bottom w:val="single" w:sz="4" w:space="0" w:color="000000"/>
            </w:tcBorders>
            <w:vAlign w:val="center"/>
          </w:tcPr>
          <w:p w:rsidR="00A23668" w:rsidRDefault="00A23668" w:rsidP="00B0670E">
            <w:pPr>
              <w:jc w:val="center"/>
              <w:rPr>
                <w:rFonts w:ascii="Tw Cen MT" w:hAnsi="Tw Cen MT"/>
                <w:b/>
                <w:bCs/>
                <w:smallCaps/>
                <w:color w:val="00B050"/>
                <w:sz w:val="16"/>
                <w:szCs w:val="16"/>
                <w:u w:val="single"/>
              </w:rPr>
            </w:pPr>
            <w:r>
              <w:rPr>
                <w:rFonts w:ascii="Tw Cen MT" w:hAnsi="Tw Cen MT"/>
                <w:b/>
                <w:bCs/>
                <w:smallCaps/>
                <w:color w:val="00B050"/>
                <w:sz w:val="16"/>
                <w:szCs w:val="16"/>
                <w:u w:val="single"/>
              </w:rPr>
              <w:t>B</w:t>
            </w:r>
            <w:r w:rsidRPr="004C119D">
              <w:rPr>
                <w:rFonts w:ascii="Tw Cen MT" w:hAnsi="Tw Cen MT"/>
                <w:b/>
                <w:bCs/>
                <w:smallCaps/>
                <w:color w:val="00B050"/>
                <w:sz w:val="16"/>
                <w:szCs w:val="16"/>
                <w:u w:val="single"/>
              </w:rPr>
              <w:t>. Une ville dense en forte croissance</w:t>
            </w:r>
          </w:p>
          <w:p w:rsidR="00A23668" w:rsidRPr="004C119D" w:rsidRDefault="00A23668" w:rsidP="00B0670E">
            <w:pPr>
              <w:jc w:val="center"/>
              <w:rPr>
                <w:rFonts w:ascii="Tw Cen MT" w:hAnsi="Tw Cen MT"/>
                <w:b/>
                <w:bCs/>
                <w:smallCaps/>
                <w:color w:val="0070C0"/>
                <w:sz w:val="16"/>
                <w:szCs w:val="16"/>
                <w:u w:val="single"/>
              </w:rPr>
            </w:pPr>
            <w:r w:rsidRPr="008F4431">
              <w:rPr>
                <w:rFonts w:ascii="Tw Cen MT" w:hAnsi="Tw Cen MT"/>
                <w:b/>
                <w:bCs/>
                <w:smallCaps/>
                <w:color w:val="0070C0"/>
                <w:sz w:val="16"/>
                <w:szCs w:val="16"/>
                <w:u w:val="single"/>
              </w:rPr>
              <w:t>Fiche 2</w:t>
            </w:r>
          </w:p>
        </w:tc>
        <w:tc>
          <w:tcPr>
            <w:tcW w:w="4536" w:type="dxa"/>
            <w:gridSpan w:val="5"/>
            <w:vMerge/>
            <w:vAlign w:val="center"/>
          </w:tcPr>
          <w:p w:rsidR="00A23668" w:rsidRPr="00E4750C" w:rsidRDefault="00A23668" w:rsidP="008A629F">
            <w:pPr>
              <w:jc w:val="center"/>
              <w:rPr>
                <w:rFonts w:ascii="Tw Cen MT" w:hAnsi="Tw Cen MT"/>
                <w:b/>
                <w:bCs/>
                <w:i/>
                <w:sz w:val="16"/>
                <w:szCs w:val="16"/>
              </w:rPr>
            </w:pPr>
          </w:p>
        </w:tc>
        <w:tc>
          <w:tcPr>
            <w:tcW w:w="6803" w:type="dxa"/>
            <w:gridSpan w:val="2"/>
            <w:tcBorders>
              <w:bottom w:val="single" w:sz="4" w:space="0" w:color="000000"/>
            </w:tcBorders>
            <w:vAlign w:val="center"/>
          </w:tcPr>
          <w:p w:rsidR="00A23668" w:rsidRPr="00E4750C" w:rsidRDefault="00A23668" w:rsidP="007C1BB7">
            <w:pPr>
              <w:rPr>
                <w:rFonts w:ascii="Tw Cen MT" w:eastAsia="Gill Sans MT" w:hAnsi="Tw Cen MT"/>
                <w:b/>
                <w:bCs/>
                <w:sz w:val="16"/>
                <w:szCs w:val="16"/>
              </w:rPr>
            </w:pPr>
            <w:r w:rsidRPr="00A23668">
              <w:rPr>
                <w:rFonts w:ascii="Tw Cen MT" w:eastAsia="Gill Sans MT" w:hAnsi="Tw Cen MT"/>
                <w:b/>
                <w:bCs/>
                <w:color w:val="C00000"/>
                <w:sz w:val="16"/>
                <w:szCs w:val="16"/>
                <w:u w:val="single"/>
              </w:rPr>
              <w:t>Groupe B : Une ville dense en forte croissance</w:t>
            </w:r>
            <w:r w:rsidRPr="00A23668">
              <w:rPr>
                <w:rFonts w:ascii="Tw Cen MT" w:eastAsia="Gill Sans MT" w:hAnsi="Tw Cen MT"/>
                <w:b/>
                <w:bCs/>
                <w:color w:val="C00000"/>
                <w:sz w:val="16"/>
                <w:szCs w:val="16"/>
              </w:rPr>
              <w:t xml:space="preserve"> </w:t>
            </w:r>
            <w:r w:rsidRPr="00A23668">
              <w:rPr>
                <w:rFonts w:ascii="Tw Cen MT" w:eastAsia="Gill Sans MT" w:hAnsi="Tw Cen MT"/>
                <w:b/>
                <w:bCs/>
                <w:sz w:val="16"/>
                <w:szCs w:val="16"/>
              </w:rPr>
              <w:t>: perm</w:t>
            </w:r>
            <w:r w:rsidR="00E95083">
              <w:rPr>
                <w:rFonts w:ascii="Tw Cen MT" w:eastAsia="Gill Sans MT" w:hAnsi="Tw Cen MT"/>
                <w:b/>
                <w:bCs/>
                <w:sz w:val="16"/>
                <w:szCs w:val="16"/>
              </w:rPr>
              <w:t>et d’appréhender l’idée d’une «</w:t>
            </w:r>
            <w:proofErr w:type="spellStart"/>
            <w:r w:rsidRPr="00A23668">
              <w:rPr>
                <w:rFonts w:ascii="Tw Cen MT" w:eastAsia="Gill Sans MT" w:hAnsi="Tw Cen MT"/>
                <w:b/>
                <w:bCs/>
                <w:sz w:val="16"/>
                <w:szCs w:val="16"/>
              </w:rPr>
              <w:t>monstruopole</w:t>
            </w:r>
            <w:proofErr w:type="spellEnd"/>
            <w:r w:rsidRPr="00A23668">
              <w:rPr>
                <w:rFonts w:ascii="Tw Cen MT" w:eastAsia="Gill Sans MT" w:hAnsi="Tw Cen MT"/>
                <w:b/>
                <w:bCs/>
                <w:sz w:val="16"/>
                <w:szCs w:val="16"/>
              </w:rPr>
              <w:t>», tentaculaire et anarchique ainsi que les solutions adoptées ou envisagées par les autorités pour contenir et canaliser cette croissance frénétique et rapide.</w:t>
            </w:r>
          </w:p>
        </w:tc>
        <w:tc>
          <w:tcPr>
            <w:tcW w:w="1845" w:type="dxa"/>
            <w:gridSpan w:val="3"/>
            <w:tcBorders>
              <w:bottom w:val="single" w:sz="4" w:space="0" w:color="000000"/>
            </w:tcBorders>
            <w:vAlign w:val="center"/>
          </w:tcPr>
          <w:p w:rsidR="00A23668" w:rsidRDefault="007B5EC1" w:rsidP="008A629F">
            <w:pPr>
              <w:jc w:val="center"/>
              <w:rPr>
                <w:rFonts w:ascii="Tw Cen MT" w:hAnsi="Tw Cen MT"/>
                <w:b/>
                <w:i/>
                <w:sz w:val="16"/>
                <w:szCs w:val="16"/>
              </w:rPr>
            </w:pPr>
            <w:r>
              <w:rPr>
                <w:rFonts w:ascii="Tw Cen MT" w:hAnsi="Tw Cen MT"/>
                <w:b/>
                <w:i/>
                <w:sz w:val="16"/>
                <w:szCs w:val="16"/>
              </w:rPr>
              <w:t>- graphique sur l’évolution de la population par quartier</w:t>
            </w:r>
          </w:p>
          <w:p w:rsidR="007B5EC1" w:rsidRDefault="007B5EC1" w:rsidP="008A629F">
            <w:pPr>
              <w:jc w:val="center"/>
              <w:rPr>
                <w:rFonts w:ascii="Tw Cen MT" w:hAnsi="Tw Cen MT"/>
                <w:b/>
                <w:i/>
                <w:sz w:val="16"/>
                <w:szCs w:val="16"/>
              </w:rPr>
            </w:pPr>
            <w:r>
              <w:rPr>
                <w:rFonts w:ascii="Tw Cen MT" w:hAnsi="Tw Cen MT"/>
                <w:b/>
                <w:i/>
                <w:sz w:val="16"/>
                <w:szCs w:val="16"/>
              </w:rPr>
              <w:t xml:space="preserve">- texte sur Navi </w:t>
            </w:r>
            <w:proofErr w:type="spellStart"/>
            <w:r>
              <w:rPr>
                <w:rFonts w:ascii="Tw Cen MT" w:hAnsi="Tw Cen MT"/>
                <w:b/>
                <w:i/>
                <w:sz w:val="16"/>
                <w:szCs w:val="16"/>
              </w:rPr>
              <w:t>Mumbai</w:t>
            </w:r>
            <w:proofErr w:type="spellEnd"/>
          </w:p>
          <w:p w:rsidR="007B5EC1" w:rsidRPr="00E4750C" w:rsidRDefault="007B5EC1" w:rsidP="008A629F">
            <w:pPr>
              <w:jc w:val="center"/>
              <w:rPr>
                <w:rFonts w:ascii="Tw Cen MT" w:hAnsi="Tw Cen MT"/>
                <w:b/>
                <w:i/>
                <w:sz w:val="16"/>
                <w:szCs w:val="16"/>
              </w:rPr>
            </w:pPr>
            <w:r>
              <w:rPr>
                <w:rFonts w:ascii="Tw Cen MT" w:hAnsi="Tw Cen MT"/>
                <w:b/>
                <w:i/>
                <w:sz w:val="16"/>
                <w:szCs w:val="16"/>
              </w:rPr>
              <w:t>-Carte sur l’urbanisation de l’aire métropolitaine</w:t>
            </w:r>
          </w:p>
        </w:tc>
        <w:tc>
          <w:tcPr>
            <w:tcW w:w="1211" w:type="dxa"/>
            <w:vMerge/>
            <w:vAlign w:val="center"/>
          </w:tcPr>
          <w:p w:rsidR="00A23668" w:rsidRPr="00E4750C" w:rsidRDefault="00A23668" w:rsidP="008F4431">
            <w:pPr>
              <w:ind w:left="-108" w:right="-31"/>
              <w:jc w:val="center"/>
              <w:rPr>
                <w:rFonts w:ascii="Tw Cen MT" w:hAnsi="Tw Cen MT"/>
                <w:b/>
                <w:sz w:val="16"/>
                <w:szCs w:val="16"/>
              </w:rPr>
            </w:pPr>
          </w:p>
        </w:tc>
      </w:tr>
      <w:tr w:rsidR="00A23668" w:rsidRPr="00FB4323" w:rsidTr="00C21689">
        <w:trPr>
          <w:gridAfter w:val="1"/>
          <w:wAfter w:w="1494" w:type="dxa"/>
          <w:cantSplit/>
          <w:trHeight w:val="183"/>
        </w:trPr>
        <w:tc>
          <w:tcPr>
            <w:tcW w:w="425" w:type="dxa"/>
            <w:vMerge/>
            <w:tcBorders>
              <w:bottom w:val="single" w:sz="4" w:space="0" w:color="auto"/>
            </w:tcBorders>
            <w:shd w:val="clear" w:color="auto" w:fill="FFFF00"/>
            <w:textDirection w:val="btLr"/>
            <w:vAlign w:val="center"/>
          </w:tcPr>
          <w:p w:rsidR="00A23668" w:rsidRPr="00112A72" w:rsidRDefault="00A23668" w:rsidP="00151059">
            <w:pPr>
              <w:ind w:left="113" w:right="113"/>
              <w:jc w:val="center"/>
              <w:rPr>
                <w:rFonts w:ascii="Tw Cen MT" w:hAnsi="Tw Cen MT"/>
                <w:b/>
                <w:bCs/>
                <w:color w:val="FFFFFF" w:themeColor="background1"/>
                <w:sz w:val="16"/>
                <w:szCs w:val="16"/>
              </w:rPr>
            </w:pPr>
          </w:p>
        </w:tc>
        <w:tc>
          <w:tcPr>
            <w:tcW w:w="1417" w:type="dxa"/>
            <w:gridSpan w:val="2"/>
            <w:tcBorders>
              <w:bottom w:val="single" w:sz="4" w:space="0" w:color="000000"/>
            </w:tcBorders>
            <w:vAlign w:val="center"/>
          </w:tcPr>
          <w:p w:rsidR="00A23668" w:rsidRDefault="00A23668" w:rsidP="000001E0">
            <w:pPr>
              <w:jc w:val="center"/>
              <w:rPr>
                <w:rFonts w:ascii="Tw Cen MT" w:hAnsi="Tw Cen MT"/>
                <w:b/>
                <w:bCs/>
                <w:smallCaps/>
                <w:color w:val="00B050"/>
                <w:sz w:val="16"/>
                <w:szCs w:val="16"/>
                <w:u w:val="single"/>
              </w:rPr>
            </w:pPr>
            <w:r>
              <w:rPr>
                <w:rFonts w:ascii="Tw Cen MT" w:hAnsi="Tw Cen MT"/>
                <w:b/>
                <w:bCs/>
                <w:smallCaps/>
                <w:color w:val="00B050"/>
                <w:sz w:val="16"/>
                <w:szCs w:val="16"/>
                <w:u w:val="single"/>
              </w:rPr>
              <w:t>C</w:t>
            </w:r>
            <w:r w:rsidRPr="004C119D">
              <w:rPr>
                <w:rFonts w:ascii="Tw Cen MT" w:hAnsi="Tw Cen MT"/>
                <w:b/>
                <w:bCs/>
                <w:smallCaps/>
                <w:color w:val="00B050"/>
                <w:sz w:val="16"/>
                <w:szCs w:val="16"/>
                <w:u w:val="single"/>
              </w:rPr>
              <w:t>. Une ville mondialisée</w:t>
            </w:r>
          </w:p>
          <w:p w:rsidR="00A23668" w:rsidRPr="004C119D" w:rsidRDefault="00A23668" w:rsidP="008F4431">
            <w:pPr>
              <w:jc w:val="center"/>
              <w:rPr>
                <w:rFonts w:ascii="Tw Cen MT" w:hAnsi="Tw Cen MT"/>
                <w:b/>
                <w:bCs/>
                <w:smallCaps/>
                <w:color w:val="0070C0"/>
                <w:sz w:val="16"/>
                <w:szCs w:val="16"/>
                <w:u w:val="single"/>
              </w:rPr>
            </w:pPr>
            <w:r w:rsidRPr="008F4431">
              <w:rPr>
                <w:rFonts w:ascii="Tw Cen MT" w:hAnsi="Tw Cen MT"/>
                <w:b/>
                <w:bCs/>
                <w:smallCaps/>
                <w:color w:val="0070C0"/>
                <w:sz w:val="16"/>
                <w:szCs w:val="16"/>
                <w:u w:val="single"/>
              </w:rPr>
              <w:t>Fiche 3</w:t>
            </w:r>
          </w:p>
        </w:tc>
        <w:tc>
          <w:tcPr>
            <w:tcW w:w="4536" w:type="dxa"/>
            <w:gridSpan w:val="5"/>
            <w:vMerge/>
            <w:tcBorders>
              <w:bottom w:val="single" w:sz="4" w:space="0" w:color="auto"/>
            </w:tcBorders>
            <w:vAlign w:val="center"/>
          </w:tcPr>
          <w:p w:rsidR="00A23668" w:rsidRPr="00F0458F" w:rsidRDefault="00A23668" w:rsidP="003B30C3">
            <w:pPr>
              <w:jc w:val="center"/>
              <w:rPr>
                <w:rFonts w:ascii="Tw Cen MT" w:hAnsi="Tw Cen MT"/>
                <w:b/>
                <w:bCs/>
                <w:i/>
                <w:sz w:val="16"/>
                <w:szCs w:val="16"/>
              </w:rPr>
            </w:pPr>
          </w:p>
        </w:tc>
        <w:tc>
          <w:tcPr>
            <w:tcW w:w="6803" w:type="dxa"/>
            <w:gridSpan w:val="2"/>
            <w:tcBorders>
              <w:bottom w:val="single" w:sz="4" w:space="0" w:color="auto"/>
            </w:tcBorders>
            <w:vAlign w:val="center"/>
          </w:tcPr>
          <w:p w:rsidR="00A23668" w:rsidRPr="00F0458F" w:rsidRDefault="00A23668" w:rsidP="005A0E3F">
            <w:pPr>
              <w:rPr>
                <w:rFonts w:ascii="Tw Cen MT" w:eastAsia="Gill Sans MT" w:hAnsi="Tw Cen MT"/>
                <w:b/>
                <w:bCs/>
                <w:sz w:val="16"/>
                <w:szCs w:val="16"/>
              </w:rPr>
            </w:pPr>
            <w:r w:rsidRPr="004C119D">
              <w:rPr>
                <w:rFonts w:ascii="Tw Cen MT" w:eastAsia="Gill Sans MT" w:hAnsi="Tw Cen MT"/>
                <w:b/>
                <w:bCs/>
                <w:color w:val="C00000"/>
                <w:sz w:val="16"/>
                <w:szCs w:val="16"/>
                <w:u w:val="single"/>
              </w:rPr>
              <w:t>Groupe C : Une ville mondialisée</w:t>
            </w:r>
            <w:r w:rsidRPr="004C119D">
              <w:rPr>
                <w:rFonts w:ascii="Tw Cen MT" w:eastAsia="Gill Sans MT" w:hAnsi="Tw Cen MT"/>
                <w:b/>
                <w:bCs/>
                <w:color w:val="C00000"/>
                <w:sz w:val="16"/>
                <w:szCs w:val="16"/>
              </w:rPr>
              <w:t xml:space="preserve"> </w:t>
            </w:r>
            <w:r>
              <w:rPr>
                <w:rFonts w:ascii="Tw Cen MT" w:eastAsia="Gill Sans MT" w:hAnsi="Tw Cen MT"/>
                <w:b/>
                <w:bCs/>
                <w:sz w:val="16"/>
                <w:szCs w:val="16"/>
              </w:rPr>
              <w:t xml:space="preserve">(terme préférable à ville mondiale car </w:t>
            </w:r>
            <w:proofErr w:type="spellStart"/>
            <w:r>
              <w:rPr>
                <w:rFonts w:ascii="Tw Cen MT" w:eastAsia="Gill Sans MT" w:hAnsi="Tw Cen MT"/>
                <w:b/>
                <w:bCs/>
                <w:sz w:val="16"/>
                <w:szCs w:val="16"/>
              </w:rPr>
              <w:t>Mumbai</w:t>
            </w:r>
            <w:proofErr w:type="spellEnd"/>
            <w:r>
              <w:rPr>
                <w:rFonts w:ascii="Tw Cen MT" w:eastAsia="Gill Sans MT" w:hAnsi="Tw Cen MT"/>
                <w:b/>
                <w:bCs/>
                <w:sz w:val="16"/>
                <w:szCs w:val="16"/>
              </w:rPr>
              <w:t xml:space="preserve"> ne fait pas encore partie de ce cercle très fermé : elle met cependant tout en </w:t>
            </w:r>
            <w:r w:rsidR="000A4323">
              <w:rPr>
                <w:rFonts w:ascii="Tw Cen MT" w:eastAsia="Gill Sans MT" w:hAnsi="Tw Cen MT"/>
                <w:b/>
                <w:bCs/>
                <w:sz w:val="16"/>
                <w:szCs w:val="16"/>
              </w:rPr>
              <w:t>œuvre</w:t>
            </w:r>
            <w:r>
              <w:rPr>
                <w:rFonts w:ascii="Tw Cen MT" w:eastAsia="Gill Sans MT" w:hAnsi="Tw Cen MT"/>
                <w:b/>
                <w:bCs/>
                <w:sz w:val="16"/>
                <w:szCs w:val="16"/>
              </w:rPr>
              <w:t xml:space="preserve"> pour pouvoir être éligible dans un futur proche) : les aspects d’une ville mondiale déjà traités lors de l’étude de cas sur Londres doivent être dégagés des différents documents : puissance financière, puissance économique, nœud de communication intermodal relié à l’international, rayonnement culturel…</w:t>
            </w:r>
          </w:p>
        </w:tc>
        <w:tc>
          <w:tcPr>
            <w:tcW w:w="1845" w:type="dxa"/>
            <w:gridSpan w:val="3"/>
            <w:tcBorders>
              <w:bottom w:val="single" w:sz="4" w:space="0" w:color="auto"/>
            </w:tcBorders>
            <w:vAlign w:val="center"/>
          </w:tcPr>
          <w:p w:rsidR="00A23668" w:rsidRDefault="007B5EC1" w:rsidP="00A945CE">
            <w:pPr>
              <w:jc w:val="center"/>
              <w:rPr>
                <w:rFonts w:ascii="Tw Cen MT" w:hAnsi="Tw Cen MT"/>
                <w:b/>
                <w:i/>
                <w:sz w:val="16"/>
                <w:szCs w:val="16"/>
              </w:rPr>
            </w:pPr>
            <w:r>
              <w:rPr>
                <w:rFonts w:ascii="Tw Cen MT" w:hAnsi="Tw Cen MT"/>
                <w:b/>
                <w:i/>
                <w:sz w:val="16"/>
                <w:szCs w:val="16"/>
              </w:rPr>
              <w:t>- texte : quel rôle à l’échelle mondiale ?</w:t>
            </w:r>
          </w:p>
          <w:p w:rsidR="007B5EC1" w:rsidRPr="00F0458F" w:rsidRDefault="007B5EC1" w:rsidP="007B5EC1">
            <w:pPr>
              <w:jc w:val="center"/>
              <w:rPr>
                <w:rFonts w:ascii="Tw Cen MT" w:hAnsi="Tw Cen MT"/>
                <w:b/>
                <w:i/>
                <w:sz w:val="16"/>
                <w:szCs w:val="16"/>
              </w:rPr>
            </w:pPr>
            <w:r>
              <w:rPr>
                <w:rFonts w:ascii="Tw Cen MT" w:hAnsi="Tw Cen MT"/>
                <w:b/>
                <w:i/>
                <w:sz w:val="16"/>
                <w:szCs w:val="16"/>
              </w:rPr>
              <w:t xml:space="preserve">-Carte : </w:t>
            </w:r>
            <w:proofErr w:type="spellStart"/>
            <w:r>
              <w:rPr>
                <w:rFonts w:ascii="Tw Cen MT" w:hAnsi="Tw Cen MT"/>
                <w:b/>
                <w:i/>
                <w:sz w:val="16"/>
                <w:szCs w:val="16"/>
              </w:rPr>
              <w:t>Mumbai</w:t>
            </w:r>
            <w:proofErr w:type="spellEnd"/>
            <w:r>
              <w:rPr>
                <w:rFonts w:ascii="Tw Cen MT" w:hAnsi="Tw Cen MT"/>
                <w:b/>
                <w:i/>
                <w:sz w:val="16"/>
                <w:szCs w:val="16"/>
              </w:rPr>
              <w:t xml:space="preserve"> centre de gravité de l’Inde + les sièges sociaux + les SEZ</w:t>
            </w:r>
          </w:p>
        </w:tc>
        <w:tc>
          <w:tcPr>
            <w:tcW w:w="1211" w:type="dxa"/>
            <w:vMerge/>
            <w:tcBorders>
              <w:bottom w:val="single" w:sz="4" w:space="0" w:color="auto"/>
            </w:tcBorders>
            <w:vAlign w:val="center"/>
          </w:tcPr>
          <w:p w:rsidR="00A23668" w:rsidRPr="00F0458F" w:rsidRDefault="00A23668" w:rsidP="008F4431">
            <w:pPr>
              <w:ind w:left="-108" w:right="-31"/>
              <w:jc w:val="center"/>
              <w:rPr>
                <w:rFonts w:ascii="Tw Cen MT" w:hAnsi="Tw Cen MT"/>
                <w:b/>
                <w:sz w:val="16"/>
                <w:szCs w:val="16"/>
              </w:rPr>
            </w:pPr>
          </w:p>
        </w:tc>
      </w:tr>
      <w:tr w:rsidR="00C21689" w:rsidRPr="00FB4323" w:rsidTr="00953E45">
        <w:trPr>
          <w:gridAfter w:val="1"/>
          <w:wAfter w:w="1494" w:type="dxa"/>
          <w:cantSplit/>
          <w:trHeight w:val="574"/>
        </w:trPr>
        <w:tc>
          <w:tcPr>
            <w:tcW w:w="425" w:type="dxa"/>
            <w:vMerge w:val="restart"/>
            <w:tcBorders>
              <w:top w:val="single" w:sz="4" w:space="0" w:color="auto"/>
            </w:tcBorders>
            <w:shd w:val="clear" w:color="auto" w:fill="FFC000"/>
            <w:textDirection w:val="btLr"/>
            <w:vAlign w:val="center"/>
          </w:tcPr>
          <w:p w:rsidR="00C21689" w:rsidRPr="00112A72" w:rsidRDefault="00C21689" w:rsidP="008A629F">
            <w:pPr>
              <w:ind w:left="113" w:right="113"/>
              <w:jc w:val="center"/>
              <w:rPr>
                <w:rFonts w:ascii="Tw Cen MT" w:hAnsi="Tw Cen MT"/>
                <w:b/>
                <w:bCs/>
                <w:color w:val="FFFFFF" w:themeColor="background1"/>
                <w:sz w:val="16"/>
                <w:szCs w:val="16"/>
              </w:rPr>
            </w:pPr>
            <w:r>
              <w:rPr>
                <w:rFonts w:ascii="Tw Cen MT" w:hAnsi="Tw Cen MT"/>
                <w:b/>
                <w:bCs/>
                <w:color w:val="FFFFFF" w:themeColor="background1"/>
                <w:sz w:val="16"/>
                <w:szCs w:val="16"/>
              </w:rPr>
              <w:t>1 h</w:t>
            </w:r>
            <w:bookmarkStart w:id="0" w:name="_GoBack"/>
            <w:bookmarkEnd w:id="0"/>
          </w:p>
        </w:tc>
        <w:tc>
          <w:tcPr>
            <w:tcW w:w="1417" w:type="dxa"/>
            <w:gridSpan w:val="2"/>
            <w:vAlign w:val="center"/>
          </w:tcPr>
          <w:p w:rsidR="00C21689" w:rsidRDefault="00C21689" w:rsidP="004D1D15">
            <w:pPr>
              <w:jc w:val="center"/>
              <w:rPr>
                <w:rFonts w:ascii="Tw Cen MT" w:hAnsi="Tw Cen MT"/>
                <w:b/>
                <w:bCs/>
                <w:smallCaps/>
                <w:color w:val="00B050"/>
                <w:sz w:val="16"/>
                <w:szCs w:val="16"/>
                <w:u w:val="single"/>
              </w:rPr>
            </w:pPr>
            <w:r w:rsidRPr="004C119D">
              <w:rPr>
                <w:rFonts w:ascii="Tw Cen MT" w:hAnsi="Tw Cen MT"/>
                <w:b/>
                <w:bCs/>
                <w:smallCaps/>
                <w:color w:val="00B050"/>
                <w:sz w:val="16"/>
                <w:szCs w:val="16"/>
                <w:u w:val="single"/>
              </w:rPr>
              <w:t>A. Une presqu’île industrielle en restructuration</w:t>
            </w:r>
          </w:p>
          <w:p w:rsidR="00C21689" w:rsidRPr="004D1D15" w:rsidRDefault="00C21689" w:rsidP="000001E0">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Phase de correction</w:t>
            </w:r>
          </w:p>
          <w:p w:rsidR="00C21689" w:rsidRPr="004D1D15" w:rsidRDefault="00C21689" w:rsidP="000001E0">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et complément d’informations</w:t>
            </w:r>
          </w:p>
          <w:p w:rsidR="00C21689" w:rsidRDefault="00C21689" w:rsidP="000001E0">
            <w:pPr>
              <w:jc w:val="center"/>
              <w:rPr>
                <w:rFonts w:ascii="Tw Cen MT" w:hAnsi="Tw Cen MT"/>
                <w:b/>
                <w:bCs/>
                <w:color w:val="0070C0"/>
                <w:sz w:val="18"/>
                <w:szCs w:val="18"/>
              </w:rPr>
            </w:pPr>
            <w:r w:rsidRPr="00C53776">
              <w:rPr>
                <w:rFonts w:ascii="Tw Cen MT" w:hAnsi="Tw Cen MT"/>
                <w:b/>
                <w:bCs/>
                <w:color w:val="0070C0"/>
                <w:sz w:val="18"/>
                <w:szCs w:val="18"/>
              </w:rPr>
              <w:t>Diapos 5 à 7</w:t>
            </w:r>
          </w:p>
          <w:p w:rsidR="00B359E5" w:rsidRPr="00B359E5" w:rsidRDefault="00B359E5" w:rsidP="000001E0">
            <w:pPr>
              <w:jc w:val="center"/>
              <w:rPr>
                <w:rFonts w:ascii="Tw Cen MT" w:hAnsi="Tw Cen MT"/>
                <w:b/>
                <w:bCs/>
                <w:smallCaps/>
                <w:color w:val="0070C0"/>
                <w:sz w:val="16"/>
                <w:szCs w:val="16"/>
                <w:u w:val="single"/>
              </w:rPr>
            </w:pPr>
            <w:r w:rsidRPr="00B359E5">
              <w:rPr>
                <w:rFonts w:ascii="Tw Cen MT" w:hAnsi="Tw Cen MT"/>
                <w:b/>
                <w:bCs/>
                <w:smallCaps/>
                <w:color w:val="0070C0"/>
                <w:sz w:val="18"/>
                <w:szCs w:val="18"/>
                <w:u w:val="single"/>
              </w:rPr>
              <w:t>Fiche</w:t>
            </w:r>
            <w:r>
              <w:rPr>
                <w:rFonts w:ascii="Tw Cen MT" w:hAnsi="Tw Cen MT"/>
                <w:b/>
                <w:bCs/>
                <w:smallCaps/>
                <w:color w:val="0070C0"/>
                <w:sz w:val="18"/>
                <w:szCs w:val="18"/>
                <w:u w:val="single"/>
              </w:rPr>
              <w:t xml:space="preserve">s 1 &amp; </w:t>
            </w:r>
            <w:r w:rsidRPr="00B359E5">
              <w:rPr>
                <w:rFonts w:ascii="Tw Cen MT" w:hAnsi="Tw Cen MT"/>
                <w:b/>
                <w:bCs/>
                <w:smallCaps/>
                <w:color w:val="0070C0"/>
                <w:sz w:val="18"/>
                <w:szCs w:val="18"/>
                <w:u w:val="single"/>
              </w:rPr>
              <w:t xml:space="preserve"> 7 </w:t>
            </w:r>
            <w:r w:rsidRPr="00B359E5">
              <w:rPr>
                <w:rFonts w:ascii="Tw Cen MT" w:hAnsi="Tw Cen MT"/>
                <w:b/>
                <w:bCs/>
                <w:smallCaps/>
                <w:color w:val="0070C0"/>
                <w:sz w:val="14"/>
                <w:szCs w:val="14"/>
                <w:u w:val="single"/>
              </w:rPr>
              <w:t>(</w:t>
            </w:r>
            <w:proofErr w:type="spellStart"/>
            <w:r w:rsidRPr="00B359E5">
              <w:rPr>
                <w:rFonts w:ascii="Tw Cen MT" w:hAnsi="Tw Cen MT"/>
                <w:b/>
                <w:bCs/>
                <w:smallCaps/>
                <w:color w:val="0070C0"/>
                <w:sz w:val="14"/>
                <w:szCs w:val="14"/>
                <w:u w:val="single"/>
              </w:rPr>
              <w:t>fdc</w:t>
            </w:r>
            <w:proofErr w:type="spellEnd"/>
            <w:r w:rsidRPr="00B359E5">
              <w:rPr>
                <w:rFonts w:ascii="Tw Cen MT" w:hAnsi="Tw Cen MT"/>
                <w:b/>
                <w:bCs/>
                <w:smallCaps/>
                <w:color w:val="0070C0"/>
                <w:sz w:val="14"/>
                <w:szCs w:val="14"/>
                <w:u w:val="single"/>
              </w:rPr>
              <w:t>)</w:t>
            </w:r>
          </w:p>
        </w:tc>
        <w:tc>
          <w:tcPr>
            <w:tcW w:w="2835" w:type="dxa"/>
            <w:gridSpan w:val="2"/>
            <w:vMerge w:val="restart"/>
            <w:tcBorders>
              <w:top w:val="single" w:sz="4" w:space="0" w:color="auto"/>
            </w:tcBorders>
            <w:vAlign w:val="center"/>
          </w:tcPr>
          <w:p w:rsidR="003A7993" w:rsidRDefault="00C21689" w:rsidP="002B189D">
            <w:pPr>
              <w:jc w:val="center"/>
              <w:rPr>
                <w:rFonts w:ascii="Tw Cen MT" w:hAnsi="Tw Cen MT"/>
                <w:b/>
                <w:sz w:val="16"/>
                <w:szCs w:val="16"/>
              </w:rPr>
            </w:pPr>
            <w:r>
              <w:rPr>
                <w:rFonts w:ascii="Tw Cen MT" w:hAnsi="Tw Cen MT"/>
                <w:b/>
                <w:sz w:val="16"/>
                <w:szCs w:val="16"/>
              </w:rPr>
              <w:t>Temps de cours dialogué entre le groupe  qui expose  et l’enseignant puis organisation des idées sous forme de paragraphe pré-rédigé. Une correction type écrite sera distribuée aux élèves à la fin de l’exercice mais cela ne leur est pas précisé afin qu’ils réalisent leur prise de notes avec le plus de sérieux possible (sur</w:t>
            </w:r>
            <w:r w:rsidR="00E95083">
              <w:rPr>
                <w:rFonts w:ascii="Tw Cen MT" w:hAnsi="Tw Cen MT"/>
                <w:b/>
                <w:sz w:val="16"/>
                <w:szCs w:val="16"/>
              </w:rPr>
              <w:t xml:space="preserve"> chaque</w:t>
            </w:r>
            <w:r>
              <w:rPr>
                <w:rFonts w:ascii="Tw Cen MT" w:hAnsi="Tw Cen MT"/>
                <w:b/>
                <w:sz w:val="16"/>
                <w:szCs w:val="16"/>
              </w:rPr>
              <w:t xml:space="preserve"> fiche dans le cadre prévu à cet effet). </w:t>
            </w:r>
          </w:p>
          <w:p w:rsidR="003A7993" w:rsidRDefault="003A7993" w:rsidP="002B189D">
            <w:pPr>
              <w:jc w:val="center"/>
              <w:rPr>
                <w:rFonts w:ascii="Tw Cen MT" w:hAnsi="Tw Cen MT"/>
                <w:b/>
                <w:sz w:val="16"/>
                <w:szCs w:val="16"/>
              </w:rPr>
            </w:pPr>
          </w:p>
          <w:p w:rsidR="00C21689" w:rsidRDefault="00C21689" w:rsidP="002B189D">
            <w:pPr>
              <w:jc w:val="center"/>
              <w:rPr>
                <w:rFonts w:ascii="Tw Cen MT" w:hAnsi="Tw Cen MT"/>
                <w:b/>
                <w:sz w:val="16"/>
                <w:szCs w:val="16"/>
              </w:rPr>
            </w:pPr>
            <w:r>
              <w:rPr>
                <w:rFonts w:ascii="Tw Cen MT" w:hAnsi="Tw Cen MT"/>
                <w:b/>
                <w:sz w:val="16"/>
                <w:szCs w:val="16"/>
              </w:rPr>
              <w:t>Dans un 2</w:t>
            </w:r>
            <w:r w:rsidRPr="00DB5588">
              <w:rPr>
                <w:rFonts w:ascii="Tw Cen MT" w:hAnsi="Tw Cen MT"/>
                <w:b/>
                <w:sz w:val="16"/>
                <w:szCs w:val="16"/>
                <w:vertAlign w:val="superscript"/>
              </w:rPr>
              <w:t>nde</w:t>
            </w:r>
            <w:r>
              <w:rPr>
                <w:rFonts w:ascii="Tw Cen MT" w:hAnsi="Tw Cen MT"/>
                <w:b/>
                <w:sz w:val="16"/>
                <w:szCs w:val="16"/>
              </w:rPr>
              <w:t xml:space="preserve"> temps, les éléments cartographiables pour la réalisation du croquis (proposés par chaque groupe) sont discutés afin d’être validés ou rejetés.  Les deux 1</w:t>
            </w:r>
            <w:r w:rsidRPr="00DB5588">
              <w:rPr>
                <w:rFonts w:ascii="Tw Cen MT" w:hAnsi="Tw Cen MT"/>
                <w:b/>
                <w:sz w:val="16"/>
                <w:szCs w:val="16"/>
                <w:vertAlign w:val="superscript"/>
              </w:rPr>
              <w:t>ères</w:t>
            </w:r>
            <w:r>
              <w:rPr>
                <w:rFonts w:ascii="Tw Cen MT" w:hAnsi="Tw Cen MT"/>
                <w:b/>
                <w:sz w:val="16"/>
                <w:szCs w:val="16"/>
              </w:rPr>
              <w:t xml:space="preserve"> parties du croquis seront réalisés durant cette phase de correction, à </w:t>
            </w:r>
            <w:r w:rsidR="003A7993">
              <w:rPr>
                <w:rFonts w:ascii="Tw Cen MT" w:hAnsi="Tw Cen MT"/>
                <w:b/>
                <w:sz w:val="16"/>
                <w:szCs w:val="16"/>
              </w:rPr>
              <w:t>la fin de chaque mise en commun.</w:t>
            </w:r>
          </w:p>
          <w:p w:rsidR="00757B35" w:rsidRDefault="00757B35" w:rsidP="002B189D">
            <w:pPr>
              <w:jc w:val="center"/>
              <w:rPr>
                <w:rFonts w:ascii="Tw Cen MT" w:hAnsi="Tw Cen MT"/>
                <w:b/>
                <w:sz w:val="16"/>
                <w:szCs w:val="16"/>
              </w:rPr>
            </w:pPr>
          </w:p>
          <w:p w:rsidR="00757B35" w:rsidRDefault="00757B35" w:rsidP="00757B35">
            <w:pPr>
              <w:jc w:val="center"/>
              <w:rPr>
                <w:rFonts w:ascii="Tw Cen MT" w:hAnsi="Tw Cen MT"/>
                <w:b/>
                <w:sz w:val="16"/>
                <w:szCs w:val="16"/>
              </w:rPr>
            </w:pPr>
            <w:r>
              <w:rPr>
                <w:rFonts w:ascii="Tw Cen MT" w:hAnsi="Tw Cen MT"/>
                <w:b/>
                <w:sz w:val="16"/>
                <w:szCs w:val="16"/>
              </w:rPr>
              <w:t xml:space="preserve">A la fin de l’heure, avant la courte conclusion intermédiaire, l’enseignant distribue aux élèves un exemple de correction </w:t>
            </w:r>
            <w:r w:rsidR="00E95083">
              <w:rPr>
                <w:rFonts w:ascii="Tw Cen MT" w:hAnsi="Tw Cen MT"/>
                <w:b/>
                <w:sz w:val="16"/>
                <w:szCs w:val="16"/>
              </w:rPr>
              <w:t>qui sera collé dans le cours</w:t>
            </w:r>
          </w:p>
          <w:p w:rsidR="00757B35" w:rsidRPr="00B359E5" w:rsidRDefault="00757B35" w:rsidP="00757B35">
            <w:pPr>
              <w:jc w:val="center"/>
              <w:rPr>
                <w:rFonts w:ascii="Tw Cen MT" w:hAnsi="Tw Cen MT"/>
                <w:b/>
                <w:smallCaps/>
                <w:color w:val="00B0F0"/>
                <w:sz w:val="16"/>
                <w:szCs w:val="16"/>
              </w:rPr>
            </w:pPr>
            <w:r w:rsidRPr="00757B35">
              <w:rPr>
                <w:rFonts w:ascii="Tw Cen MT" w:hAnsi="Tw Cen MT"/>
                <w:b/>
                <w:smallCaps/>
                <w:color w:val="0070C0"/>
                <w:sz w:val="16"/>
                <w:szCs w:val="16"/>
                <w:u w:val="single"/>
              </w:rPr>
              <w:t>Fiche 4</w:t>
            </w:r>
          </w:p>
          <w:p w:rsidR="00757B35" w:rsidRPr="00E4750C" w:rsidRDefault="00757B35" w:rsidP="00757B35">
            <w:pPr>
              <w:jc w:val="center"/>
              <w:rPr>
                <w:rFonts w:ascii="Tw Cen MT" w:hAnsi="Tw Cen MT"/>
                <w:b/>
                <w:sz w:val="16"/>
                <w:szCs w:val="16"/>
              </w:rPr>
            </w:pPr>
          </w:p>
        </w:tc>
        <w:tc>
          <w:tcPr>
            <w:tcW w:w="1701" w:type="dxa"/>
            <w:gridSpan w:val="3"/>
            <w:tcBorders>
              <w:top w:val="single" w:sz="4" w:space="0" w:color="auto"/>
              <w:bottom w:val="single" w:sz="4" w:space="0" w:color="auto"/>
            </w:tcBorders>
            <w:vAlign w:val="center"/>
          </w:tcPr>
          <w:p w:rsidR="00C21689" w:rsidRPr="00E4750C" w:rsidRDefault="00C21689" w:rsidP="00DB5588">
            <w:pPr>
              <w:jc w:val="center"/>
              <w:rPr>
                <w:rFonts w:ascii="Tw Cen MT" w:hAnsi="Tw Cen MT"/>
                <w:b/>
                <w:bCs/>
                <w:i/>
                <w:sz w:val="16"/>
                <w:szCs w:val="16"/>
              </w:rPr>
            </w:pPr>
            <w:r>
              <w:rPr>
                <w:rFonts w:ascii="Tw Cen MT" w:hAnsi="Tw Cen MT"/>
                <w:b/>
                <w:bCs/>
                <w:i/>
                <w:sz w:val="16"/>
                <w:szCs w:val="16"/>
              </w:rPr>
              <w:t xml:space="preserve">Quelles raisons expliquent l’émergence de </w:t>
            </w:r>
            <w:proofErr w:type="spellStart"/>
            <w:r>
              <w:rPr>
                <w:rFonts w:ascii="Tw Cen MT" w:hAnsi="Tw Cen MT"/>
                <w:b/>
                <w:bCs/>
                <w:i/>
                <w:sz w:val="16"/>
                <w:szCs w:val="16"/>
              </w:rPr>
              <w:t>Mumbai</w:t>
            </w:r>
            <w:proofErr w:type="spellEnd"/>
            <w:r>
              <w:rPr>
                <w:rFonts w:ascii="Tw Cen MT" w:hAnsi="Tw Cen MT"/>
                <w:b/>
                <w:bCs/>
                <w:i/>
                <w:sz w:val="16"/>
                <w:szCs w:val="16"/>
              </w:rPr>
              <w:t> ? Quelle activité est à l’origine de son dynamisme éco ? Quelles industries se sont développées par la suite ?</w:t>
            </w:r>
          </w:p>
        </w:tc>
        <w:tc>
          <w:tcPr>
            <w:tcW w:w="6803" w:type="dxa"/>
            <w:gridSpan w:val="2"/>
            <w:tcBorders>
              <w:top w:val="single" w:sz="4" w:space="0" w:color="auto"/>
              <w:bottom w:val="single" w:sz="4" w:space="0" w:color="auto"/>
            </w:tcBorders>
            <w:vAlign w:val="center"/>
          </w:tcPr>
          <w:p w:rsidR="00C21689" w:rsidRPr="00DB5588" w:rsidRDefault="00C21689" w:rsidP="00DB5588">
            <w:pPr>
              <w:rPr>
                <w:rFonts w:ascii="Tw Cen MT" w:eastAsia="Gill Sans MT" w:hAnsi="Tw Cen MT"/>
                <w:b/>
                <w:bCs/>
                <w:sz w:val="16"/>
                <w:szCs w:val="16"/>
              </w:rPr>
            </w:pPr>
            <w:r w:rsidRPr="00DB5588">
              <w:rPr>
                <w:rFonts w:ascii="Tw Cen MT" w:eastAsia="Gill Sans MT" w:hAnsi="Tw Cen MT"/>
                <w:b/>
                <w:bCs/>
                <w:sz w:val="16"/>
                <w:szCs w:val="16"/>
              </w:rPr>
              <w:t xml:space="preserve">Originellement un petit port de pécheurs autour duquel s’organisait une activité agricole, </w:t>
            </w:r>
            <w:proofErr w:type="spellStart"/>
            <w:r w:rsidRPr="00DB5588">
              <w:rPr>
                <w:rFonts w:ascii="Tw Cen MT" w:eastAsia="Gill Sans MT" w:hAnsi="Tw Cen MT"/>
                <w:b/>
                <w:bCs/>
                <w:sz w:val="16"/>
                <w:szCs w:val="16"/>
              </w:rPr>
              <w:t>Mumbai</w:t>
            </w:r>
            <w:proofErr w:type="spellEnd"/>
            <w:r w:rsidRPr="00DB5588">
              <w:rPr>
                <w:rFonts w:ascii="Tw Cen MT" w:eastAsia="Gill Sans MT" w:hAnsi="Tw Cen MT"/>
                <w:b/>
                <w:bCs/>
                <w:sz w:val="16"/>
                <w:szCs w:val="16"/>
              </w:rPr>
              <w:t xml:space="preserve"> va être transformée en ville « modernisée » par le pouvoir britannique tout au long du XIXème siècle (remblaiement des 7 îles, 1er réseau d’eau, réseau ferré….). </w:t>
            </w:r>
          </w:p>
          <w:p w:rsidR="00C21689" w:rsidRPr="00DB5588" w:rsidRDefault="00C21689" w:rsidP="00DB5588">
            <w:pPr>
              <w:rPr>
                <w:rFonts w:ascii="Tw Cen MT" w:eastAsia="Gill Sans MT" w:hAnsi="Tw Cen MT"/>
                <w:b/>
                <w:bCs/>
                <w:sz w:val="16"/>
                <w:szCs w:val="16"/>
              </w:rPr>
            </w:pPr>
            <w:r w:rsidRPr="00DB5588">
              <w:rPr>
                <w:rFonts w:ascii="Tw Cen MT" w:eastAsia="Gill Sans MT" w:hAnsi="Tw Cen MT"/>
                <w:b/>
                <w:bCs/>
                <w:sz w:val="16"/>
                <w:szCs w:val="16"/>
              </w:rPr>
              <w:t xml:space="preserve">Le centre géographique actuel de </w:t>
            </w:r>
            <w:proofErr w:type="spellStart"/>
            <w:r w:rsidRPr="00DB5588">
              <w:rPr>
                <w:rFonts w:ascii="Tw Cen MT" w:eastAsia="Gill Sans MT" w:hAnsi="Tw Cen MT"/>
                <w:b/>
                <w:bCs/>
                <w:sz w:val="16"/>
                <w:szCs w:val="16"/>
              </w:rPr>
              <w:t>Mumbai</w:t>
            </w:r>
            <w:proofErr w:type="spellEnd"/>
            <w:r w:rsidRPr="00DB5588">
              <w:rPr>
                <w:rFonts w:ascii="Tw Cen MT" w:eastAsia="Gill Sans MT" w:hAnsi="Tw Cen MT"/>
                <w:b/>
                <w:bCs/>
                <w:sz w:val="16"/>
                <w:szCs w:val="16"/>
              </w:rPr>
              <w:t xml:space="preserve"> s’est construit  autour de l’industrie textile : on trouve dans cet espace des logements ouvriers surpeuplés appelés « </w:t>
            </w:r>
            <w:proofErr w:type="spellStart"/>
            <w:r w:rsidRPr="00DB5588">
              <w:rPr>
                <w:rFonts w:ascii="Tw Cen MT" w:eastAsia="Gill Sans MT" w:hAnsi="Tw Cen MT"/>
                <w:b/>
                <w:bCs/>
                <w:sz w:val="16"/>
                <w:szCs w:val="16"/>
              </w:rPr>
              <w:t>chawls</w:t>
            </w:r>
            <w:proofErr w:type="spellEnd"/>
            <w:r w:rsidRPr="00DB5588">
              <w:rPr>
                <w:rFonts w:ascii="Tw Cen MT" w:eastAsia="Gill Sans MT" w:hAnsi="Tw Cen MT"/>
                <w:b/>
                <w:bCs/>
                <w:sz w:val="16"/>
                <w:szCs w:val="16"/>
              </w:rPr>
              <w:t> ».</w:t>
            </w:r>
          </w:p>
          <w:p w:rsidR="00C21689" w:rsidRPr="00E4750C" w:rsidRDefault="00C21689" w:rsidP="00DB5588">
            <w:pPr>
              <w:rPr>
                <w:rFonts w:ascii="Tw Cen MT" w:eastAsia="Gill Sans MT" w:hAnsi="Tw Cen MT"/>
                <w:b/>
                <w:bCs/>
                <w:sz w:val="16"/>
                <w:szCs w:val="16"/>
              </w:rPr>
            </w:pPr>
            <w:r w:rsidRPr="00DB5588">
              <w:rPr>
                <w:rFonts w:ascii="Tw Cen MT" w:eastAsia="Gill Sans MT" w:hAnsi="Tw Cen MT"/>
                <w:b/>
                <w:bCs/>
                <w:sz w:val="16"/>
                <w:szCs w:val="16"/>
              </w:rPr>
              <w:t xml:space="preserve">Dans les années 60 et suite au déclin de l’activité textile, la ville réoriente son économie vers les industries pétrolières, pétrochimiques et plastiques. Aujourd'hui, grâce à la création de zones franches aux abords de l’agglomération (ex : Santa Cruz), </w:t>
            </w:r>
            <w:proofErr w:type="spellStart"/>
            <w:r w:rsidRPr="00DB5588">
              <w:rPr>
                <w:rFonts w:ascii="Tw Cen MT" w:eastAsia="Gill Sans MT" w:hAnsi="Tw Cen MT"/>
                <w:b/>
                <w:bCs/>
                <w:sz w:val="16"/>
                <w:szCs w:val="16"/>
              </w:rPr>
              <w:t>Mumbai</w:t>
            </w:r>
            <w:proofErr w:type="spellEnd"/>
            <w:r w:rsidRPr="00DB5588">
              <w:rPr>
                <w:rFonts w:ascii="Tw Cen MT" w:eastAsia="Gill Sans MT" w:hAnsi="Tw Cen MT"/>
                <w:b/>
                <w:bCs/>
                <w:sz w:val="16"/>
                <w:szCs w:val="16"/>
              </w:rPr>
              <w:t xml:space="preserve"> transforme encore son paysage économique en l’orientant vers des activités mondialisées (tertiaire de haut niveau, bijouterie, exportation de produits électronique</w:t>
            </w:r>
            <w:r w:rsidR="00E95083">
              <w:rPr>
                <w:rFonts w:ascii="Tw Cen MT" w:eastAsia="Gill Sans MT" w:hAnsi="Tw Cen MT"/>
                <w:b/>
                <w:bCs/>
                <w:sz w:val="16"/>
                <w:szCs w:val="16"/>
              </w:rPr>
              <w:t>s</w:t>
            </w:r>
            <w:r w:rsidRPr="00DB5588">
              <w:rPr>
                <w:rFonts w:ascii="Tw Cen MT" w:eastAsia="Gill Sans MT" w:hAnsi="Tw Cen MT"/>
                <w:b/>
                <w:bCs/>
                <w:sz w:val="16"/>
                <w:szCs w:val="16"/>
              </w:rPr>
              <w:t>…)</w:t>
            </w:r>
          </w:p>
        </w:tc>
        <w:tc>
          <w:tcPr>
            <w:tcW w:w="1845" w:type="dxa"/>
            <w:gridSpan w:val="3"/>
            <w:tcBorders>
              <w:top w:val="single" w:sz="4" w:space="0" w:color="auto"/>
            </w:tcBorders>
            <w:vAlign w:val="center"/>
          </w:tcPr>
          <w:p w:rsidR="00C21689" w:rsidRDefault="00C21689" w:rsidP="008A629F">
            <w:pPr>
              <w:jc w:val="center"/>
              <w:rPr>
                <w:rFonts w:ascii="Tw Cen MT" w:hAnsi="Tw Cen MT"/>
                <w:b/>
                <w:i/>
                <w:sz w:val="16"/>
                <w:szCs w:val="16"/>
              </w:rPr>
            </w:pPr>
            <w:r w:rsidRPr="008765A1">
              <w:rPr>
                <w:rFonts w:ascii="Tw Cen MT" w:hAnsi="Tw Cen MT"/>
                <w:b/>
                <w:i/>
                <w:sz w:val="16"/>
                <w:szCs w:val="16"/>
                <w:u w:val="single"/>
              </w:rPr>
              <w:t>Photos d’illustration</w:t>
            </w:r>
            <w:r>
              <w:rPr>
                <w:rFonts w:ascii="Tw Cen MT" w:hAnsi="Tw Cen MT"/>
                <w:b/>
                <w:i/>
                <w:sz w:val="16"/>
                <w:szCs w:val="16"/>
              </w:rPr>
              <w:t xml:space="preserve"> : </w:t>
            </w:r>
          </w:p>
          <w:p w:rsidR="00C21689" w:rsidRDefault="00C21689" w:rsidP="008A629F">
            <w:pPr>
              <w:jc w:val="center"/>
              <w:rPr>
                <w:rFonts w:ascii="Tw Cen MT" w:hAnsi="Tw Cen MT"/>
                <w:b/>
                <w:i/>
                <w:sz w:val="16"/>
                <w:szCs w:val="16"/>
              </w:rPr>
            </w:pPr>
            <w:r>
              <w:rPr>
                <w:rFonts w:ascii="Tw Cen MT" w:hAnsi="Tw Cen MT"/>
                <w:b/>
                <w:i/>
                <w:sz w:val="16"/>
                <w:szCs w:val="16"/>
              </w:rPr>
              <w:t>- Gare centrale (architecture britannique)</w:t>
            </w:r>
          </w:p>
          <w:p w:rsidR="00C21689" w:rsidRDefault="00C21689" w:rsidP="008A629F">
            <w:pPr>
              <w:jc w:val="center"/>
              <w:rPr>
                <w:rFonts w:ascii="Tw Cen MT" w:hAnsi="Tw Cen MT"/>
                <w:b/>
                <w:i/>
                <w:sz w:val="16"/>
                <w:szCs w:val="16"/>
              </w:rPr>
            </w:pPr>
            <w:r>
              <w:rPr>
                <w:rFonts w:ascii="Tw Cen MT" w:hAnsi="Tw Cen MT"/>
                <w:b/>
                <w:i/>
                <w:sz w:val="16"/>
                <w:szCs w:val="16"/>
              </w:rPr>
              <w:t xml:space="preserve">- Ouvriers textiles et </w:t>
            </w:r>
            <w:proofErr w:type="spellStart"/>
            <w:r>
              <w:rPr>
                <w:rFonts w:ascii="Tw Cen MT" w:hAnsi="Tw Cen MT"/>
                <w:b/>
                <w:i/>
                <w:sz w:val="16"/>
                <w:szCs w:val="16"/>
              </w:rPr>
              <w:t>Chaws</w:t>
            </w:r>
            <w:proofErr w:type="spellEnd"/>
          </w:p>
          <w:p w:rsidR="00C21689" w:rsidRPr="00E4750C" w:rsidRDefault="00C21689" w:rsidP="008A629F">
            <w:pPr>
              <w:jc w:val="center"/>
              <w:rPr>
                <w:rFonts w:ascii="Tw Cen MT" w:hAnsi="Tw Cen MT"/>
                <w:b/>
                <w:i/>
                <w:sz w:val="16"/>
                <w:szCs w:val="16"/>
              </w:rPr>
            </w:pPr>
            <w:r>
              <w:rPr>
                <w:rFonts w:ascii="Tw Cen MT" w:hAnsi="Tw Cen MT"/>
                <w:b/>
                <w:i/>
                <w:sz w:val="16"/>
                <w:szCs w:val="16"/>
              </w:rPr>
              <w:t>- Raffinerie (</w:t>
            </w:r>
            <w:proofErr w:type="spellStart"/>
            <w:r>
              <w:rPr>
                <w:rFonts w:ascii="Tw Cen MT" w:hAnsi="Tw Cen MT"/>
                <w:b/>
                <w:i/>
                <w:sz w:val="16"/>
                <w:szCs w:val="16"/>
              </w:rPr>
              <w:t>Reliance</w:t>
            </w:r>
            <w:proofErr w:type="spellEnd"/>
            <w:r>
              <w:rPr>
                <w:rFonts w:ascii="Tw Cen MT" w:hAnsi="Tw Cen MT"/>
                <w:b/>
                <w:i/>
                <w:sz w:val="16"/>
                <w:szCs w:val="16"/>
              </w:rPr>
              <w:t xml:space="preserve"> industrie) et travail du diamant</w:t>
            </w:r>
          </w:p>
        </w:tc>
        <w:tc>
          <w:tcPr>
            <w:tcW w:w="1211" w:type="dxa"/>
            <w:vMerge w:val="restart"/>
            <w:tcBorders>
              <w:top w:val="single" w:sz="4" w:space="0" w:color="auto"/>
            </w:tcBorders>
            <w:vAlign w:val="center"/>
          </w:tcPr>
          <w:p w:rsidR="00C21689" w:rsidRDefault="00C21689" w:rsidP="003E6BAD">
            <w:pPr>
              <w:ind w:right="-31"/>
              <w:jc w:val="center"/>
              <w:rPr>
                <w:rFonts w:ascii="Tw Cen MT" w:hAnsi="Tw Cen MT"/>
                <w:b/>
                <w:sz w:val="16"/>
                <w:szCs w:val="16"/>
              </w:rPr>
            </w:pPr>
            <w:r>
              <w:rPr>
                <w:rFonts w:ascii="Tw Cen MT" w:hAnsi="Tw Cen MT"/>
                <w:b/>
                <w:sz w:val="16"/>
                <w:szCs w:val="16"/>
              </w:rPr>
              <w:t xml:space="preserve"> - intervention des élèves du groupe qui rendent compte de leur recherche</w:t>
            </w:r>
          </w:p>
          <w:p w:rsidR="00C21689" w:rsidRDefault="00C21689" w:rsidP="003E6BAD">
            <w:pPr>
              <w:ind w:right="-31"/>
              <w:jc w:val="center"/>
              <w:rPr>
                <w:rFonts w:ascii="Tw Cen MT" w:hAnsi="Tw Cen MT"/>
                <w:b/>
                <w:sz w:val="16"/>
                <w:szCs w:val="16"/>
              </w:rPr>
            </w:pPr>
            <w:r>
              <w:rPr>
                <w:rFonts w:ascii="Tw Cen MT" w:hAnsi="Tw Cen MT"/>
                <w:b/>
                <w:sz w:val="16"/>
                <w:szCs w:val="16"/>
              </w:rPr>
              <w:t>-</w:t>
            </w:r>
            <w:r w:rsidR="003E6BAD">
              <w:rPr>
                <w:rFonts w:ascii="Tw Cen MT" w:hAnsi="Tw Cen MT"/>
                <w:b/>
                <w:sz w:val="16"/>
                <w:szCs w:val="16"/>
              </w:rPr>
              <w:t xml:space="preserve"> </w:t>
            </w:r>
            <w:r>
              <w:rPr>
                <w:rFonts w:ascii="Tw Cen MT" w:hAnsi="Tw Cen MT"/>
                <w:b/>
                <w:sz w:val="16"/>
                <w:szCs w:val="16"/>
              </w:rPr>
              <w:t>Prise en note des réponses des élèves et du complément d’infos dispensé par l’enseignant</w:t>
            </w:r>
          </w:p>
          <w:p w:rsidR="00C21689" w:rsidRDefault="00C21689" w:rsidP="003E6BAD">
            <w:pPr>
              <w:ind w:right="-31"/>
              <w:jc w:val="center"/>
              <w:rPr>
                <w:rFonts w:ascii="Tw Cen MT" w:hAnsi="Tw Cen MT"/>
                <w:b/>
                <w:sz w:val="16"/>
                <w:szCs w:val="16"/>
              </w:rPr>
            </w:pPr>
          </w:p>
          <w:p w:rsidR="008D68D9" w:rsidRDefault="00C21689" w:rsidP="003E6BAD">
            <w:pPr>
              <w:ind w:right="-31"/>
              <w:jc w:val="center"/>
              <w:rPr>
                <w:rFonts w:ascii="Tw Cen MT" w:hAnsi="Tw Cen MT"/>
                <w:b/>
                <w:i/>
                <w:color w:val="C00000"/>
                <w:sz w:val="16"/>
                <w:szCs w:val="16"/>
              </w:rPr>
            </w:pPr>
            <w:r w:rsidRPr="00C21689">
              <w:rPr>
                <w:rFonts w:ascii="Tw Cen MT" w:hAnsi="Tw Cen MT"/>
                <w:b/>
                <w:i/>
                <w:color w:val="C00000"/>
                <w:sz w:val="16"/>
                <w:szCs w:val="16"/>
                <w:u w:val="single"/>
              </w:rPr>
              <w:t>Pour la séance prochaine :</w:t>
            </w:r>
            <w:r w:rsidRPr="00C21689">
              <w:rPr>
                <w:rFonts w:ascii="Tw Cen MT" w:hAnsi="Tw Cen MT"/>
                <w:b/>
                <w:i/>
                <w:color w:val="C00000"/>
                <w:sz w:val="16"/>
                <w:szCs w:val="16"/>
              </w:rPr>
              <w:t xml:space="preserve"> préparer </w:t>
            </w:r>
          </w:p>
          <w:p w:rsidR="00455C2A" w:rsidRDefault="00455C2A" w:rsidP="003E6BAD">
            <w:pPr>
              <w:ind w:right="-31"/>
              <w:jc w:val="center"/>
              <w:rPr>
                <w:rFonts w:ascii="Tw Cen MT" w:hAnsi="Tw Cen MT"/>
                <w:b/>
                <w:i/>
                <w:color w:val="C00000"/>
                <w:sz w:val="16"/>
                <w:szCs w:val="16"/>
              </w:rPr>
            </w:pPr>
            <w:r w:rsidRPr="003E6BAD">
              <w:rPr>
                <w:rFonts w:ascii="Tw Cen MT" w:hAnsi="Tw Cen MT"/>
                <w:b/>
                <w:i/>
                <w:color w:val="C00000"/>
                <w:sz w:val="16"/>
                <w:szCs w:val="16"/>
              </w:rPr>
              <w:t>-</w:t>
            </w:r>
            <w:r>
              <w:rPr>
                <w:rFonts w:ascii="Tw Cen MT" w:hAnsi="Tw Cen MT"/>
                <w:b/>
                <w:i/>
                <w:color w:val="C00000"/>
                <w:sz w:val="16"/>
                <w:szCs w:val="16"/>
              </w:rPr>
              <w:t xml:space="preserve"> la question sur la carte des </w:t>
            </w:r>
            <w:proofErr w:type="spellStart"/>
            <w:r>
              <w:rPr>
                <w:rFonts w:ascii="Tw Cen MT" w:hAnsi="Tw Cen MT"/>
                <w:b/>
                <w:i/>
                <w:color w:val="C00000"/>
                <w:sz w:val="16"/>
                <w:szCs w:val="16"/>
              </w:rPr>
              <w:t>slums</w:t>
            </w:r>
            <w:proofErr w:type="spellEnd"/>
          </w:p>
          <w:p w:rsidR="00455C2A" w:rsidRDefault="008D68D9" w:rsidP="003E6BAD">
            <w:pPr>
              <w:ind w:right="-31"/>
              <w:jc w:val="center"/>
              <w:rPr>
                <w:rFonts w:ascii="Tw Cen MT" w:hAnsi="Tw Cen MT"/>
                <w:b/>
                <w:i/>
                <w:color w:val="C00000"/>
                <w:sz w:val="16"/>
                <w:szCs w:val="16"/>
              </w:rPr>
            </w:pPr>
            <w:r>
              <w:rPr>
                <w:rFonts w:ascii="Tw Cen MT" w:hAnsi="Tw Cen MT"/>
                <w:b/>
                <w:i/>
                <w:color w:val="C00000"/>
                <w:sz w:val="16"/>
                <w:szCs w:val="16"/>
              </w:rPr>
              <w:t xml:space="preserve">- </w:t>
            </w:r>
            <w:r w:rsidR="00C21689" w:rsidRPr="00C21689">
              <w:rPr>
                <w:rFonts w:ascii="Tw Cen MT" w:hAnsi="Tw Cen MT"/>
                <w:b/>
                <w:i/>
                <w:color w:val="C00000"/>
                <w:sz w:val="16"/>
                <w:szCs w:val="16"/>
              </w:rPr>
              <w:t>le</w:t>
            </w:r>
            <w:r>
              <w:rPr>
                <w:rFonts w:ascii="Tw Cen MT" w:hAnsi="Tw Cen MT"/>
                <w:b/>
                <w:i/>
                <w:color w:val="C00000"/>
                <w:sz w:val="16"/>
                <w:szCs w:val="16"/>
              </w:rPr>
              <w:t>s</w:t>
            </w:r>
            <w:r w:rsidR="00C21689" w:rsidRPr="00C21689">
              <w:rPr>
                <w:rFonts w:ascii="Tw Cen MT" w:hAnsi="Tw Cen MT"/>
                <w:b/>
                <w:i/>
                <w:color w:val="C00000"/>
                <w:sz w:val="16"/>
                <w:szCs w:val="16"/>
              </w:rPr>
              <w:t xml:space="preserve"> texte</w:t>
            </w:r>
            <w:r>
              <w:rPr>
                <w:rFonts w:ascii="Tw Cen MT" w:hAnsi="Tw Cen MT"/>
                <w:b/>
                <w:i/>
                <w:color w:val="C00000"/>
                <w:sz w:val="16"/>
                <w:szCs w:val="16"/>
              </w:rPr>
              <w:t>s</w:t>
            </w:r>
            <w:r w:rsidR="00C21689" w:rsidRPr="00C21689">
              <w:rPr>
                <w:rFonts w:ascii="Tw Cen MT" w:hAnsi="Tw Cen MT"/>
                <w:b/>
                <w:i/>
                <w:color w:val="C00000"/>
                <w:sz w:val="16"/>
                <w:szCs w:val="16"/>
              </w:rPr>
              <w:t xml:space="preserve"> sur les politiques d</w:t>
            </w:r>
            <w:r>
              <w:rPr>
                <w:rFonts w:ascii="Tw Cen MT" w:hAnsi="Tw Cen MT"/>
                <w:b/>
                <w:i/>
                <w:color w:val="C00000"/>
                <w:sz w:val="16"/>
                <w:szCs w:val="16"/>
              </w:rPr>
              <w:t xml:space="preserve">’aménagement </w:t>
            </w:r>
          </w:p>
          <w:p w:rsidR="008D68D9" w:rsidRDefault="00455C2A" w:rsidP="003E6BAD">
            <w:pPr>
              <w:ind w:right="-31"/>
              <w:jc w:val="center"/>
              <w:rPr>
                <w:rFonts w:ascii="Tw Cen MT" w:hAnsi="Tw Cen MT"/>
                <w:b/>
                <w:i/>
                <w:color w:val="C00000"/>
                <w:sz w:val="16"/>
                <w:szCs w:val="16"/>
              </w:rPr>
            </w:pPr>
            <w:r>
              <w:rPr>
                <w:rFonts w:ascii="Tw Cen MT" w:hAnsi="Tw Cen MT"/>
                <w:b/>
                <w:i/>
                <w:color w:val="C00000"/>
                <w:sz w:val="16"/>
                <w:szCs w:val="16"/>
              </w:rPr>
              <w:t>de la municipalité</w:t>
            </w:r>
          </w:p>
          <w:p w:rsidR="00455C2A" w:rsidRPr="00455C2A" w:rsidRDefault="00455C2A" w:rsidP="003E6BAD">
            <w:pPr>
              <w:ind w:right="-31"/>
              <w:jc w:val="center"/>
              <w:rPr>
                <w:rFonts w:ascii="Tw Cen MT" w:hAnsi="Tw Cen MT"/>
                <w:b/>
                <w:i/>
                <w:color w:val="0070C0"/>
                <w:sz w:val="16"/>
                <w:szCs w:val="16"/>
              </w:rPr>
            </w:pPr>
            <w:r w:rsidRPr="00455C2A">
              <w:rPr>
                <w:rFonts w:ascii="Tw Cen MT" w:hAnsi="Tw Cen MT"/>
                <w:b/>
                <w:i/>
                <w:color w:val="0070C0"/>
                <w:sz w:val="16"/>
                <w:szCs w:val="16"/>
              </w:rPr>
              <w:t>(fiche 5)</w:t>
            </w:r>
          </w:p>
          <w:p w:rsidR="00C21689" w:rsidRDefault="008D68D9" w:rsidP="003E6BAD">
            <w:pPr>
              <w:ind w:right="-31"/>
              <w:jc w:val="center"/>
              <w:rPr>
                <w:rFonts w:ascii="Tw Cen MT" w:hAnsi="Tw Cen MT"/>
                <w:b/>
                <w:i/>
                <w:color w:val="C00000"/>
                <w:sz w:val="16"/>
                <w:szCs w:val="16"/>
              </w:rPr>
            </w:pPr>
            <w:r>
              <w:rPr>
                <w:rFonts w:ascii="Tw Cen MT" w:hAnsi="Tw Cen MT"/>
                <w:b/>
                <w:i/>
                <w:color w:val="C00000"/>
                <w:sz w:val="16"/>
                <w:szCs w:val="16"/>
              </w:rPr>
              <w:t>-</w:t>
            </w:r>
            <w:r w:rsidR="00C21689" w:rsidRPr="00C21689">
              <w:rPr>
                <w:rFonts w:ascii="Tw Cen MT" w:hAnsi="Tw Cen MT"/>
                <w:b/>
                <w:i/>
                <w:color w:val="C00000"/>
                <w:sz w:val="16"/>
                <w:szCs w:val="16"/>
              </w:rPr>
              <w:t xml:space="preserve"> </w:t>
            </w:r>
            <w:r>
              <w:rPr>
                <w:rFonts w:ascii="Tw Cen MT" w:hAnsi="Tw Cen MT"/>
                <w:b/>
                <w:i/>
                <w:color w:val="C00000"/>
                <w:sz w:val="16"/>
                <w:szCs w:val="16"/>
              </w:rPr>
              <w:t xml:space="preserve">les textes sur les transports et la mobilité à </w:t>
            </w:r>
            <w:proofErr w:type="spellStart"/>
            <w:r>
              <w:rPr>
                <w:rFonts w:ascii="Tw Cen MT" w:hAnsi="Tw Cen MT"/>
                <w:b/>
                <w:i/>
                <w:color w:val="C00000"/>
                <w:sz w:val="16"/>
                <w:szCs w:val="16"/>
              </w:rPr>
              <w:t>Mumbai</w:t>
            </w:r>
            <w:proofErr w:type="spellEnd"/>
          </w:p>
          <w:p w:rsidR="00455C2A" w:rsidRPr="00455C2A" w:rsidRDefault="00455C2A" w:rsidP="003E6BAD">
            <w:pPr>
              <w:ind w:right="-31"/>
              <w:jc w:val="center"/>
              <w:rPr>
                <w:rFonts w:ascii="Tw Cen MT" w:hAnsi="Tw Cen MT"/>
                <w:b/>
                <w:i/>
                <w:color w:val="0070C0"/>
                <w:sz w:val="16"/>
                <w:szCs w:val="16"/>
              </w:rPr>
            </w:pPr>
            <w:r>
              <w:rPr>
                <w:rFonts w:ascii="Tw Cen MT" w:hAnsi="Tw Cen MT"/>
                <w:b/>
                <w:i/>
                <w:color w:val="0070C0"/>
                <w:sz w:val="16"/>
                <w:szCs w:val="16"/>
              </w:rPr>
              <w:t>(fiche 6</w:t>
            </w:r>
            <w:r w:rsidRPr="00455C2A">
              <w:rPr>
                <w:rFonts w:ascii="Tw Cen MT" w:hAnsi="Tw Cen MT"/>
                <w:b/>
                <w:i/>
                <w:color w:val="0070C0"/>
                <w:sz w:val="16"/>
                <w:szCs w:val="16"/>
              </w:rPr>
              <w:t>)</w:t>
            </w:r>
          </w:p>
          <w:p w:rsidR="00455C2A" w:rsidRPr="00C21689" w:rsidRDefault="00455C2A" w:rsidP="003B30C3">
            <w:pPr>
              <w:ind w:left="-108" w:right="-31"/>
              <w:jc w:val="center"/>
              <w:rPr>
                <w:rFonts w:ascii="Tw Cen MT" w:hAnsi="Tw Cen MT"/>
                <w:b/>
                <w:i/>
                <w:sz w:val="16"/>
                <w:szCs w:val="16"/>
              </w:rPr>
            </w:pPr>
          </w:p>
        </w:tc>
      </w:tr>
      <w:tr w:rsidR="00C21689" w:rsidRPr="00FB4323" w:rsidTr="00953E45">
        <w:trPr>
          <w:gridAfter w:val="1"/>
          <w:wAfter w:w="1494" w:type="dxa"/>
          <w:cantSplit/>
          <w:trHeight w:val="1134"/>
        </w:trPr>
        <w:tc>
          <w:tcPr>
            <w:tcW w:w="425" w:type="dxa"/>
            <w:vMerge/>
            <w:shd w:val="clear" w:color="auto" w:fill="FFC000"/>
            <w:textDirection w:val="btLr"/>
            <w:vAlign w:val="center"/>
          </w:tcPr>
          <w:p w:rsidR="00C21689" w:rsidRDefault="00C21689" w:rsidP="00601C90">
            <w:pPr>
              <w:ind w:left="113" w:right="113"/>
              <w:jc w:val="center"/>
              <w:rPr>
                <w:rFonts w:ascii="Tw Cen MT" w:hAnsi="Tw Cen MT"/>
                <w:b/>
                <w:sz w:val="16"/>
                <w:szCs w:val="16"/>
              </w:rPr>
            </w:pPr>
          </w:p>
        </w:tc>
        <w:tc>
          <w:tcPr>
            <w:tcW w:w="1417" w:type="dxa"/>
            <w:gridSpan w:val="2"/>
            <w:vAlign w:val="center"/>
          </w:tcPr>
          <w:p w:rsidR="00C21689" w:rsidRDefault="00C21689" w:rsidP="004D1D15">
            <w:pPr>
              <w:jc w:val="center"/>
              <w:rPr>
                <w:rFonts w:ascii="Tw Cen MT" w:hAnsi="Tw Cen MT"/>
                <w:b/>
                <w:bCs/>
                <w:smallCaps/>
                <w:color w:val="00B050"/>
                <w:sz w:val="16"/>
                <w:szCs w:val="16"/>
                <w:u w:val="single"/>
              </w:rPr>
            </w:pPr>
            <w:r>
              <w:rPr>
                <w:rFonts w:ascii="Tw Cen MT" w:hAnsi="Tw Cen MT"/>
                <w:b/>
                <w:bCs/>
                <w:smallCaps/>
                <w:color w:val="00B050"/>
                <w:sz w:val="16"/>
                <w:szCs w:val="16"/>
                <w:u w:val="single"/>
              </w:rPr>
              <w:t>B</w:t>
            </w:r>
            <w:r w:rsidRPr="004C119D">
              <w:rPr>
                <w:rFonts w:ascii="Tw Cen MT" w:hAnsi="Tw Cen MT"/>
                <w:b/>
                <w:bCs/>
                <w:smallCaps/>
                <w:color w:val="00B050"/>
                <w:sz w:val="16"/>
                <w:szCs w:val="16"/>
                <w:u w:val="single"/>
              </w:rPr>
              <w:t>. Une ville dense en forte croissance</w:t>
            </w:r>
          </w:p>
          <w:p w:rsidR="00C21689" w:rsidRPr="004D1D15" w:rsidRDefault="00C21689" w:rsidP="00990473">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Phase de correction</w:t>
            </w:r>
          </w:p>
          <w:p w:rsidR="00C21689" w:rsidRPr="004D1D15" w:rsidRDefault="00C21689" w:rsidP="00990473">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et complément d’informations</w:t>
            </w:r>
          </w:p>
          <w:p w:rsidR="00C21689" w:rsidRDefault="00C21689" w:rsidP="00990473">
            <w:pPr>
              <w:jc w:val="center"/>
              <w:rPr>
                <w:rFonts w:ascii="Tw Cen MT" w:hAnsi="Tw Cen MT"/>
                <w:b/>
                <w:bCs/>
                <w:color w:val="0070C0"/>
                <w:sz w:val="18"/>
                <w:szCs w:val="18"/>
              </w:rPr>
            </w:pPr>
            <w:r w:rsidRPr="00C53776">
              <w:rPr>
                <w:rFonts w:ascii="Tw Cen MT" w:hAnsi="Tw Cen MT"/>
                <w:b/>
                <w:bCs/>
                <w:color w:val="0070C0"/>
                <w:sz w:val="18"/>
                <w:szCs w:val="18"/>
              </w:rPr>
              <w:t xml:space="preserve">Diapos </w:t>
            </w:r>
            <w:r>
              <w:rPr>
                <w:rFonts w:ascii="Tw Cen MT" w:hAnsi="Tw Cen MT"/>
                <w:b/>
                <w:bCs/>
                <w:color w:val="0070C0"/>
                <w:sz w:val="18"/>
                <w:szCs w:val="18"/>
              </w:rPr>
              <w:t>8</w:t>
            </w:r>
            <w:r w:rsidRPr="00C53776">
              <w:rPr>
                <w:rFonts w:ascii="Tw Cen MT" w:hAnsi="Tw Cen MT"/>
                <w:b/>
                <w:bCs/>
                <w:color w:val="0070C0"/>
                <w:sz w:val="18"/>
                <w:szCs w:val="18"/>
              </w:rPr>
              <w:t xml:space="preserve"> à </w:t>
            </w:r>
            <w:r>
              <w:rPr>
                <w:rFonts w:ascii="Tw Cen MT" w:hAnsi="Tw Cen MT"/>
                <w:b/>
                <w:bCs/>
                <w:color w:val="0070C0"/>
                <w:sz w:val="18"/>
                <w:szCs w:val="18"/>
              </w:rPr>
              <w:t>10</w:t>
            </w:r>
          </w:p>
          <w:p w:rsidR="00B359E5" w:rsidRPr="00644563" w:rsidRDefault="00B359E5" w:rsidP="00990473">
            <w:pPr>
              <w:jc w:val="center"/>
              <w:rPr>
                <w:rFonts w:ascii="Tw Cen MT" w:hAnsi="Tw Cen MT"/>
                <w:b/>
                <w:bCs/>
                <w:smallCaps/>
                <w:color w:val="C00000"/>
                <w:sz w:val="16"/>
                <w:szCs w:val="16"/>
                <w:u w:val="single"/>
              </w:rPr>
            </w:pPr>
            <w:r w:rsidRPr="00B359E5">
              <w:rPr>
                <w:rFonts w:ascii="Tw Cen MT" w:hAnsi="Tw Cen MT"/>
                <w:b/>
                <w:bCs/>
                <w:smallCaps/>
                <w:color w:val="0070C0"/>
                <w:sz w:val="18"/>
                <w:szCs w:val="18"/>
                <w:u w:val="single"/>
              </w:rPr>
              <w:t>Fiche</w:t>
            </w:r>
            <w:r>
              <w:rPr>
                <w:rFonts w:ascii="Tw Cen MT" w:hAnsi="Tw Cen MT"/>
                <w:b/>
                <w:bCs/>
                <w:smallCaps/>
                <w:color w:val="0070C0"/>
                <w:sz w:val="18"/>
                <w:szCs w:val="18"/>
                <w:u w:val="single"/>
              </w:rPr>
              <w:t xml:space="preserve">s 2 &amp; </w:t>
            </w:r>
            <w:r w:rsidRPr="00B359E5">
              <w:rPr>
                <w:rFonts w:ascii="Tw Cen MT" w:hAnsi="Tw Cen MT"/>
                <w:b/>
                <w:bCs/>
                <w:smallCaps/>
                <w:color w:val="0070C0"/>
                <w:sz w:val="18"/>
                <w:szCs w:val="18"/>
                <w:u w:val="single"/>
              </w:rPr>
              <w:t xml:space="preserve"> 7 </w:t>
            </w:r>
            <w:r w:rsidRPr="00B359E5">
              <w:rPr>
                <w:rFonts w:ascii="Tw Cen MT" w:hAnsi="Tw Cen MT"/>
                <w:b/>
                <w:bCs/>
                <w:smallCaps/>
                <w:color w:val="0070C0"/>
                <w:sz w:val="14"/>
                <w:szCs w:val="14"/>
                <w:u w:val="single"/>
              </w:rPr>
              <w:t>(</w:t>
            </w:r>
            <w:proofErr w:type="spellStart"/>
            <w:r w:rsidRPr="00B359E5">
              <w:rPr>
                <w:rFonts w:ascii="Tw Cen MT" w:hAnsi="Tw Cen MT"/>
                <w:b/>
                <w:bCs/>
                <w:smallCaps/>
                <w:color w:val="0070C0"/>
                <w:sz w:val="14"/>
                <w:szCs w:val="14"/>
                <w:u w:val="single"/>
              </w:rPr>
              <w:t>fdc</w:t>
            </w:r>
            <w:proofErr w:type="spellEnd"/>
            <w:r w:rsidRPr="00B359E5">
              <w:rPr>
                <w:rFonts w:ascii="Tw Cen MT" w:hAnsi="Tw Cen MT"/>
                <w:b/>
                <w:bCs/>
                <w:smallCaps/>
                <w:color w:val="0070C0"/>
                <w:sz w:val="14"/>
                <w:szCs w:val="14"/>
                <w:u w:val="single"/>
              </w:rPr>
              <w:t>)</w:t>
            </w:r>
          </w:p>
        </w:tc>
        <w:tc>
          <w:tcPr>
            <w:tcW w:w="2835" w:type="dxa"/>
            <w:gridSpan w:val="2"/>
            <w:vMerge/>
            <w:vAlign w:val="center"/>
          </w:tcPr>
          <w:p w:rsidR="00C21689" w:rsidRDefault="00C21689" w:rsidP="00C96E6B">
            <w:pPr>
              <w:ind w:left="-108"/>
              <w:jc w:val="center"/>
              <w:rPr>
                <w:rFonts w:ascii="Tw Cen MT" w:hAnsi="Tw Cen MT"/>
                <w:b/>
                <w:sz w:val="16"/>
                <w:szCs w:val="16"/>
              </w:rPr>
            </w:pPr>
          </w:p>
        </w:tc>
        <w:tc>
          <w:tcPr>
            <w:tcW w:w="1701" w:type="dxa"/>
            <w:gridSpan w:val="3"/>
            <w:tcBorders>
              <w:top w:val="single" w:sz="4" w:space="0" w:color="auto"/>
              <w:bottom w:val="single" w:sz="4" w:space="0" w:color="auto"/>
              <w:right w:val="single" w:sz="4" w:space="0" w:color="auto"/>
            </w:tcBorders>
            <w:vAlign w:val="center"/>
          </w:tcPr>
          <w:p w:rsidR="00C21689" w:rsidRPr="00C0076F" w:rsidRDefault="00513B93" w:rsidP="00D74083">
            <w:pPr>
              <w:jc w:val="center"/>
              <w:rPr>
                <w:rFonts w:ascii="Tw Cen MT" w:hAnsi="Tw Cen MT"/>
                <w:b/>
                <w:i/>
                <w:sz w:val="16"/>
                <w:szCs w:val="16"/>
              </w:rPr>
            </w:pPr>
            <w:r>
              <w:rPr>
                <w:rFonts w:ascii="Tw Cen MT" w:hAnsi="Tw Cen MT"/>
                <w:b/>
                <w:i/>
                <w:sz w:val="16"/>
                <w:szCs w:val="16"/>
              </w:rPr>
              <w:t xml:space="preserve">Pourquoi peut-on qualifier </w:t>
            </w:r>
            <w:proofErr w:type="spellStart"/>
            <w:r>
              <w:rPr>
                <w:rFonts w:ascii="Tw Cen MT" w:hAnsi="Tw Cen MT"/>
                <w:b/>
                <w:i/>
                <w:sz w:val="16"/>
                <w:szCs w:val="16"/>
              </w:rPr>
              <w:t>Mum</w:t>
            </w:r>
            <w:r w:rsidR="00C21689">
              <w:rPr>
                <w:rFonts w:ascii="Tw Cen MT" w:hAnsi="Tw Cen MT"/>
                <w:b/>
                <w:i/>
                <w:sz w:val="16"/>
                <w:szCs w:val="16"/>
              </w:rPr>
              <w:t>bai</w:t>
            </w:r>
            <w:proofErr w:type="spellEnd"/>
            <w:r w:rsidR="00C21689">
              <w:rPr>
                <w:rFonts w:ascii="Tw Cen MT" w:hAnsi="Tw Cen MT"/>
                <w:b/>
                <w:i/>
                <w:sz w:val="16"/>
                <w:szCs w:val="16"/>
              </w:rPr>
              <w:t xml:space="preserve"> de « </w:t>
            </w:r>
            <w:proofErr w:type="spellStart"/>
            <w:r w:rsidR="00C21689">
              <w:rPr>
                <w:rFonts w:ascii="Tw Cen MT" w:hAnsi="Tw Cen MT"/>
                <w:b/>
                <w:i/>
                <w:sz w:val="16"/>
                <w:szCs w:val="16"/>
              </w:rPr>
              <w:t>monstruopole</w:t>
            </w:r>
            <w:proofErr w:type="spellEnd"/>
            <w:r w:rsidR="00C21689">
              <w:rPr>
                <w:rFonts w:ascii="Tw Cen MT" w:hAnsi="Tw Cen MT"/>
                <w:b/>
                <w:i/>
                <w:sz w:val="16"/>
                <w:szCs w:val="16"/>
              </w:rPr>
              <w:t xml:space="preserve"> » ? Comment la ville s’est-elle étalée ? Suit-elle un plan d’urbanisation clair ? Quels sont les nouveaux centres décisionnels ? </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C21689" w:rsidRPr="00990473" w:rsidRDefault="00C21689" w:rsidP="00990473">
            <w:pPr>
              <w:rPr>
                <w:rFonts w:ascii="Tw Cen MT" w:hAnsi="Tw Cen MT"/>
                <w:b/>
                <w:bCs/>
                <w:sz w:val="16"/>
                <w:szCs w:val="16"/>
              </w:rPr>
            </w:pPr>
            <w:r w:rsidRPr="00990473">
              <w:rPr>
                <w:rFonts w:ascii="Tw Cen MT" w:hAnsi="Tw Cen MT"/>
                <w:b/>
                <w:bCs/>
                <w:sz w:val="16"/>
                <w:szCs w:val="16"/>
              </w:rPr>
              <w:t xml:space="preserve">La croissance de </w:t>
            </w:r>
            <w:proofErr w:type="spellStart"/>
            <w:r w:rsidRPr="00990473">
              <w:rPr>
                <w:rFonts w:ascii="Tw Cen MT" w:hAnsi="Tw Cen MT"/>
                <w:b/>
                <w:bCs/>
                <w:sz w:val="16"/>
                <w:szCs w:val="16"/>
              </w:rPr>
              <w:t>Mumbai</w:t>
            </w:r>
            <w:proofErr w:type="spellEnd"/>
            <w:r w:rsidRPr="00990473">
              <w:rPr>
                <w:rFonts w:ascii="Tw Cen MT" w:hAnsi="Tw Cen MT"/>
                <w:b/>
                <w:bCs/>
                <w:sz w:val="16"/>
                <w:szCs w:val="16"/>
              </w:rPr>
              <w:t xml:space="preserve"> a été frénétique et rapide. En l’espace de quatre décennies, la population a été multipliée par 4 </w:t>
            </w:r>
            <w:proofErr w:type="gramStart"/>
            <w:r w:rsidRPr="00990473">
              <w:rPr>
                <w:rFonts w:ascii="Tw Cen MT" w:hAnsi="Tw Cen MT"/>
                <w:b/>
                <w:bCs/>
                <w:sz w:val="16"/>
                <w:szCs w:val="16"/>
              </w:rPr>
              <w:t>passant</w:t>
            </w:r>
            <w:proofErr w:type="gramEnd"/>
            <w:r w:rsidRPr="00990473">
              <w:rPr>
                <w:rFonts w:ascii="Tw Cen MT" w:hAnsi="Tw Cen MT"/>
                <w:b/>
                <w:bCs/>
                <w:sz w:val="16"/>
                <w:szCs w:val="16"/>
              </w:rPr>
              <w:t xml:space="preserve"> de 5 millions en 1961 à presque 20 millions au début du XXI</w:t>
            </w:r>
            <w:r w:rsidRPr="00990473">
              <w:rPr>
                <w:rFonts w:ascii="Tw Cen MT" w:hAnsi="Tw Cen MT"/>
                <w:b/>
                <w:bCs/>
                <w:sz w:val="16"/>
                <w:szCs w:val="16"/>
                <w:vertAlign w:val="superscript"/>
              </w:rPr>
              <w:t>ème</w:t>
            </w:r>
            <w:r w:rsidR="00E95083">
              <w:rPr>
                <w:rFonts w:ascii="Tw Cen MT" w:hAnsi="Tw Cen MT"/>
                <w:b/>
                <w:bCs/>
                <w:sz w:val="16"/>
                <w:szCs w:val="16"/>
              </w:rPr>
              <w:t xml:space="preserve"> siècle (aire métropolitaine)</w:t>
            </w:r>
          </w:p>
          <w:p w:rsidR="00C21689" w:rsidRPr="00990473" w:rsidRDefault="00C21689" w:rsidP="00990473">
            <w:pPr>
              <w:rPr>
                <w:rFonts w:ascii="Tw Cen MT" w:hAnsi="Tw Cen MT"/>
                <w:b/>
                <w:bCs/>
                <w:sz w:val="16"/>
                <w:szCs w:val="16"/>
              </w:rPr>
            </w:pPr>
            <w:r w:rsidRPr="00990473">
              <w:rPr>
                <w:rFonts w:ascii="Tw Cen MT" w:hAnsi="Tw Cen MT"/>
                <w:b/>
                <w:bCs/>
                <w:sz w:val="16"/>
                <w:szCs w:val="16"/>
              </w:rPr>
              <w:t xml:space="preserve">Cette urbanisation rapide a été mal maîtrisée. La faiblesse des politiques d’aménagement et les contraintes géographiques ont donné à la ville une physionomie particulière. Elle s’organise autour d’une double logique : </w:t>
            </w:r>
          </w:p>
          <w:p w:rsidR="00C21689" w:rsidRPr="00990473" w:rsidRDefault="00C21689" w:rsidP="00990473">
            <w:pPr>
              <w:rPr>
                <w:rFonts w:ascii="Tw Cen MT" w:hAnsi="Tw Cen MT"/>
                <w:b/>
                <w:bCs/>
                <w:sz w:val="16"/>
                <w:szCs w:val="16"/>
              </w:rPr>
            </w:pPr>
            <w:r w:rsidRPr="00990473">
              <w:rPr>
                <w:rFonts w:ascii="Tw Cen MT" w:hAnsi="Tw Cen MT"/>
                <w:b/>
                <w:bCs/>
                <w:sz w:val="16"/>
                <w:szCs w:val="16"/>
              </w:rPr>
              <w:t>- Nord/Sud : port et centre des affaires localisés à la pointe de la presqu’île,  banlieues situées au Nord et se développant le long des voies ferrées (6 millions de voyageurs / jour)</w:t>
            </w:r>
          </w:p>
          <w:p w:rsidR="00C21689" w:rsidRPr="00990473" w:rsidRDefault="00C21689" w:rsidP="00990473">
            <w:pPr>
              <w:rPr>
                <w:rFonts w:ascii="Tw Cen MT" w:hAnsi="Tw Cen MT"/>
                <w:b/>
                <w:bCs/>
                <w:sz w:val="16"/>
                <w:szCs w:val="16"/>
              </w:rPr>
            </w:pPr>
            <w:r w:rsidRPr="00990473">
              <w:rPr>
                <w:rFonts w:ascii="Tw Cen MT" w:hAnsi="Tw Cen MT"/>
                <w:b/>
                <w:bCs/>
                <w:sz w:val="16"/>
                <w:szCs w:val="16"/>
              </w:rPr>
              <w:t>- Est/Ouest : quartiers les plus aisés le long du littoral, quartiers ouvriers et pauvres à l’Est</w:t>
            </w:r>
          </w:p>
          <w:p w:rsidR="00C21689" w:rsidRPr="00990473" w:rsidRDefault="00C21689" w:rsidP="00990473">
            <w:pPr>
              <w:rPr>
                <w:rFonts w:ascii="Tw Cen MT" w:hAnsi="Tw Cen MT"/>
                <w:b/>
                <w:bCs/>
                <w:sz w:val="16"/>
                <w:szCs w:val="16"/>
              </w:rPr>
            </w:pPr>
            <w:r w:rsidRPr="00990473">
              <w:rPr>
                <w:rFonts w:ascii="Tw Cen MT" w:hAnsi="Tw Cen MT"/>
                <w:b/>
                <w:bCs/>
                <w:sz w:val="16"/>
                <w:szCs w:val="16"/>
              </w:rPr>
              <w:t xml:space="preserve">Aujourd’hui, la ville est un espace en recomposition qui devient de plus en plus polycentrique (Thane, Navi </w:t>
            </w:r>
            <w:proofErr w:type="spellStart"/>
            <w:r w:rsidRPr="00990473">
              <w:rPr>
                <w:rFonts w:ascii="Tw Cen MT" w:hAnsi="Tw Cen MT"/>
                <w:b/>
                <w:bCs/>
                <w:sz w:val="16"/>
                <w:szCs w:val="16"/>
              </w:rPr>
              <w:t>Mumbai</w:t>
            </w:r>
            <w:proofErr w:type="spellEnd"/>
            <w:r w:rsidRPr="00990473">
              <w:rPr>
                <w:rFonts w:ascii="Tw Cen MT" w:hAnsi="Tw Cen MT"/>
                <w:b/>
                <w:bCs/>
                <w:sz w:val="16"/>
                <w:szCs w:val="16"/>
              </w:rPr>
              <w:t xml:space="preserve">, </w:t>
            </w:r>
            <w:proofErr w:type="spellStart"/>
            <w:r w:rsidRPr="00990473">
              <w:rPr>
                <w:rFonts w:ascii="Tw Cen MT" w:hAnsi="Tw Cen MT"/>
                <w:b/>
                <w:bCs/>
                <w:sz w:val="16"/>
                <w:szCs w:val="16"/>
              </w:rPr>
              <w:t>Vashi</w:t>
            </w:r>
            <w:proofErr w:type="spellEnd"/>
            <w:r w:rsidRPr="00990473">
              <w:rPr>
                <w:rFonts w:ascii="Tw Cen MT" w:hAnsi="Tw Cen MT"/>
                <w:b/>
                <w:bCs/>
                <w:sz w:val="16"/>
                <w:szCs w:val="16"/>
              </w:rPr>
              <w:t xml:space="preserve">, </w:t>
            </w:r>
            <w:proofErr w:type="spellStart"/>
            <w:r w:rsidRPr="00990473">
              <w:rPr>
                <w:rFonts w:ascii="Tw Cen MT" w:hAnsi="Tw Cen MT"/>
                <w:b/>
                <w:bCs/>
                <w:sz w:val="16"/>
                <w:szCs w:val="16"/>
              </w:rPr>
              <w:t>Belapur</w:t>
            </w:r>
            <w:proofErr w:type="spellEnd"/>
            <w:r w:rsidRPr="00990473">
              <w:rPr>
                <w:rFonts w:ascii="Tw Cen MT" w:hAnsi="Tw Cen MT"/>
                <w:b/>
                <w:bCs/>
                <w:sz w:val="16"/>
                <w:szCs w:val="16"/>
              </w:rPr>
              <w:t xml:space="preserve"> = nouveaux CBD)</w:t>
            </w:r>
          </w:p>
        </w:tc>
        <w:tc>
          <w:tcPr>
            <w:tcW w:w="1845" w:type="dxa"/>
            <w:gridSpan w:val="3"/>
            <w:tcBorders>
              <w:left w:val="single" w:sz="4" w:space="0" w:color="auto"/>
            </w:tcBorders>
            <w:vAlign w:val="center"/>
          </w:tcPr>
          <w:p w:rsidR="00C21689" w:rsidRPr="008765A1" w:rsidRDefault="00C21689" w:rsidP="008765A1">
            <w:pPr>
              <w:ind w:left="-61" w:right="-55"/>
              <w:jc w:val="center"/>
              <w:rPr>
                <w:rFonts w:ascii="Tw Cen MT" w:hAnsi="Tw Cen MT"/>
                <w:b/>
                <w:i/>
                <w:sz w:val="16"/>
                <w:szCs w:val="16"/>
              </w:rPr>
            </w:pPr>
            <w:r w:rsidRPr="008765A1">
              <w:rPr>
                <w:rFonts w:ascii="Tw Cen MT" w:hAnsi="Tw Cen MT"/>
                <w:b/>
                <w:i/>
                <w:sz w:val="16"/>
                <w:szCs w:val="16"/>
                <w:u w:val="single"/>
              </w:rPr>
              <w:t>Photos d’illustration</w:t>
            </w:r>
            <w:r w:rsidRPr="008765A1">
              <w:rPr>
                <w:rFonts w:ascii="Tw Cen MT" w:hAnsi="Tw Cen MT"/>
                <w:b/>
                <w:i/>
                <w:sz w:val="16"/>
                <w:szCs w:val="16"/>
              </w:rPr>
              <w:t xml:space="preserve"> : </w:t>
            </w:r>
          </w:p>
          <w:p w:rsidR="00C21689" w:rsidRPr="008765A1" w:rsidRDefault="00C21689" w:rsidP="008765A1">
            <w:pPr>
              <w:ind w:left="-61" w:right="-55"/>
              <w:jc w:val="center"/>
              <w:rPr>
                <w:rFonts w:ascii="Tw Cen MT" w:hAnsi="Tw Cen MT"/>
                <w:b/>
                <w:i/>
                <w:sz w:val="16"/>
                <w:szCs w:val="16"/>
              </w:rPr>
            </w:pPr>
            <w:r w:rsidRPr="008765A1">
              <w:rPr>
                <w:rFonts w:ascii="Tw Cen MT" w:hAnsi="Tw Cen MT"/>
                <w:b/>
                <w:i/>
                <w:sz w:val="16"/>
                <w:szCs w:val="16"/>
              </w:rPr>
              <w:t xml:space="preserve">- Gare centrale </w:t>
            </w:r>
            <w:r>
              <w:rPr>
                <w:rFonts w:ascii="Tw Cen MT" w:hAnsi="Tw Cen MT"/>
                <w:b/>
                <w:i/>
                <w:sz w:val="16"/>
                <w:szCs w:val="16"/>
              </w:rPr>
              <w:t>hier et aujourd’hui (fréquentation)</w:t>
            </w:r>
          </w:p>
          <w:p w:rsidR="00C21689" w:rsidRPr="008765A1" w:rsidRDefault="00C21689" w:rsidP="008765A1">
            <w:pPr>
              <w:ind w:left="-61" w:right="-55"/>
              <w:jc w:val="center"/>
              <w:rPr>
                <w:rFonts w:ascii="Tw Cen MT" w:hAnsi="Tw Cen MT"/>
                <w:b/>
                <w:i/>
                <w:sz w:val="16"/>
                <w:szCs w:val="16"/>
              </w:rPr>
            </w:pPr>
            <w:r w:rsidRPr="008765A1">
              <w:rPr>
                <w:rFonts w:ascii="Tw Cen MT" w:hAnsi="Tw Cen MT"/>
                <w:b/>
                <w:i/>
                <w:sz w:val="16"/>
                <w:szCs w:val="16"/>
              </w:rPr>
              <w:t xml:space="preserve">- </w:t>
            </w:r>
            <w:proofErr w:type="spellStart"/>
            <w:r>
              <w:rPr>
                <w:rFonts w:ascii="Tw Cen MT" w:hAnsi="Tw Cen MT"/>
                <w:b/>
                <w:i/>
                <w:sz w:val="16"/>
                <w:szCs w:val="16"/>
              </w:rPr>
              <w:t>Narinam</w:t>
            </w:r>
            <w:proofErr w:type="spellEnd"/>
            <w:r>
              <w:rPr>
                <w:rFonts w:ascii="Tw Cen MT" w:hAnsi="Tw Cen MT"/>
                <w:b/>
                <w:i/>
                <w:sz w:val="16"/>
                <w:szCs w:val="16"/>
              </w:rPr>
              <w:t xml:space="preserve"> Point et Navi </w:t>
            </w:r>
            <w:proofErr w:type="spellStart"/>
            <w:r>
              <w:rPr>
                <w:rFonts w:ascii="Tw Cen MT" w:hAnsi="Tw Cen MT"/>
                <w:b/>
                <w:i/>
                <w:sz w:val="16"/>
                <w:szCs w:val="16"/>
              </w:rPr>
              <w:t>Mumbai</w:t>
            </w:r>
            <w:proofErr w:type="spellEnd"/>
          </w:p>
          <w:p w:rsidR="00C21689" w:rsidRDefault="00C21689" w:rsidP="00D85A38">
            <w:pPr>
              <w:ind w:left="-61" w:right="-55"/>
              <w:jc w:val="center"/>
              <w:rPr>
                <w:rFonts w:ascii="Tw Cen MT" w:hAnsi="Tw Cen MT"/>
                <w:b/>
                <w:i/>
                <w:sz w:val="16"/>
                <w:szCs w:val="16"/>
              </w:rPr>
            </w:pPr>
            <w:r w:rsidRPr="008765A1">
              <w:rPr>
                <w:rFonts w:ascii="Tw Cen MT" w:hAnsi="Tw Cen MT"/>
                <w:b/>
                <w:i/>
                <w:sz w:val="16"/>
                <w:szCs w:val="16"/>
              </w:rPr>
              <w:t xml:space="preserve">- </w:t>
            </w:r>
            <w:r>
              <w:rPr>
                <w:rFonts w:ascii="Tw Cen MT" w:hAnsi="Tw Cen MT"/>
                <w:b/>
                <w:i/>
                <w:sz w:val="16"/>
                <w:szCs w:val="16"/>
              </w:rPr>
              <w:t xml:space="preserve">Thane et </w:t>
            </w:r>
            <w:proofErr w:type="spellStart"/>
            <w:r>
              <w:rPr>
                <w:rFonts w:ascii="Tw Cen MT" w:hAnsi="Tw Cen MT"/>
                <w:b/>
                <w:i/>
                <w:sz w:val="16"/>
                <w:szCs w:val="16"/>
              </w:rPr>
              <w:t>Vashi</w:t>
            </w:r>
            <w:proofErr w:type="spellEnd"/>
            <w:r>
              <w:rPr>
                <w:rFonts w:ascii="Tw Cen MT" w:hAnsi="Tw Cen MT"/>
                <w:b/>
                <w:i/>
                <w:sz w:val="16"/>
                <w:szCs w:val="16"/>
              </w:rPr>
              <w:t xml:space="preserve"> </w:t>
            </w:r>
            <w:proofErr w:type="spellStart"/>
            <w:r>
              <w:rPr>
                <w:rFonts w:ascii="Tw Cen MT" w:hAnsi="Tw Cen MT"/>
                <w:b/>
                <w:i/>
                <w:sz w:val="16"/>
                <w:szCs w:val="16"/>
              </w:rPr>
              <w:t>complex</w:t>
            </w:r>
            <w:proofErr w:type="spellEnd"/>
            <w:r>
              <w:rPr>
                <w:rFonts w:ascii="Tw Cen MT" w:hAnsi="Tw Cen MT"/>
                <w:b/>
                <w:i/>
                <w:sz w:val="16"/>
                <w:szCs w:val="16"/>
              </w:rPr>
              <w:t xml:space="preserve"> (centre commercial)</w:t>
            </w:r>
          </w:p>
        </w:tc>
        <w:tc>
          <w:tcPr>
            <w:tcW w:w="1211" w:type="dxa"/>
            <w:vMerge/>
            <w:vAlign w:val="center"/>
          </w:tcPr>
          <w:p w:rsidR="00C21689" w:rsidRDefault="00C21689" w:rsidP="000001E0">
            <w:pPr>
              <w:ind w:left="-61"/>
              <w:jc w:val="center"/>
              <w:rPr>
                <w:rFonts w:ascii="Tw Cen MT" w:hAnsi="Tw Cen MT"/>
                <w:b/>
                <w:i/>
                <w:color w:val="C00000"/>
                <w:sz w:val="16"/>
                <w:szCs w:val="16"/>
              </w:rPr>
            </w:pPr>
          </w:p>
        </w:tc>
      </w:tr>
      <w:tr w:rsidR="00C21689" w:rsidRPr="00FB4323" w:rsidTr="00953E45">
        <w:trPr>
          <w:gridAfter w:val="1"/>
          <w:wAfter w:w="1494" w:type="dxa"/>
          <w:cantSplit/>
          <w:trHeight w:val="1134"/>
        </w:trPr>
        <w:tc>
          <w:tcPr>
            <w:tcW w:w="425" w:type="dxa"/>
            <w:vMerge/>
            <w:shd w:val="clear" w:color="auto" w:fill="FFC000"/>
            <w:textDirection w:val="btLr"/>
            <w:vAlign w:val="center"/>
          </w:tcPr>
          <w:p w:rsidR="00C21689" w:rsidRDefault="00C21689" w:rsidP="00601C90">
            <w:pPr>
              <w:ind w:left="113" w:right="113"/>
              <w:jc w:val="center"/>
              <w:rPr>
                <w:rFonts w:ascii="Tw Cen MT" w:hAnsi="Tw Cen MT"/>
                <w:b/>
                <w:sz w:val="16"/>
                <w:szCs w:val="16"/>
              </w:rPr>
            </w:pPr>
          </w:p>
        </w:tc>
        <w:tc>
          <w:tcPr>
            <w:tcW w:w="1417" w:type="dxa"/>
            <w:gridSpan w:val="2"/>
            <w:vAlign w:val="center"/>
          </w:tcPr>
          <w:p w:rsidR="00C21689" w:rsidRDefault="00C21689" w:rsidP="004D1D15">
            <w:pPr>
              <w:jc w:val="center"/>
              <w:rPr>
                <w:rFonts w:ascii="Tw Cen MT" w:hAnsi="Tw Cen MT"/>
                <w:b/>
                <w:bCs/>
                <w:smallCaps/>
                <w:color w:val="00B050"/>
                <w:sz w:val="16"/>
                <w:szCs w:val="16"/>
                <w:u w:val="single"/>
              </w:rPr>
            </w:pPr>
            <w:r>
              <w:rPr>
                <w:rFonts w:ascii="Tw Cen MT" w:hAnsi="Tw Cen MT"/>
                <w:b/>
                <w:bCs/>
                <w:smallCaps/>
                <w:color w:val="00B050"/>
                <w:sz w:val="16"/>
                <w:szCs w:val="16"/>
                <w:u w:val="single"/>
              </w:rPr>
              <w:t>C</w:t>
            </w:r>
            <w:r w:rsidRPr="004C119D">
              <w:rPr>
                <w:rFonts w:ascii="Tw Cen MT" w:hAnsi="Tw Cen MT"/>
                <w:b/>
                <w:bCs/>
                <w:smallCaps/>
                <w:color w:val="00B050"/>
                <w:sz w:val="16"/>
                <w:szCs w:val="16"/>
                <w:u w:val="single"/>
              </w:rPr>
              <w:t>. Une ville mondialisée</w:t>
            </w:r>
          </w:p>
          <w:p w:rsidR="00C21689" w:rsidRPr="004D1D15" w:rsidRDefault="00C21689" w:rsidP="00990473">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Phase de correction</w:t>
            </w:r>
          </w:p>
          <w:p w:rsidR="00C21689" w:rsidRPr="004D1D15" w:rsidRDefault="00C21689" w:rsidP="00990473">
            <w:pPr>
              <w:jc w:val="center"/>
              <w:rPr>
                <w:rFonts w:ascii="Tw Cen MT" w:hAnsi="Tw Cen MT"/>
                <w:b/>
                <w:bCs/>
                <w:color w:val="E36C0A" w:themeColor="accent6" w:themeShade="BF"/>
                <w:sz w:val="18"/>
                <w:szCs w:val="18"/>
              </w:rPr>
            </w:pPr>
            <w:r w:rsidRPr="004D1D15">
              <w:rPr>
                <w:rFonts w:ascii="Tw Cen MT" w:hAnsi="Tw Cen MT"/>
                <w:b/>
                <w:bCs/>
                <w:color w:val="E36C0A" w:themeColor="accent6" w:themeShade="BF"/>
                <w:sz w:val="18"/>
                <w:szCs w:val="18"/>
              </w:rPr>
              <w:t>et complément d’informations</w:t>
            </w:r>
          </w:p>
          <w:p w:rsidR="00C21689" w:rsidRDefault="00C21689" w:rsidP="00990473">
            <w:pPr>
              <w:jc w:val="center"/>
              <w:rPr>
                <w:rFonts w:ascii="Tw Cen MT" w:hAnsi="Tw Cen MT"/>
                <w:b/>
                <w:bCs/>
                <w:color w:val="0070C0"/>
                <w:sz w:val="18"/>
                <w:szCs w:val="18"/>
              </w:rPr>
            </w:pPr>
            <w:r w:rsidRPr="00C53776">
              <w:rPr>
                <w:rFonts w:ascii="Tw Cen MT" w:hAnsi="Tw Cen MT"/>
                <w:b/>
                <w:bCs/>
                <w:color w:val="0070C0"/>
                <w:sz w:val="18"/>
                <w:szCs w:val="18"/>
              </w:rPr>
              <w:t xml:space="preserve">Diapos </w:t>
            </w:r>
            <w:r>
              <w:rPr>
                <w:rFonts w:ascii="Tw Cen MT" w:hAnsi="Tw Cen MT"/>
                <w:b/>
                <w:bCs/>
                <w:color w:val="0070C0"/>
                <w:sz w:val="18"/>
                <w:szCs w:val="18"/>
              </w:rPr>
              <w:t>11</w:t>
            </w:r>
            <w:r w:rsidRPr="00C53776">
              <w:rPr>
                <w:rFonts w:ascii="Tw Cen MT" w:hAnsi="Tw Cen MT"/>
                <w:b/>
                <w:bCs/>
                <w:color w:val="0070C0"/>
                <w:sz w:val="18"/>
                <w:szCs w:val="18"/>
              </w:rPr>
              <w:t xml:space="preserve"> à </w:t>
            </w:r>
            <w:r>
              <w:rPr>
                <w:rFonts w:ascii="Tw Cen MT" w:hAnsi="Tw Cen MT"/>
                <w:b/>
                <w:bCs/>
                <w:color w:val="0070C0"/>
                <w:sz w:val="18"/>
                <w:szCs w:val="18"/>
              </w:rPr>
              <w:t>13</w:t>
            </w:r>
          </w:p>
          <w:p w:rsidR="00B359E5" w:rsidRPr="00644563" w:rsidRDefault="00B359E5" w:rsidP="00990473">
            <w:pPr>
              <w:jc w:val="center"/>
              <w:rPr>
                <w:rFonts w:ascii="Tw Cen MT" w:hAnsi="Tw Cen MT"/>
                <w:b/>
                <w:bCs/>
                <w:smallCaps/>
                <w:color w:val="C00000"/>
                <w:sz w:val="16"/>
                <w:szCs w:val="16"/>
                <w:u w:val="single"/>
              </w:rPr>
            </w:pPr>
            <w:r w:rsidRPr="00B359E5">
              <w:rPr>
                <w:rFonts w:ascii="Tw Cen MT" w:hAnsi="Tw Cen MT"/>
                <w:b/>
                <w:bCs/>
                <w:smallCaps/>
                <w:color w:val="0070C0"/>
                <w:sz w:val="18"/>
                <w:szCs w:val="18"/>
                <w:u w:val="single"/>
              </w:rPr>
              <w:t>Fiche</w:t>
            </w:r>
            <w:r>
              <w:rPr>
                <w:rFonts w:ascii="Tw Cen MT" w:hAnsi="Tw Cen MT"/>
                <w:b/>
                <w:bCs/>
                <w:smallCaps/>
                <w:color w:val="0070C0"/>
                <w:sz w:val="18"/>
                <w:szCs w:val="18"/>
                <w:u w:val="single"/>
              </w:rPr>
              <w:t xml:space="preserve">s 3 &amp; </w:t>
            </w:r>
            <w:r w:rsidRPr="00B359E5">
              <w:rPr>
                <w:rFonts w:ascii="Tw Cen MT" w:hAnsi="Tw Cen MT"/>
                <w:b/>
                <w:bCs/>
                <w:smallCaps/>
                <w:color w:val="0070C0"/>
                <w:sz w:val="18"/>
                <w:szCs w:val="18"/>
                <w:u w:val="single"/>
              </w:rPr>
              <w:t xml:space="preserve"> 7 </w:t>
            </w:r>
            <w:r w:rsidRPr="00B359E5">
              <w:rPr>
                <w:rFonts w:ascii="Tw Cen MT" w:hAnsi="Tw Cen MT"/>
                <w:b/>
                <w:bCs/>
                <w:smallCaps/>
                <w:color w:val="0070C0"/>
                <w:sz w:val="14"/>
                <w:szCs w:val="14"/>
                <w:u w:val="single"/>
              </w:rPr>
              <w:t>(</w:t>
            </w:r>
            <w:proofErr w:type="spellStart"/>
            <w:r w:rsidRPr="00B359E5">
              <w:rPr>
                <w:rFonts w:ascii="Tw Cen MT" w:hAnsi="Tw Cen MT"/>
                <w:b/>
                <w:bCs/>
                <w:smallCaps/>
                <w:color w:val="0070C0"/>
                <w:sz w:val="14"/>
                <w:szCs w:val="14"/>
                <w:u w:val="single"/>
              </w:rPr>
              <w:t>fdc</w:t>
            </w:r>
            <w:proofErr w:type="spellEnd"/>
            <w:r w:rsidRPr="00B359E5">
              <w:rPr>
                <w:rFonts w:ascii="Tw Cen MT" w:hAnsi="Tw Cen MT"/>
                <w:b/>
                <w:bCs/>
                <w:smallCaps/>
                <w:color w:val="0070C0"/>
                <w:sz w:val="14"/>
                <w:szCs w:val="14"/>
                <w:u w:val="single"/>
              </w:rPr>
              <w:t>)</w:t>
            </w:r>
          </w:p>
        </w:tc>
        <w:tc>
          <w:tcPr>
            <w:tcW w:w="2835" w:type="dxa"/>
            <w:gridSpan w:val="2"/>
            <w:vMerge/>
            <w:vAlign w:val="center"/>
          </w:tcPr>
          <w:p w:rsidR="00C21689" w:rsidRDefault="00C21689" w:rsidP="00C96E6B">
            <w:pPr>
              <w:ind w:left="-108"/>
              <w:jc w:val="center"/>
              <w:rPr>
                <w:rFonts w:ascii="Tw Cen MT" w:hAnsi="Tw Cen MT"/>
                <w:b/>
                <w:sz w:val="16"/>
                <w:szCs w:val="16"/>
              </w:rPr>
            </w:pPr>
          </w:p>
        </w:tc>
        <w:tc>
          <w:tcPr>
            <w:tcW w:w="1701" w:type="dxa"/>
            <w:gridSpan w:val="3"/>
            <w:tcBorders>
              <w:top w:val="single" w:sz="4" w:space="0" w:color="auto"/>
              <w:bottom w:val="single" w:sz="4" w:space="0" w:color="auto"/>
              <w:right w:val="single" w:sz="4" w:space="0" w:color="auto"/>
            </w:tcBorders>
            <w:vAlign w:val="center"/>
          </w:tcPr>
          <w:p w:rsidR="00C21689" w:rsidRPr="00C0076F" w:rsidRDefault="00C21689" w:rsidP="00E95083">
            <w:pPr>
              <w:jc w:val="center"/>
              <w:rPr>
                <w:rFonts w:ascii="Tw Cen MT" w:hAnsi="Tw Cen MT"/>
                <w:b/>
                <w:i/>
                <w:sz w:val="16"/>
                <w:szCs w:val="16"/>
              </w:rPr>
            </w:pPr>
            <w:r>
              <w:rPr>
                <w:rFonts w:ascii="Tw Cen MT" w:hAnsi="Tw Cen MT"/>
                <w:b/>
                <w:i/>
                <w:sz w:val="16"/>
                <w:szCs w:val="16"/>
              </w:rPr>
              <w:t xml:space="preserve">Peut-on homologuer </w:t>
            </w:r>
            <w:proofErr w:type="spellStart"/>
            <w:r>
              <w:rPr>
                <w:rFonts w:ascii="Tw Cen MT" w:hAnsi="Tw Cen MT"/>
                <w:b/>
                <w:i/>
                <w:sz w:val="16"/>
                <w:szCs w:val="16"/>
              </w:rPr>
              <w:t>Mumbai</w:t>
            </w:r>
            <w:proofErr w:type="spellEnd"/>
            <w:r>
              <w:rPr>
                <w:rFonts w:ascii="Tw Cen MT" w:hAnsi="Tw Cen MT"/>
                <w:b/>
                <w:i/>
                <w:sz w:val="16"/>
                <w:szCs w:val="16"/>
              </w:rPr>
              <w:t xml:space="preserve"> comme ville mondiale ? Quelles sont les caractéristiques qui lui permettent de prétendre au titre ? Quelles caractéristiques montrent qu’elle </w:t>
            </w:r>
            <w:r w:rsidR="00E95083">
              <w:rPr>
                <w:rFonts w:ascii="Tw Cen MT" w:hAnsi="Tw Cen MT"/>
                <w:b/>
                <w:i/>
                <w:sz w:val="16"/>
                <w:szCs w:val="16"/>
              </w:rPr>
              <w:t>r</w:t>
            </w:r>
            <w:r>
              <w:rPr>
                <w:rFonts w:ascii="Tw Cen MT" w:hAnsi="Tw Cen MT"/>
                <w:b/>
                <w:i/>
                <w:sz w:val="16"/>
                <w:szCs w:val="16"/>
              </w:rPr>
              <w:t>est</w:t>
            </w:r>
            <w:r w:rsidR="00E95083">
              <w:rPr>
                <w:rFonts w:ascii="Tw Cen MT" w:hAnsi="Tw Cen MT"/>
                <w:b/>
                <w:i/>
                <w:sz w:val="16"/>
                <w:szCs w:val="16"/>
              </w:rPr>
              <w:t>e</w:t>
            </w:r>
            <w:r>
              <w:rPr>
                <w:rFonts w:ascii="Tw Cen MT" w:hAnsi="Tw Cen MT"/>
                <w:b/>
                <w:i/>
                <w:sz w:val="16"/>
                <w:szCs w:val="16"/>
              </w:rPr>
              <w:t xml:space="preserve"> plutôt une ville relais dans l’archipel métropolitain mondial</w:t>
            </w:r>
            <w:r w:rsidR="00E95083">
              <w:rPr>
                <w:rFonts w:ascii="Tw Cen MT" w:hAnsi="Tw Cen MT"/>
                <w:b/>
                <w:i/>
                <w:sz w:val="16"/>
                <w:szCs w:val="16"/>
              </w:rPr>
              <w:t xml:space="preserve"> </w:t>
            </w:r>
            <w:r>
              <w:rPr>
                <w:rFonts w:ascii="Tw Cen MT" w:hAnsi="Tw Cen MT"/>
                <w:b/>
                <w:i/>
                <w:sz w:val="16"/>
                <w:szCs w:val="16"/>
              </w:rPr>
              <w:t xml:space="preserve">?  </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C21689" w:rsidRPr="00D74083" w:rsidRDefault="00C21689" w:rsidP="00D74083">
            <w:pPr>
              <w:rPr>
                <w:rFonts w:ascii="Tw Cen MT" w:hAnsi="Tw Cen MT"/>
                <w:b/>
                <w:bCs/>
                <w:sz w:val="16"/>
                <w:szCs w:val="16"/>
              </w:rPr>
            </w:pPr>
            <w:proofErr w:type="spellStart"/>
            <w:r w:rsidRPr="00D74083">
              <w:rPr>
                <w:rFonts w:ascii="Tw Cen MT" w:hAnsi="Tw Cen MT"/>
                <w:b/>
                <w:bCs/>
                <w:sz w:val="16"/>
                <w:szCs w:val="16"/>
              </w:rPr>
              <w:t>Mumbai</w:t>
            </w:r>
            <w:proofErr w:type="spellEnd"/>
            <w:r w:rsidRPr="00D74083">
              <w:rPr>
                <w:rFonts w:ascii="Tw Cen MT" w:hAnsi="Tw Cen MT"/>
                <w:b/>
                <w:bCs/>
                <w:sz w:val="16"/>
                <w:szCs w:val="16"/>
              </w:rPr>
              <w:t xml:space="preserve"> fait figure de capitale économique du pays. Ville industrielle (19 % de sa valeur ajoutée industrielle, 14 % de son capital productif soit plus de 5000 usines), elle s’impose comme le poids lourd national de la finance : elle possède deux bourses (BSE et NSE) et enregistre le plus fort volume en terme</w:t>
            </w:r>
            <w:r>
              <w:rPr>
                <w:rFonts w:ascii="Tw Cen MT" w:hAnsi="Tw Cen MT"/>
                <w:b/>
                <w:bCs/>
                <w:sz w:val="16"/>
                <w:szCs w:val="16"/>
              </w:rPr>
              <w:t>s</w:t>
            </w:r>
            <w:r w:rsidRPr="00D74083">
              <w:rPr>
                <w:rFonts w:ascii="Tw Cen MT" w:hAnsi="Tw Cen MT"/>
                <w:b/>
                <w:bCs/>
                <w:sz w:val="16"/>
                <w:szCs w:val="16"/>
              </w:rPr>
              <w:t xml:space="preserve"> de transactions financières, loin devant la capitale politique du pays, Delhi. </w:t>
            </w:r>
          </w:p>
          <w:p w:rsidR="00C21689" w:rsidRPr="00D74083" w:rsidRDefault="00C21689" w:rsidP="00D74083">
            <w:pPr>
              <w:rPr>
                <w:rFonts w:ascii="Tw Cen MT" w:hAnsi="Tw Cen MT"/>
                <w:b/>
                <w:bCs/>
                <w:sz w:val="16"/>
                <w:szCs w:val="16"/>
              </w:rPr>
            </w:pPr>
            <w:r w:rsidRPr="00D74083">
              <w:rPr>
                <w:rFonts w:ascii="Tw Cen MT" w:hAnsi="Tw Cen MT"/>
                <w:b/>
                <w:bCs/>
                <w:sz w:val="16"/>
                <w:szCs w:val="16"/>
              </w:rPr>
              <w:t xml:space="preserve">Dans le domaine économique, </w:t>
            </w:r>
            <w:proofErr w:type="spellStart"/>
            <w:r w:rsidRPr="00D74083">
              <w:rPr>
                <w:rFonts w:ascii="Tw Cen MT" w:hAnsi="Tw Cen MT"/>
                <w:b/>
                <w:bCs/>
                <w:sz w:val="16"/>
                <w:szCs w:val="16"/>
              </w:rPr>
              <w:t>Mumbai</w:t>
            </w:r>
            <w:proofErr w:type="spellEnd"/>
            <w:r w:rsidRPr="00D74083">
              <w:rPr>
                <w:rFonts w:ascii="Tw Cen MT" w:hAnsi="Tw Cen MT"/>
                <w:b/>
                <w:bCs/>
                <w:sz w:val="16"/>
                <w:szCs w:val="16"/>
              </w:rPr>
              <w:t xml:space="preserve"> draine des flux internationaux : sa zone franche est la première du pays en terme d’exportations (82, 9 milliards de roupies indiennes = 1,85 milliard de dollars). Elle abrite les sièges sociaux de 139 entreprises nationales,  dont six des huit plus grandes firmes (ex : </w:t>
            </w:r>
            <w:proofErr w:type="spellStart"/>
            <w:r w:rsidRPr="00D74083">
              <w:rPr>
                <w:rFonts w:ascii="Tw Cen MT" w:hAnsi="Tw Cen MT"/>
                <w:b/>
                <w:bCs/>
                <w:sz w:val="16"/>
                <w:szCs w:val="16"/>
              </w:rPr>
              <w:t>Reliance</w:t>
            </w:r>
            <w:proofErr w:type="spellEnd"/>
            <w:r w:rsidRPr="00D74083">
              <w:rPr>
                <w:rFonts w:ascii="Tw Cen MT" w:hAnsi="Tw Cen MT"/>
                <w:b/>
                <w:bCs/>
                <w:sz w:val="16"/>
                <w:szCs w:val="16"/>
              </w:rPr>
              <w:t xml:space="preserve"> Entreprises classée au 114</w:t>
            </w:r>
            <w:r w:rsidRPr="00D74083">
              <w:rPr>
                <w:rFonts w:ascii="Tw Cen MT" w:hAnsi="Tw Cen MT"/>
                <w:b/>
                <w:bCs/>
                <w:sz w:val="16"/>
                <w:szCs w:val="16"/>
                <w:vertAlign w:val="superscript"/>
              </w:rPr>
              <w:t>ème</w:t>
            </w:r>
            <w:r w:rsidRPr="00D74083">
              <w:rPr>
                <w:rFonts w:ascii="Tw Cen MT" w:hAnsi="Tw Cen MT"/>
                <w:b/>
                <w:bCs/>
                <w:sz w:val="16"/>
                <w:szCs w:val="16"/>
              </w:rPr>
              <w:t xml:space="preserve"> rang mondial). Elle dispose d’importantes infrastructures lui permettant de rayonner à un niveau mondial : elle est un nœud intermodal à l’échelle de l’Inde et du monde (1</w:t>
            </w:r>
            <w:r w:rsidRPr="00D74083">
              <w:rPr>
                <w:rFonts w:ascii="Tw Cen MT" w:hAnsi="Tw Cen MT"/>
                <w:b/>
                <w:bCs/>
                <w:sz w:val="16"/>
                <w:szCs w:val="16"/>
                <w:vertAlign w:val="superscript"/>
              </w:rPr>
              <w:t>er</w:t>
            </w:r>
            <w:r w:rsidRPr="00D74083">
              <w:rPr>
                <w:rFonts w:ascii="Tw Cen MT" w:hAnsi="Tw Cen MT"/>
                <w:b/>
                <w:bCs/>
                <w:sz w:val="16"/>
                <w:szCs w:val="16"/>
              </w:rPr>
              <w:t xml:space="preserve"> port et aéroport du pays, pont de liaison entre les différents espaces de la capitale).</w:t>
            </w:r>
          </w:p>
          <w:p w:rsidR="00C21689" w:rsidRPr="00C0076F" w:rsidRDefault="00C21689" w:rsidP="00D74083">
            <w:pPr>
              <w:rPr>
                <w:rFonts w:ascii="Tw Cen MT" w:hAnsi="Tw Cen MT"/>
                <w:b/>
                <w:bCs/>
                <w:color w:val="C00000"/>
                <w:sz w:val="16"/>
                <w:szCs w:val="16"/>
                <w:u w:val="single"/>
              </w:rPr>
            </w:pPr>
            <w:r w:rsidRPr="00D74083">
              <w:rPr>
                <w:rFonts w:ascii="Tw Cen MT" w:hAnsi="Tw Cen MT"/>
                <w:b/>
                <w:bCs/>
                <w:sz w:val="16"/>
                <w:szCs w:val="16"/>
              </w:rPr>
              <w:t xml:space="preserve">Par ailleurs,  la ville est aussi un pôle d’innovation puisqu’elle abrite plusieurs universités et instituts de recherche (ex : Tata Institut pour la recherche fondamentale). Enfin, </w:t>
            </w:r>
            <w:proofErr w:type="spellStart"/>
            <w:r w:rsidRPr="00D74083">
              <w:rPr>
                <w:rFonts w:ascii="Tw Cen MT" w:hAnsi="Tw Cen MT"/>
                <w:b/>
                <w:bCs/>
                <w:sz w:val="16"/>
                <w:szCs w:val="16"/>
              </w:rPr>
              <w:t>Mumbai</w:t>
            </w:r>
            <w:proofErr w:type="spellEnd"/>
            <w:r w:rsidRPr="00D74083">
              <w:rPr>
                <w:rFonts w:ascii="Tw Cen MT" w:hAnsi="Tw Cen MT"/>
                <w:b/>
                <w:bCs/>
                <w:sz w:val="16"/>
                <w:szCs w:val="16"/>
              </w:rPr>
              <w:t xml:space="preserve"> est à la tête de la plus grande industrie du cinéma au monde en termes de production : </w:t>
            </w:r>
            <w:proofErr w:type="spellStart"/>
            <w:r w:rsidRPr="00D74083">
              <w:rPr>
                <w:rFonts w:ascii="Tw Cen MT" w:hAnsi="Tw Cen MT"/>
                <w:b/>
                <w:bCs/>
                <w:sz w:val="16"/>
                <w:szCs w:val="16"/>
              </w:rPr>
              <w:t>Bollywood</w:t>
            </w:r>
            <w:proofErr w:type="spellEnd"/>
            <w:r w:rsidRPr="00D74083">
              <w:rPr>
                <w:rFonts w:ascii="Tw Cen MT" w:hAnsi="Tw Cen MT"/>
                <w:b/>
                <w:bCs/>
                <w:color w:val="C00000"/>
                <w:sz w:val="16"/>
                <w:szCs w:val="16"/>
                <w:u w:val="single"/>
              </w:rPr>
              <w:t>.</w:t>
            </w:r>
          </w:p>
        </w:tc>
        <w:tc>
          <w:tcPr>
            <w:tcW w:w="1845" w:type="dxa"/>
            <w:gridSpan w:val="3"/>
            <w:tcBorders>
              <w:left w:val="single" w:sz="4" w:space="0" w:color="auto"/>
            </w:tcBorders>
            <w:vAlign w:val="center"/>
          </w:tcPr>
          <w:p w:rsidR="00C21689" w:rsidRDefault="00C21689" w:rsidP="00D85A38">
            <w:pPr>
              <w:jc w:val="center"/>
              <w:rPr>
                <w:rFonts w:ascii="Tw Cen MT" w:hAnsi="Tw Cen MT"/>
                <w:b/>
                <w:i/>
                <w:sz w:val="16"/>
                <w:szCs w:val="16"/>
              </w:rPr>
            </w:pPr>
            <w:r w:rsidRPr="008765A1">
              <w:rPr>
                <w:rFonts w:ascii="Tw Cen MT" w:hAnsi="Tw Cen MT"/>
                <w:b/>
                <w:i/>
                <w:sz w:val="16"/>
                <w:szCs w:val="16"/>
                <w:u w:val="single"/>
              </w:rPr>
              <w:t>Photos d’illustration</w:t>
            </w:r>
            <w:r>
              <w:rPr>
                <w:rFonts w:ascii="Tw Cen MT" w:hAnsi="Tw Cen MT"/>
                <w:b/>
                <w:i/>
                <w:sz w:val="16"/>
                <w:szCs w:val="16"/>
              </w:rPr>
              <w:t xml:space="preserve"> : </w:t>
            </w:r>
          </w:p>
          <w:p w:rsidR="00C21689" w:rsidRDefault="00C21689" w:rsidP="00D85A38">
            <w:pPr>
              <w:jc w:val="center"/>
              <w:rPr>
                <w:rFonts w:ascii="Tw Cen MT" w:hAnsi="Tw Cen MT"/>
                <w:b/>
                <w:i/>
                <w:sz w:val="16"/>
                <w:szCs w:val="16"/>
              </w:rPr>
            </w:pPr>
            <w:r>
              <w:rPr>
                <w:rFonts w:ascii="Tw Cen MT" w:hAnsi="Tw Cen MT"/>
                <w:b/>
                <w:i/>
                <w:sz w:val="16"/>
                <w:szCs w:val="16"/>
              </w:rPr>
              <w:t xml:space="preserve">- Siège de la NSE et de la State Bank of </w:t>
            </w:r>
            <w:proofErr w:type="spellStart"/>
            <w:r>
              <w:rPr>
                <w:rFonts w:ascii="Tw Cen MT" w:hAnsi="Tw Cen MT"/>
                <w:b/>
                <w:i/>
                <w:sz w:val="16"/>
                <w:szCs w:val="16"/>
              </w:rPr>
              <w:t>India</w:t>
            </w:r>
            <w:proofErr w:type="spellEnd"/>
            <w:r>
              <w:rPr>
                <w:rFonts w:ascii="Tw Cen MT" w:hAnsi="Tw Cen MT"/>
                <w:b/>
                <w:i/>
                <w:sz w:val="16"/>
                <w:szCs w:val="16"/>
              </w:rPr>
              <w:t xml:space="preserve"> </w:t>
            </w:r>
          </w:p>
          <w:p w:rsidR="00C21689" w:rsidRDefault="00C21689" w:rsidP="00D85A38">
            <w:pPr>
              <w:jc w:val="center"/>
              <w:rPr>
                <w:rFonts w:ascii="Tw Cen MT" w:hAnsi="Tw Cen MT"/>
                <w:b/>
                <w:i/>
                <w:sz w:val="16"/>
                <w:szCs w:val="16"/>
              </w:rPr>
            </w:pPr>
            <w:r>
              <w:rPr>
                <w:rFonts w:ascii="Tw Cen MT" w:hAnsi="Tw Cen MT"/>
                <w:b/>
                <w:i/>
                <w:sz w:val="16"/>
                <w:szCs w:val="16"/>
              </w:rPr>
              <w:t>- Le nouveau port (JNPT) et l’aéroport international</w:t>
            </w:r>
          </w:p>
          <w:p w:rsidR="00C21689" w:rsidRDefault="00C21689" w:rsidP="00D85A38">
            <w:pPr>
              <w:ind w:left="-61" w:right="-55"/>
              <w:jc w:val="center"/>
              <w:rPr>
                <w:rFonts w:ascii="Tw Cen MT" w:hAnsi="Tw Cen MT"/>
                <w:b/>
                <w:i/>
                <w:sz w:val="16"/>
                <w:szCs w:val="16"/>
              </w:rPr>
            </w:pPr>
            <w:r>
              <w:rPr>
                <w:rFonts w:ascii="Tw Cen MT" w:hAnsi="Tw Cen MT"/>
                <w:b/>
                <w:i/>
                <w:sz w:val="16"/>
                <w:szCs w:val="16"/>
              </w:rPr>
              <w:t xml:space="preserve">- Tata Institute (recherche fondamentale) et affiche d’un film de </w:t>
            </w:r>
            <w:proofErr w:type="spellStart"/>
            <w:r>
              <w:rPr>
                <w:rFonts w:ascii="Tw Cen MT" w:hAnsi="Tw Cen MT"/>
                <w:b/>
                <w:i/>
                <w:sz w:val="16"/>
                <w:szCs w:val="16"/>
              </w:rPr>
              <w:t>Bollywood</w:t>
            </w:r>
            <w:proofErr w:type="spellEnd"/>
            <w:r>
              <w:rPr>
                <w:rFonts w:ascii="Tw Cen MT" w:hAnsi="Tw Cen MT"/>
                <w:b/>
                <w:i/>
                <w:sz w:val="16"/>
                <w:szCs w:val="16"/>
              </w:rPr>
              <w:t xml:space="preserve">. </w:t>
            </w:r>
          </w:p>
        </w:tc>
        <w:tc>
          <w:tcPr>
            <w:tcW w:w="1211" w:type="dxa"/>
            <w:vMerge/>
            <w:vAlign w:val="center"/>
          </w:tcPr>
          <w:p w:rsidR="00C21689" w:rsidRDefault="00C21689" w:rsidP="000001E0">
            <w:pPr>
              <w:ind w:left="-61"/>
              <w:jc w:val="center"/>
              <w:rPr>
                <w:rFonts w:ascii="Tw Cen MT" w:hAnsi="Tw Cen MT"/>
                <w:b/>
                <w:i/>
                <w:color w:val="C00000"/>
                <w:sz w:val="16"/>
                <w:szCs w:val="16"/>
              </w:rPr>
            </w:pPr>
          </w:p>
        </w:tc>
      </w:tr>
      <w:tr w:rsidR="00C21689" w:rsidRPr="00FB4323" w:rsidTr="00953E45">
        <w:trPr>
          <w:gridAfter w:val="1"/>
          <w:wAfter w:w="1494" w:type="dxa"/>
          <w:cantSplit/>
          <w:trHeight w:val="904"/>
        </w:trPr>
        <w:tc>
          <w:tcPr>
            <w:tcW w:w="425" w:type="dxa"/>
            <w:vMerge/>
            <w:tcBorders>
              <w:bottom w:val="single" w:sz="4" w:space="0" w:color="000000"/>
            </w:tcBorders>
            <w:shd w:val="clear" w:color="auto" w:fill="FFC000"/>
            <w:textDirection w:val="btLr"/>
            <w:vAlign w:val="center"/>
          </w:tcPr>
          <w:p w:rsidR="00C21689" w:rsidRPr="00F0458F" w:rsidRDefault="00C21689" w:rsidP="00601C90">
            <w:pPr>
              <w:ind w:left="113" w:right="113"/>
              <w:jc w:val="center"/>
              <w:rPr>
                <w:rFonts w:ascii="Tw Cen MT" w:hAnsi="Tw Cen MT"/>
                <w:b/>
                <w:sz w:val="16"/>
                <w:szCs w:val="16"/>
              </w:rPr>
            </w:pPr>
          </w:p>
        </w:tc>
        <w:tc>
          <w:tcPr>
            <w:tcW w:w="1417" w:type="dxa"/>
            <w:gridSpan w:val="2"/>
            <w:tcBorders>
              <w:bottom w:val="single" w:sz="4" w:space="0" w:color="000000"/>
            </w:tcBorders>
            <w:vAlign w:val="center"/>
          </w:tcPr>
          <w:p w:rsidR="00C21689" w:rsidRPr="00D74083" w:rsidRDefault="00C21689" w:rsidP="0020458E">
            <w:pPr>
              <w:jc w:val="center"/>
              <w:rPr>
                <w:rFonts w:ascii="Tw Cen MT" w:hAnsi="Tw Cen MT"/>
                <w:b/>
                <w:bCs/>
                <w:smallCaps/>
                <w:color w:val="C00000"/>
                <w:sz w:val="16"/>
                <w:szCs w:val="16"/>
              </w:rPr>
            </w:pPr>
            <w:r w:rsidRPr="00D74083">
              <w:rPr>
                <w:rFonts w:ascii="Tw Cen MT" w:hAnsi="Tw Cen MT"/>
                <w:b/>
                <w:bCs/>
                <w:smallCaps/>
                <w:color w:val="C00000"/>
                <w:sz w:val="16"/>
                <w:szCs w:val="16"/>
              </w:rPr>
              <w:t>Conclusion intermédiaire</w:t>
            </w:r>
          </w:p>
          <w:p w:rsidR="00C21689" w:rsidRPr="0020458E" w:rsidRDefault="00C21689" w:rsidP="0020458E">
            <w:pPr>
              <w:jc w:val="center"/>
              <w:rPr>
                <w:rFonts w:ascii="Tw Cen MT" w:hAnsi="Tw Cen MT"/>
                <w:b/>
                <w:bCs/>
                <w:color w:val="0070C0"/>
                <w:sz w:val="16"/>
                <w:szCs w:val="16"/>
              </w:rPr>
            </w:pPr>
            <w:r>
              <w:rPr>
                <w:rFonts w:ascii="Tw Cen MT" w:hAnsi="Tw Cen MT"/>
                <w:b/>
                <w:bCs/>
                <w:color w:val="0070C0"/>
                <w:sz w:val="16"/>
                <w:szCs w:val="16"/>
              </w:rPr>
              <w:t>Diapo 13</w:t>
            </w:r>
          </w:p>
        </w:tc>
        <w:tc>
          <w:tcPr>
            <w:tcW w:w="13184" w:type="dxa"/>
            <w:gridSpan w:val="10"/>
            <w:tcBorders>
              <w:bottom w:val="single" w:sz="4" w:space="0" w:color="000000"/>
              <w:right w:val="single" w:sz="4" w:space="0" w:color="auto"/>
            </w:tcBorders>
            <w:shd w:val="clear" w:color="auto" w:fill="D6E3BC" w:themeFill="accent3" w:themeFillTint="66"/>
            <w:vAlign w:val="center"/>
          </w:tcPr>
          <w:p w:rsidR="00C21689" w:rsidRPr="00D06887" w:rsidRDefault="008D68D9" w:rsidP="000001E0">
            <w:pPr>
              <w:ind w:left="-61"/>
              <w:jc w:val="center"/>
              <w:rPr>
                <w:rFonts w:ascii="Tw Cen MT" w:hAnsi="Tw Cen MT"/>
                <w:b/>
                <w:i/>
                <w:color w:val="C00000"/>
                <w:sz w:val="16"/>
                <w:szCs w:val="16"/>
              </w:rPr>
            </w:pPr>
            <w:proofErr w:type="spellStart"/>
            <w:r w:rsidRPr="008D68D9">
              <w:rPr>
                <w:rFonts w:ascii="Tw Cen MT" w:hAnsi="Tw Cen MT"/>
                <w:b/>
                <w:i/>
                <w:color w:val="C00000"/>
                <w:sz w:val="16"/>
                <w:szCs w:val="16"/>
              </w:rPr>
              <w:t>Mumbai</w:t>
            </w:r>
            <w:proofErr w:type="spellEnd"/>
            <w:r w:rsidRPr="008D68D9">
              <w:rPr>
                <w:rFonts w:ascii="Tw Cen MT" w:hAnsi="Tw Cen MT"/>
                <w:b/>
                <w:i/>
                <w:color w:val="C00000"/>
                <w:sz w:val="16"/>
                <w:szCs w:val="16"/>
              </w:rPr>
              <w:t xml:space="preserve"> est une ville en croissance et en développement. Elle est passée de la production industrielle à grande échelle à la prestation de services et s’insère de mieux </w:t>
            </w:r>
            <w:r w:rsidR="00E95083">
              <w:rPr>
                <w:rFonts w:ascii="Tw Cen MT" w:hAnsi="Tw Cen MT"/>
                <w:b/>
                <w:i/>
                <w:color w:val="C00000"/>
                <w:sz w:val="16"/>
                <w:szCs w:val="16"/>
              </w:rPr>
              <w:t>en mieux dans la mondialisation :</w:t>
            </w:r>
            <w:r w:rsidRPr="008D68D9">
              <w:rPr>
                <w:rFonts w:ascii="Tw Cen MT" w:hAnsi="Tw Cen MT"/>
                <w:b/>
                <w:i/>
                <w:color w:val="C00000"/>
                <w:sz w:val="16"/>
                <w:szCs w:val="16"/>
              </w:rPr>
              <w:t xml:space="preserve"> elle est la vitrine de la modernité d’une puissance émergente. Cette insertion conduit à des transformations géographiques de son territoire</w:t>
            </w:r>
            <w:r w:rsidR="00E95083">
              <w:rPr>
                <w:rFonts w:ascii="Tw Cen MT" w:hAnsi="Tw Cen MT"/>
                <w:b/>
                <w:i/>
                <w:color w:val="C00000"/>
                <w:sz w:val="16"/>
                <w:szCs w:val="16"/>
              </w:rPr>
              <w:t>.</w:t>
            </w:r>
          </w:p>
        </w:tc>
        <w:tc>
          <w:tcPr>
            <w:tcW w:w="1211" w:type="dxa"/>
            <w:vMerge/>
            <w:tcBorders>
              <w:bottom w:val="single" w:sz="4" w:space="0" w:color="000000"/>
            </w:tcBorders>
            <w:vAlign w:val="center"/>
          </w:tcPr>
          <w:p w:rsidR="00C21689" w:rsidRPr="00D06887" w:rsidRDefault="00C21689" w:rsidP="000001E0">
            <w:pPr>
              <w:ind w:left="-61"/>
              <w:jc w:val="center"/>
              <w:rPr>
                <w:rFonts w:ascii="Tw Cen MT" w:hAnsi="Tw Cen MT"/>
                <w:b/>
                <w:i/>
                <w:color w:val="C00000"/>
                <w:sz w:val="16"/>
                <w:szCs w:val="16"/>
              </w:rPr>
            </w:pPr>
          </w:p>
        </w:tc>
      </w:tr>
      <w:tr w:rsidR="00D74083" w:rsidRPr="00FB4323" w:rsidTr="00D74083">
        <w:trPr>
          <w:gridAfter w:val="1"/>
          <w:wAfter w:w="1494" w:type="dxa"/>
          <w:cantSplit/>
          <w:trHeight w:val="405"/>
        </w:trPr>
        <w:tc>
          <w:tcPr>
            <w:tcW w:w="16237" w:type="dxa"/>
            <w:gridSpan w:val="14"/>
            <w:tcBorders>
              <w:right w:val="single" w:sz="4" w:space="0" w:color="auto"/>
            </w:tcBorders>
            <w:shd w:val="clear" w:color="auto" w:fill="C00000"/>
            <w:vAlign w:val="center"/>
          </w:tcPr>
          <w:p w:rsidR="00D74083" w:rsidRDefault="00D74083" w:rsidP="000001E0">
            <w:pPr>
              <w:ind w:left="-61"/>
              <w:jc w:val="center"/>
              <w:rPr>
                <w:rFonts w:ascii="Tw Cen MT" w:hAnsi="Tw Cen MT"/>
                <w:b/>
                <w:i/>
                <w:color w:val="C00000"/>
                <w:sz w:val="16"/>
                <w:szCs w:val="16"/>
              </w:rPr>
            </w:pPr>
            <w:r w:rsidRPr="00D74083">
              <w:rPr>
                <w:rFonts w:ascii="Tw Cen MT" w:hAnsi="Tw Cen MT"/>
                <w:b/>
                <w:smallCaps/>
                <w:color w:val="FFFFFF" w:themeColor="background1"/>
                <w:sz w:val="28"/>
                <w:szCs w:val="28"/>
              </w:rPr>
              <w:t>Démarche pédagogique</w:t>
            </w:r>
          </w:p>
        </w:tc>
      </w:tr>
      <w:tr w:rsidR="00D74083" w:rsidRPr="00FB4323" w:rsidTr="00B76892">
        <w:trPr>
          <w:gridAfter w:val="1"/>
          <w:wAfter w:w="1494" w:type="dxa"/>
          <w:cantSplit/>
          <w:trHeight w:val="412"/>
        </w:trPr>
        <w:tc>
          <w:tcPr>
            <w:tcW w:w="425" w:type="dxa"/>
            <w:shd w:val="clear" w:color="auto" w:fill="B2A1C7" w:themeFill="accent4" w:themeFillTint="99"/>
            <w:vAlign w:val="center"/>
          </w:tcPr>
          <w:p w:rsidR="00D74083" w:rsidRPr="003E40B3" w:rsidRDefault="00D74083" w:rsidP="005E02B7">
            <w:pPr>
              <w:jc w:val="center"/>
              <w:rPr>
                <w:rFonts w:ascii="Tw Cen MT" w:hAnsi="Tw Cen MT"/>
                <w:b/>
                <w:sz w:val="16"/>
                <w:szCs w:val="16"/>
              </w:rPr>
            </w:pPr>
            <w:r w:rsidRPr="003E40B3">
              <w:rPr>
                <w:rFonts w:ascii="Tw Cen MT" w:hAnsi="Tw Cen MT"/>
                <w:b/>
                <w:sz w:val="16"/>
                <w:szCs w:val="16"/>
              </w:rPr>
              <w:t>H</w:t>
            </w:r>
          </w:p>
        </w:tc>
        <w:tc>
          <w:tcPr>
            <w:tcW w:w="1560" w:type="dxa"/>
            <w:gridSpan w:val="3"/>
            <w:shd w:val="clear" w:color="auto" w:fill="B2A1C7" w:themeFill="accent4" w:themeFillTint="99"/>
            <w:vAlign w:val="center"/>
          </w:tcPr>
          <w:p w:rsidR="00D74083" w:rsidRPr="003E40B3" w:rsidRDefault="00D74083" w:rsidP="005E02B7">
            <w:pPr>
              <w:jc w:val="center"/>
              <w:rPr>
                <w:rFonts w:ascii="Tw Cen MT" w:hAnsi="Tw Cen MT"/>
                <w:b/>
                <w:smallCaps/>
                <w:sz w:val="16"/>
                <w:szCs w:val="16"/>
              </w:rPr>
            </w:pPr>
            <w:r w:rsidRPr="003E40B3">
              <w:rPr>
                <w:rFonts w:ascii="Tw Cen MT" w:hAnsi="Tw Cen MT"/>
                <w:b/>
                <w:smallCaps/>
                <w:sz w:val="16"/>
                <w:szCs w:val="16"/>
              </w:rPr>
              <w:t>Plan, diapos</w:t>
            </w:r>
          </w:p>
        </w:tc>
        <w:tc>
          <w:tcPr>
            <w:tcW w:w="2833" w:type="dxa"/>
            <w:gridSpan w:val="2"/>
            <w:shd w:val="clear" w:color="auto" w:fill="B2A1C7" w:themeFill="accent4" w:themeFillTint="99"/>
            <w:vAlign w:val="center"/>
          </w:tcPr>
          <w:p w:rsidR="00D74083" w:rsidRPr="003E40B3" w:rsidRDefault="00D74083" w:rsidP="005E02B7">
            <w:pPr>
              <w:jc w:val="center"/>
              <w:rPr>
                <w:rFonts w:ascii="Tw Cen MT" w:hAnsi="Tw Cen MT"/>
                <w:b/>
                <w:smallCaps/>
                <w:sz w:val="16"/>
                <w:szCs w:val="16"/>
              </w:rPr>
            </w:pPr>
            <w:r w:rsidRPr="003E40B3">
              <w:rPr>
                <w:rFonts w:ascii="Tw Cen MT" w:hAnsi="Tw Cen MT"/>
                <w:b/>
                <w:smallCaps/>
                <w:sz w:val="16"/>
                <w:szCs w:val="16"/>
              </w:rPr>
              <w:t>Conduite du cours</w:t>
            </w:r>
          </w:p>
        </w:tc>
        <w:tc>
          <w:tcPr>
            <w:tcW w:w="1560" w:type="dxa"/>
            <w:gridSpan w:val="2"/>
            <w:tcBorders>
              <w:top w:val="single" w:sz="4" w:space="0" w:color="auto"/>
              <w:right w:val="single" w:sz="4" w:space="0" w:color="auto"/>
            </w:tcBorders>
            <w:shd w:val="clear" w:color="auto" w:fill="B2A1C7" w:themeFill="accent4" w:themeFillTint="99"/>
            <w:vAlign w:val="center"/>
          </w:tcPr>
          <w:p w:rsidR="00D74083" w:rsidRPr="003E40B3" w:rsidRDefault="00D74083" w:rsidP="005E02B7">
            <w:pPr>
              <w:jc w:val="center"/>
              <w:rPr>
                <w:rFonts w:ascii="Tw Cen MT" w:hAnsi="Tw Cen MT"/>
                <w:b/>
                <w:smallCaps/>
                <w:sz w:val="16"/>
                <w:szCs w:val="16"/>
              </w:rPr>
            </w:pPr>
            <w:r w:rsidRPr="003E40B3">
              <w:rPr>
                <w:rFonts w:ascii="Tw Cen MT" w:hAnsi="Tw Cen MT"/>
                <w:b/>
                <w:smallCaps/>
                <w:sz w:val="16"/>
                <w:szCs w:val="16"/>
              </w:rPr>
              <w:t>Questions</w:t>
            </w:r>
          </w:p>
        </w:tc>
        <w:tc>
          <w:tcPr>
            <w:tcW w:w="6803" w:type="dxa"/>
            <w:gridSpan w:val="2"/>
            <w:tcBorders>
              <w:top w:val="single" w:sz="4" w:space="0" w:color="auto"/>
              <w:left w:val="single" w:sz="4" w:space="0" w:color="auto"/>
              <w:right w:val="single" w:sz="4" w:space="0" w:color="auto"/>
            </w:tcBorders>
            <w:shd w:val="clear" w:color="auto" w:fill="B2A1C7" w:themeFill="accent4" w:themeFillTint="99"/>
            <w:vAlign w:val="center"/>
          </w:tcPr>
          <w:p w:rsidR="00D74083" w:rsidRPr="003E40B3" w:rsidRDefault="00D74083" w:rsidP="005E02B7">
            <w:pPr>
              <w:jc w:val="center"/>
              <w:rPr>
                <w:rFonts w:ascii="Tw Cen MT" w:hAnsi="Tw Cen MT"/>
                <w:b/>
                <w:smallCaps/>
                <w:sz w:val="16"/>
                <w:szCs w:val="16"/>
              </w:rPr>
            </w:pPr>
            <w:r w:rsidRPr="003E40B3">
              <w:rPr>
                <w:rFonts w:ascii="Tw Cen MT" w:hAnsi="Tw Cen MT"/>
                <w:b/>
                <w:smallCaps/>
                <w:sz w:val="16"/>
                <w:szCs w:val="16"/>
              </w:rPr>
              <w:t>Idées clés</w:t>
            </w:r>
          </w:p>
        </w:tc>
        <w:tc>
          <w:tcPr>
            <w:tcW w:w="1845" w:type="dxa"/>
            <w:gridSpan w:val="3"/>
            <w:tcBorders>
              <w:left w:val="single" w:sz="4" w:space="0" w:color="auto"/>
              <w:right w:val="nil"/>
            </w:tcBorders>
            <w:shd w:val="clear" w:color="auto" w:fill="B2A1C7" w:themeFill="accent4" w:themeFillTint="99"/>
            <w:vAlign w:val="center"/>
          </w:tcPr>
          <w:p w:rsidR="00D74083" w:rsidRPr="003E40B3" w:rsidRDefault="00D74083" w:rsidP="005E02B7">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1211" w:type="dxa"/>
            <w:tcBorders>
              <w:left w:val="single" w:sz="4" w:space="0" w:color="auto"/>
              <w:right w:val="single" w:sz="4" w:space="0" w:color="auto"/>
            </w:tcBorders>
            <w:shd w:val="clear" w:color="auto" w:fill="B2A1C7" w:themeFill="accent4" w:themeFillTint="99"/>
            <w:vAlign w:val="center"/>
          </w:tcPr>
          <w:p w:rsidR="00D74083" w:rsidRDefault="00D74083" w:rsidP="000001E0">
            <w:pPr>
              <w:ind w:left="-61"/>
              <w:jc w:val="center"/>
              <w:rPr>
                <w:rFonts w:ascii="Tw Cen MT" w:hAnsi="Tw Cen MT"/>
                <w:b/>
                <w:i/>
                <w:color w:val="C00000"/>
                <w:sz w:val="16"/>
                <w:szCs w:val="16"/>
              </w:rPr>
            </w:pPr>
          </w:p>
        </w:tc>
      </w:tr>
      <w:tr w:rsidR="00C21689" w:rsidRPr="00FB4323" w:rsidTr="00B76892">
        <w:trPr>
          <w:gridAfter w:val="1"/>
          <w:wAfter w:w="1494" w:type="dxa"/>
          <w:cantSplit/>
          <w:trHeight w:val="1134"/>
        </w:trPr>
        <w:tc>
          <w:tcPr>
            <w:tcW w:w="425" w:type="dxa"/>
            <w:shd w:val="clear" w:color="auto" w:fill="FFFF00"/>
            <w:textDirection w:val="btLr"/>
            <w:vAlign w:val="center"/>
          </w:tcPr>
          <w:p w:rsidR="00C21689" w:rsidRDefault="008D68D9" w:rsidP="00B76892">
            <w:pPr>
              <w:ind w:left="113" w:right="113"/>
              <w:jc w:val="center"/>
              <w:rPr>
                <w:rFonts w:ascii="Tw Cen MT" w:hAnsi="Tw Cen MT"/>
                <w:b/>
                <w:sz w:val="16"/>
                <w:szCs w:val="16"/>
              </w:rPr>
            </w:pPr>
            <w:r>
              <w:rPr>
                <w:rFonts w:ascii="Tw Cen MT" w:hAnsi="Tw Cen MT"/>
                <w:b/>
                <w:sz w:val="16"/>
                <w:szCs w:val="16"/>
              </w:rPr>
              <w:t>1</w:t>
            </w:r>
            <w:r w:rsidR="00B76892">
              <w:rPr>
                <w:rFonts w:ascii="Tw Cen MT" w:hAnsi="Tw Cen MT"/>
                <w:b/>
                <w:sz w:val="16"/>
                <w:szCs w:val="16"/>
              </w:rPr>
              <w:t>5</w:t>
            </w:r>
            <w:r>
              <w:rPr>
                <w:rFonts w:ascii="Tw Cen MT" w:hAnsi="Tw Cen MT"/>
                <w:b/>
                <w:sz w:val="16"/>
                <w:szCs w:val="16"/>
              </w:rPr>
              <w:t xml:space="preserve"> mn</w:t>
            </w:r>
          </w:p>
        </w:tc>
        <w:tc>
          <w:tcPr>
            <w:tcW w:w="1560" w:type="dxa"/>
            <w:gridSpan w:val="3"/>
            <w:vAlign w:val="center"/>
          </w:tcPr>
          <w:p w:rsidR="008D68D9" w:rsidRPr="008D68D9" w:rsidRDefault="008D68D9" w:rsidP="008D68D9">
            <w:pPr>
              <w:jc w:val="center"/>
              <w:rPr>
                <w:rFonts w:ascii="Tw Cen MT" w:hAnsi="Tw Cen MT"/>
                <w:b/>
                <w:bCs/>
                <w:smallCaps/>
                <w:color w:val="C00000"/>
                <w:sz w:val="16"/>
                <w:szCs w:val="16"/>
                <w:u w:val="single"/>
              </w:rPr>
            </w:pPr>
            <w:r w:rsidRPr="008D68D9">
              <w:rPr>
                <w:rFonts w:ascii="Tw Cen MT" w:hAnsi="Tw Cen MT"/>
                <w:b/>
                <w:bCs/>
                <w:smallCaps/>
                <w:color w:val="C00000"/>
                <w:sz w:val="16"/>
                <w:szCs w:val="16"/>
                <w:u w:val="single"/>
              </w:rPr>
              <w:t xml:space="preserve">II. </w:t>
            </w:r>
            <w:proofErr w:type="spellStart"/>
            <w:r w:rsidRPr="008D68D9">
              <w:rPr>
                <w:rFonts w:ascii="Tw Cen MT" w:hAnsi="Tw Cen MT"/>
                <w:b/>
                <w:bCs/>
                <w:smallCaps/>
                <w:color w:val="C00000"/>
                <w:sz w:val="16"/>
                <w:szCs w:val="16"/>
                <w:u w:val="single"/>
              </w:rPr>
              <w:t>Mumbai</w:t>
            </w:r>
            <w:proofErr w:type="spellEnd"/>
            <w:r w:rsidRPr="008D68D9">
              <w:rPr>
                <w:rFonts w:ascii="Tw Cen MT" w:hAnsi="Tw Cen MT"/>
                <w:b/>
                <w:bCs/>
                <w:smallCaps/>
                <w:color w:val="C00000"/>
                <w:sz w:val="16"/>
                <w:szCs w:val="16"/>
                <w:u w:val="single"/>
              </w:rPr>
              <w:t>, une ville marquée par de profondes inégalités socio-spatiales</w:t>
            </w:r>
          </w:p>
          <w:p w:rsidR="00C21689" w:rsidRDefault="008D68D9" w:rsidP="008D68D9">
            <w:pPr>
              <w:jc w:val="center"/>
              <w:rPr>
                <w:rFonts w:ascii="Tw Cen MT" w:hAnsi="Tw Cen MT"/>
                <w:b/>
                <w:bCs/>
                <w:smallCaps/>
                <w:color w:val="00B050"/>
                <w:sz w:val="16"/>
                <w:szCs w:val="16"/>
                <w:u w:val="single"/>
              </w:rPr>
            </w:pPr>
            <w:r w:rsidRPr="008D68D9">
              <w:rPr>
                <w:rFonts w:ascii="Tw Cen MT" w:hAnsi="Tw Cen MT"/>
                <w:b/>
                <w:bCs/>
                <w:smallCaps/>
                <w:color w:val="00B050"/>
                <w:sz w:val="16"/>
                <w:szCs w:val="16"/>
                <w:u w:val="single"/>
              </w:rPr>
              <w:t xml:space="preserve">A. </w:t>
            </w:r>
            <w:proofErr w:type="spellStart"/>
            <w:r w:rsidRPr="008D68D9">
              <w:rPr>
                <w:rFonts w:ascii="Tw Cen MT" w:hAnsi="Tw Cen MT"/>
                <w:b/>
                <w:bCs/>
                <w:smallCaps/>
                <w:color w:val="00B050"/>
                <w:sz w:val="16"/>
                <w:szCs w:val="16"/>
                <w:u w:val="single"/>
              </w:rPr>
              <w:t>Mumbai</w:t>
            </w:r>
            <w:proofErr w:type="spellEnd"/>
            <w:r w:rsidRPr="008D68D9">
              <w:rPr>
                <w:rFonts w:ascii="Tw Cen MT" w:hAnsi="Tw Cen MT"/>
                <w:b/>
                <w:bCs/>
                <w:smallCaps/>
                <w:color w:val="00B050"/>
                <w:sz w:val="16"/>
                <w:szCs w:val="16"/>
                <w:u w:val="single"/>
              </w:rPr>
              <w:t xml:space="preserve"> ou  la guerre pour l’espace.</w:t>
            </w:r>
          </w:p>
          <w:p w:rsidR="00B76892" w:rsidRDefault="00B76892" w:rsidP="008D68D9">
            <w:pPr>
              <w:jc w:val="center"/>
              <w:rPr>
                <w:rFonts w:ascii="Tw Cen MT" w:hAnsi="Tw Cen MT"/>
                <w:b/>
                <w:bCs/>
                <w:color w:val="0070C0"/>
                <w:sz w:val="18"/>
                <w:szCs w:val="18"/>
              </w:rPr>
            </w:pPr>
            <w:r>
              <w:rPr>
                <w:rFonts w:ascii="Tw Cen MT" w:hAnsi="Tw Cen MT"/>
                <w:b/>
                <w:bCs/>
                <w:color w:val="0070C0"/>
                <w:sz w:val="18"/>
                <w:szCs w:val="18"/>
              </w:rPr>
              <w:t>Diapos 14 à 15</w:t>
            </w:r>
          </w:p>
          <w:p w:rsidR="00B76892" w:rsidRPr="00B76892" w:rsidRDefault="00B76892" w:rsidP="008D68D9">
            <w:pPr>
              <w:jc w:val="center"/>
              <w:rPr>
                <w:rFonts w:ascii="Tw Cen MT" w:hAnsi="Tw Cen MT"/>
                <w:b/>
                <w:bCs/>
                <w:smallCaps/>
                <w:color w:val="00B050"/>
                <w:sz w:val="16"/>
                <w:szCs w:val="16"/>
                <w:u w:val="single"/>
              </w:rPr>
            </w:pPr>
            <w:r w:rsidRPr="00B76892">
              <w:rPr>
                <w:rFonts w:ascii="Tw Cen MT" w:hAnsi="Tw Cen MT"/>
                <w:b/>
                <w:bCs/>
                <w:smallCaps/>
                <w:color w:val="0070C0"/>
                <w:sz w:val="18"/>
                <w:szCs w:val="18"/>
              </w:rPr>
              <w:t>Fiche 5</w:t>
            </w:r>
          </w:p>
          <w:p w:rsidR="00B76892" w:rsidRPr="00644563" w:rsidRDefault="00B76892" w:rsidP="008D68D9">
            <w:pPr>
              <w:jc w:val="center"/>
              <w:rPr>
                <w:rFonts w:ascii="Tw Cen MT" w:hAnsi="Tw Cen MT"/>
                <w:b/>
                <w:bCs/>
                <w:smallCaps/>
                <w:color w:val="C00000"/>
                <w:sz w:val="16"/>
                <w:szCs w:val="16"/>
                <w:u w:val="single"/>
              </w:rPr>
            </w:pPr>
          </w:p>
        </w:tc>
        <w:tc>
          <w:tcPr>
            <w:tcW w:w="2833" w:type="dxa"/>
            <w:gridSpan w:val="2"/>
            <w:vAlign w:val="center"/>
          </w:tcPr>
          <w:p w:rsidR="00C21689" w:rsidRDefault="00BD7CC3" w:rsidP="00BD7CC3">
            <w:pPr>
              <w:ind w:left="-108"/>
              <w:jc w:val="center"/>
              <w:rPr>
                <w:rFonts w:ascii="Tw Cen MT" w:hAnsi="Tw Cen MT"/>
                <w:b/>
                <w:sz w:val="16"/>
                <w:szCs w:val="16"/>
              </w:rPr>
            </w:pPr>
            <w:r>
              <w:rPr>
                <w:rFonts w:ascii="Tw Cen MT" w:hAnsi="Tw Cen MT"/>
                <w:b/>
                <w:sz w:val="16"/>
                <w:szCs w:val="16"/>
              </w:rPr>
              <w:t xml:space="preserve">L’enseignant débute la séance par l’idée de </w:t>
            </w:r>
            <w:proofErr w:type="spellStart"/>
            <w:r>
              <w:rPr>
                <w:rFonts w:ascii="Tw Cen MT" w:hAnsi="Tw Cen MT"/>
                <w:b/>
                <w:sz w:val="16"/>
                <w:szCs w:val="16"/>
              </w:rPr>
              <w:t>Mumbai</w:t>
            </w:r>
            <w:proofErr w:type="spellEnd"/>
            <w:r>
              <w:rPr>
                <w:rFonts w:ascii="Tw Cen MT" w:hAnsi="Tw Cen MT"/>
                <w:b/>
                <w:sz w:val="16"/>
                <w:szCs w:val="16"/>
              </w:rPr>
              <w:t xml:space="preserve"> est soumise à de fortes tensions internes qui oppose municipalité, classe moyenne ascendante et population miséreuse vivant dans les </w:t>
            </w:r>
            <w:proofErr w:type="spellStart"/>
            <w:r>
              <w:rPr>
                <w:rFonts w:ascii="Tw Cen MT" w:hAnsi="Tw Cen MT"/>
                <w:b/>
                <w:sz w:val="16"/>
                <w:szCs w:val="16"/>
              </w:rPr>
              <w:t>Slums</w:t>
            </w:r>
            <w:proofErr w:type="spellEnd"/>
            <w:r>
              <w:rPr>
                <w:rFonts w:ascii="Tw Cen MT" w:hAnsi="Tw Cen MT"/>
                <w:b/>
                <w:sz w:val="16"/>
                <w:szCs w:val="16"/>
              </w:rPr>
              <w:t xml:space="preserve">. L’analyse de la carte et le travail sur  </w:t>
            </w:r>
            <w:proofErr w:type="spellStart"/>
            <w:r>
              <w:rPr>
                <w:rFonts w:ascii="Tw Cen MT" w:hAnsi="Tw Cen MT"/>
                <w:b/>
                <w:sz w:val="16"/>
                <w:szCs w:val="16"/>
              </w:rPr>
              <w:t>Dharavi</w:t>
            </w:r>
            <w:proofErr w:type="spellEnd"/>
            <w:r>
              <w:rPr>
                <w:rFonts w:ascii="Tw Cen MT" w:hAnsi="Tw Cen MT"/>
                <w:b/>
                <w:sz w:val="16"/>
                <w:szCs w:val="16"/>
              </w:rPr>
              <w:t xml:space="preserve"> doivent montrer  que </w:t>
            </w:r>
            <w:proofErr w:type="spellStart"/>
            <w:r>
              <w:rPr>
                <w:rFonts w:ascii="Tw Cen MT" w:hAnsi="Tw Cen MT"/>
                <w:b/>
                <w:sz w:val="16"/>
                <w:szCs w:val="16"/>
              </w:rPr>
              <w:t>Mumbai</w:t>
            </w:r>
            <w:proofErr w:type="spellEnd"/>
            <w:r>
              <w:rPr>
                <w:rFonts w:ascii="Tw Cen MT" w:hAnsi="Tw Cen MT"/>
                <w:b/>
                <w:sz w:val="16"/>
                <w:szCs w:val="16"/>
              </w:rPr>
              <w:t xml:space="preserve"> possède des contraintes géographiques importantes qui limitent son extension. En même temps, elle est une ville dynamique qui veut faire partie des villes mondiales. </w:t>
            </w:r>
            <w:r w:rsidR="00725458">
              <w:rPr>
                <w:rFonts w:ascii="Tw Cen MT" w:hAnsi="Tw Cen MT"/>
                <w:b/>
                <w:sz w:val="16"/>
                <w:szCs w:val="16"/>
              </w:rPr>
              <w:t>La correction des textes</w:t>
            </w:r>
            <w:r w:rsidR="003E6BAD">
              <w:rPr>
                <w:rFonts w:ascii="Tw Cen MT" w:hAnsi="Tw Cen MT"/>
                <w:b/>
                <w:sz w:val="16"/>
                <w:szCs w:val="16"/>
              </w:rPr>
              <w:t xml:space="preserve"> se fera sous forme de tableau de synthèse.</w:t>
            </w:r>
            <w:r>
              <w:rPr>
                <w:rFonts w:ascii="Tw Cen MT" w:hAnsi="Tw Cen MT"/>
                <w:b/>
                <w:sz w:val="16"/>
                <w:szCs w:val="16"/>
              </w:rPr>
              <w:t xml:space="preserve"> </w:t>
            </w:r>
          </w:p>
        </w:tc>
        <w:tc>
          <w:tcPr>
            <w:tcW w:w="1560" w:type="dxa"/>
            <w:gridSpan w:val="2"/>
            <w:tcBorders>
              <w:top w:val="single" w:sz="4" w:space="0" w:color="auto"/>
              <w:right w:val="single" w:sz="4" w:space="0" w:color="auto"/>
            </w:tcBorders>
            <w:vAlign w:val="center"/>
          </w:tcPr>
          <w:p w:rsidR="00C21689" w:rsidRPr="00C0076F" w:rsidRDefault="00BD7CC3" w:rsidP="00C0076F">
            <w:pPr>
              <w:jc w:val="center"/>
              <w:rPr>
                <w:rFonts w:ascii="Tw Cen MT" w:hAnsi="Tw Cen MT"/>
                <w:b/>
                <w:i/>
                <w:sz w:val="16"/>
                <w:szCs w:val="16"/>
              </w:rPr>
            </w:pPr>
            <w:r>
              <w:rPr>
                <w:rFonts w:ascii="Tw Cen MT" w:hAnsi="Tw Cen MT"/>
                <w:b/>
                <w:i/>
                <w:sz w:val="16"/>
                <w:szCs w:val="16"/>
              </w:rPr>
              <w:t xml:space="preserve">En quoi l’exemple de </w:t>
            </w:r>
            <w:proofErr w:type="spellStart"/>
            <w:r>
              <w:rPr>
                <w:rFonts w:ascii="Tw Cen MT" w:hAnsi="Tw Cen MT"/>
                <w:b/>
                <w:i/>
                <w:sz w:val="16"/>
                <w:szCs w:val="16"/>
              </w:rPr>
              <w:t>Dharavi</w:t>
            </w:r>
            <w:proofErr w:type="spellEnd"/>
            <w:r>
              <w:rPr>
                <w:rFonts w:ascii="Tw Cen MT" w:hAnsi="Tw Cen MT"/>
                <w:b/>
                <w:i/>
                <w:sz w:val="16"/>
                <w:szCs w:val="16"/>
              </w:rPr>
              <w:t xml:space="preserve"> reflète-t-il les tensions pour l’appropriation de l’espace au sein de l’agglomération ? </w:t>
            </w:r>
            <w:r w:rsidR="00725458">
              <w:rPr>
                <w:rFonts w:ascii="Tw Cen MT" w:hAnsi="Tw Cen MT"/>
                <w:b/>
                <w:i/>
                <w:sz w:val="16"/>
                <w:szCs w:val="16"/>
              </w:rPr>
              <w:t>Quelles</w:t>
            </w:r>
            <w:r>
              <w:rPr>
                <w:rFonts w:ascii="Tw Cen MT" w:hAnsi="Tw Cen MT"/>
                <w:b/>
                <w:i/>
                <w:sz w:val="16"/>
                <w:szCs w:val="16"/>
              </w:rPr>
              <w:t xml:space="preserve"> inégalités socio-spatiales met-il en lumière ? </w:t>
            </w:r>
          </w:p>
        </w:tc>
        <w:tc>
          <w:tcPr>
            <w:tcW w:w="6803" w:type="dxa"/>
            <w:gridSpan w:val="2"/>
            <w:tcBorders>
              <w:top w:val="single" w:sz="4" w:space="0" w:color="auto"/>
              <w:left w:val="single" w:sz="4" w:space="0" w:color="auto"/>
              <w:right w:val="single" w:sz="4" w:space="0" w:color="auto"/>
            </w:tcBorders>
            <w:vAlign w:val="center"/>
          </w:tcPr>
          <w:p w:rsidR="00C21689" w:rsidRDefault="00BD7CC3" w:rsidP="00725458">
            <w:pPr>
              <w:rPr>
                <w:rFonts w:ascii="Tw Cen MT" w:hAnsi="Tw Cen MT"/>
                <w:b/>
                <w:bCs/>
                <w:sz w:val="16"/>
                <w:szCs w:val="16"/>
              </w:rPr>
            </w:pPr>
            <w:proofErr w:type="spellStart"/>
            <w:r w:rsidRPr="00725458">
              <w:rPr>
                <w:rFonts w:ascii="Tw Cen MT" w:hAnsi="Tw Cen MT"/>
                <w:b/>
                <w:bCs/>
                <w:sz w:val="16"/>
                <w:szCs w:val="16"/>
                <w:u w:val="single"/>
              </w:rPr>
              <w:t>Dharavi</w:t>
            </w:r>
            <w:proofErr w:type="spellEnd"/>
            <w:r w:rsidRPr="00BD7CC3">
              <w:rPr>
                <w:rFonts w:ascii="Tw Cen MT" w:hAnsi="Tw Cen MT"/>
                <w:b/>
                <w:bCs/>
                <w:sz w:val="16"/>
                <w:szCs w:val="16"/>
              </w:rPr>
              <w:t xml:space="preserve"> ne doit pas simplement être présenté comme une enclave </w:t>
            </w:r>
            <w:r w:rsidR="00725458">
              <w:rPr>
                <w:rFonts w:ascii="Tw Cen MT" w:hAnsi="Tw Cen MT"/>
                <w:b/>
                <w:bCs/>
                <w:sz w:val="16"/>
                <w:szCs w:val="16"/>
              </w:rPr>
              <w:t>miséreuse</w:t>
            </w:r>
            <w:r w:rsidRPr="00BD7CC3">
              <w:rPr>
                <w:rFonts w:ascii="Tw Cen MT" w:hAnsi="Tw Cen MT"/>
                <w:b/>
                <w:bCs/>
                <w:sz w:val="16"/>
                <w:szCs w:val="16"/>
              </w:rPr>
              <w:t xml:space="preserve">. Plus  grand </w:t>
            </w:r>
            <w:proofErr w:type="spellStart"/>
            <w:r w:rsidRPr="00BD7CC3">
              <w:rPr>
                <w:rFonts w:ascii="Tw Cen MT" w:hAnsi="Tw Cen MT"/>
                <w:b/>
                <w:bCs/>
                <w:sz w:val="16"/>
                <w:szCs w:val="16"/>
              </w:rPr>
              <w:t>slum</w:t>
            </w:r>
            <w:proofErr w:type="spellEnd"/>
            <w:r w:rsidRPr="00BD7CC3">
              <w:rPr>
                <w:rFonts w:ascii="Tw Cen MT" w:hAnsi="Tw Cen MT"/>
                <w:b/>
                <w:bCs/>
                <w:sz w:val="16"/>
                <w:szCs w:val="16"/>
              </w:rPr>
              <w:t xml:space="preserve"> d’Asie </w:t>
            </w:r>
            <w:r w:rsidR="00725458">
              <w:rPr>
                <w:rFonts w:ascii="Tw Cen MT" w:hAnsi="Tw Cen MT"/>
                <w:b/>
                <w:bCs/>
                <w:sz w:val="16"/>
                <w:szCs w:val="16"/>
              </w:rPr>
              <w:t>(</w:t>
            </w:r>
            <w:r w:rsidRPr="00BD7CC3">
              <w:rPr>
                <w:rFonts w:ascii="Tw Cen MT" w:hAnsi="Tw Cen MT"/>
                <w:b/>
                <w:bCs/>
                <w:sz w:val="16"/>
                <w:szCs w:val="16"/>
              </w:rPr>
              <w:t>223 hectares) il abrite quelques 750 000 personnes</w:t>
            </w:r>
            <w:r w:rsidR="00725458">
              <w:rPr>
                <w:rFonts w:ascii="Tw Cen MT" w:hAnsi="Tw Cen MT"/>
                <w:b/>
                <w:bCs/>
                <w:sz w:val="16"/>
                <w:szCs w:val="16"/>
              </w:rPr>
              <w:t xml:space="preserve"> (peut-être 1 million)</w:t>
            </w:r>
            <w:r w:rsidRPr="00BD7CC3">
              <w:rPr>
                <w:rFonts w:ascii="Tw Cen MT" w:hAnsi="Tw Cen MT"/>
                <w:b/>
                <w:bCs/>
                <w:sz w:val="16"/>
                <w:szCs w:val="16"/>
              </w:rPr>
              <w:t xml:space="preserve">. Image de la pauvreté dont les autorités de la ville aimeraient se débarrasser, ce bidonville est une gigantesque usine informelle qui génère une activité d’environ 500 millions d’Euros par an. </w:t>
            </w:r>
          </w:p>
          <w:p w:rsidR="00725458" w:rsidRDefault="00725458" w:rsidP="00725458">
            <w:pPr>
              <w:rPr>
                <w:rFonts w:ascii="Tw Cen MT" w:hAnsi="Tw Cen MT"/>
                <w:b/>
                <w:bCs/>
                <w:sz w:val="16"/>
                <w:szCs w:val="16"/>
              </w:rPr>
            </w:pPr>
            <w:r w:rsidRPr="00725458">
              <w:rPr>
                <w:rFonts w:ascii="Tw Cen MT" w:hAnsi="Tw Cen MT"/>
                <w:b/>
                <w:bCs/>
                <w:sz w:val="16"/>
                <w:szCs w:val="16"/>
                <w:u w:val="single"/>
              </w:rPr>
              <w:t>Pourquoi veut-on le faire disparaitre ?</w:t>
            </w:r>
            <w:r>
              <w:rPr>
                <w:rFonts w:ascii="Tw Cen MT" w:hAnsi="Tw Cen MT"/>
                <w:b/>
                <w:bCs/>
                <w:sz w:val="16"/>
                <w:szCs w:val="16"/>
              </w:rPr>
              <w:t xml:space="preserve"> : </w:t>
            </w:r>
            <w:r w:rsidRPr="00725458">
              <w:rPr>
                <w:rFonts w:ascii="Tw Cen MT" w:hAnsi="Tw Cen MT"/>
                <w:b/>
                <w:bCs/>
                <w:sz w:val="16"/>
                <w:szCs w:val="16"/>
              </w:rPr>
              <w:t>Proche des nouveaux centres décisionnels (</w:t>
            </w:r>
            <w:proofErr w:type="spellStart"/>
            <w:r w:rsidRPr="00725458">
              <w:rPr>
                <w:rFonts w:ascii="Tw Cen MT" w:hAnsi="Tw Cen MT"/>
                <w:b/>
                <w:bCs/>
                <w:sz w:val="16"/>
                <w:szCs w:val="16"/>
              </w:rPr>
              <w:t>Bandra</w:t>
            </w:r>
            <w:proofErr w:type="spellEnd"/>
            <w:r w:rsidRPr="00725458">
              <w:rPr>
                <w:rFonts w:ascii="Tw Cen MT" w:hAnsi="Tw Cen MT"/>
                <w:b/>
                <w:bCs/>
                <w:sz w:val="16"/>
                <w:szCs w:val="16"/>
              </w:rPr>
              <w:t xml:space="preserve"> </w:t>
            </w:r>
            <w:proofErr w:type="spellStart"/>
            <w:r w:rsidRPr="00725458">
              <w:rPr>
                <w:rFonts w:ascii="Tw Cen MT" w:hAnsi="Tw Cen MT"/>
                <w:b/>
                <w:bCs/>
                <w:sz w:val="16"/>
                <w:szCs w:val="16"/>
              </w:rPr>
              <w:t>Kurla</w:t>
            </w:r>
            <w:proofErr w:type="spellEnd"/>
            <w:r w:rsidRPr="00725458">
              <w:rPr>
                <w:rFonts w:ascii="Tw Cen MT" w:hAnsi="Tw Cen MT"/>
                <w:b/>
                <w:bCs/>
                <w:sz w:val="16"/>
                <w:szCs w:val="16"/>
              </w:rPr>
              <w:t>, BSE, banques….)</w:t>
            </w:r>
            <w:r>
              <w:rPr>
                <w:rFonts w:ascii="Tw Cen MT" w:hAnsi="Tw Cen MT"/>
                <w:b/>
                <w:bCs/>
                <w:sz w:val="16"/>
                <w:szCs w:val="16"/>
              </w:rPr>
              <w:t xml:space="preserve"> et à </w:t>
            </w:r>
            <w:r w:rsidRPr="00725458">
              <w:rPr>
                <w:rFonts w:ascii="Tw Cen MT" w:hAnsi="Tw Cen MT"/>
                <w:b/>
                <w:bCs/>
                <w:sz w:val="16"/>
                <w:szCs w:val="16"/>
              </w:rPr>
              <w:t xml:space="preserve"> la jonction des deux principales voies ferrées de la ville</w:t>
            </w:r>
            <w:r>
              <w:rPr>
                <w:rFonts w:ascii="Tw Cen MT" w:hAnsi="Tw Cen MT"/>
                <w:b/>
                <w:bCs/>
                <w:sz w:val="16"/>
                <w:szCs w:val="16"/>
              </w:rPr>
              <w:t xml:space="preserve">, il est devenu un </w:t>
            </w:r>
            <w:r w:rsidRPr="00725458">
              <w:rPr>
                <w:rFonts w:ascii="Tw Cen MT" w:hAnsi="Tw Cen MT"/>
                <w:b/>
                <w:bCs/>
                <w:sz w:val="16"/>
                <w:szCs w:val="16"/>
              </w:rPr>
              <w:t xml:space="preserve">espace stratégique </w:t>
            </w:r>
            <w:r>
              <w:rPr>
                <w:rFonts w:ascii="Tw Cen MT" w:hAnsi="Tw Cen MT"/>
                <w:b/>
                <w:bCs/>
                <w:sz w:val="16"/>
                <w:szCs w:val="16"/>
              </w:rPr>
              <w:t>sur lequel la municipalité envisage de créer un quartier moderne et attractif.</w:t>
            </w:r>
          </w:p>
          <w:p w:rsidR="00E95083" w:rsidRDefault="00725458" w:rsidP="00E95083">
            <w:pPr>
              <w:rPr>
                <w:rFonts w:ascii="Tw Cen MT" w:hAnsi="Tw Cen MT"/>
                <w:b/>
                <w:bCs/>
                <w:sz w:val="16"/>
                <w:szCs w:val="16"/>
              </w:rPr>
            </w:pPr>
            <w:r w:rsidRPr="00725458">
              <w:rPr>
                <w:rFonts w:ascii="Tw Cen MT" w:hAnsi="Tw Cen MT"/>
                <w:b/>
                <w:bCs/>
                <w:sz w:val="16"/>
                <w:szCs w:val="16"/>
                <w:u w:val="single"/>
              </w:rPr>
              <w:t>Quelles conséquences</w:t>
            </w:r>
            <w:r w:rsidR="00E95083">
              <w:rPr>
                <w:rFonts w:ascii="Tw Cen MT" w:hAnsi="Tw Cen MT"/>
                <w:b/>
                <w:bCs/>
                <w:sz w:val="16"/>
                <w:szCs w:val="16"/>
                <w:u w:val="single"/>
              </w:rPr>
              <w:t> ?</w:t>
            </w:r>
            <w:r>
              <w:rPr>
                <w:rFonts w:ascii="Tw Cen MT" w:hAnsi="Tw Cen MT"/>
                <w:b/>
                <w:bCs/>
                <w:sz w:val="16"/>
                <w:szCs w:val="16"/>
              </w:rPr>
              <w:t xml:space="preserve"> : </w:t>
            </w:r>
            <w:r w:rsidRPr="00725458">
              <w:rPr>
                <w:rFonts w:ascii="Tw Cen MT" w:hAnsi="Tw Cen MT"/>
                <w:b/>
                <w:bCs/>
                <w:sz w:val="16"/>
                <w:szCs w:val="16"/>
              </w:rPr>
              <w:t>A</w:t>
            </w:r>
            <w:r>
              <w:rPr>
                <w:rFonts w:ascii="Tw Cen MT" w:hAnsi="Tw Cen MT"/>
                <w:b/>
                <w:bCs/>
                <w:sz w:val="16"/>
                <w:szCs w:val="16"/>
              </w:rPr>
              <w:t>ugmentation du prix du foncier /</w:t>
            </w:r>
            <w:r w:rsidRPr="00725458">
              <w:rPr>
                <w:rFonts w:ascii="Tw Cen MT" w:hAnsi="Tw Cen MT"/>
                <w:b/>
                <w:bCs/>
                <w:sz w:val="16"/>
                <w:szCs w:val="16"/>
              </w:rPr>
              <w:t xml:space="preserve"> Relégation de la populatio</w:t>
            </w:r>
            <w:r>
              <w:rPr>
                <w:rFonts w:ascii="Tw Cen MT" w:hAnsi="Tw Cen MT"/>
                <w:b/>
                <w:bCs/>
                <w:sz w:val="16"/>
                <w:szCs w:val="16"/>
              </w:rPr>
              <w:t>n pauvre aux marges de la ville</w:t>
            </w:r>
            <w:r w:rsidR="00E95083">
              <w:rPr>
                <w:rFonts w:ascii="Tw Cen MT" w:hAnsi="Tw Cen MT"/>
                <w:b/>
                <w:bCs/>
                <w:sz w:val="16"/>
                <w:szCs w:val="16"/>
              </w:rPr>
              <w:t xml:space="preserve"> </w:t>
            </w:r>
            <w:r>
              <w:rPr>
                <w:rFonts w:ascii="Tw Cen MT" w:hAnsi="Tw Cen MT"/>
                <w:b/>
                <w:bCs/>
                <w:sz w:val="16"/>
                <w:szCs w:val="16"/>
              </w:rPr>
              <w:t xml:space="preserve">/ </w:t>
            </w:r>
            <w:r w:rsidRPr="00725458">
              <w:rPr>
                <w:rFonts w:ascii="Tw Cen MT" w:hAnsi="Tw Cen MT"/>
                <w:b/>
                <w:bCs/>
                <w:sz w:val="16"/>
                <w:szCs w:val="16"/>
              </w:rPr>
              <w:t xml:space="preserve">Destruction programmée du secteur informel qui fait </w:t>
            </w:r>
            <w:r>
              <w:rPr>
                <w:rFonts w:ascii="Tw Cen MT" w:hAnsi="Tw Cen MT"/>
                <w:b/>
                <w:bCs/>
                <w:sz w:val="16"/>
                <w:szCs w:val="16"/>
              </w:rPr>
              <w:t>vivre des milliers de personnes</w:t>
            </w:r>
            <w:r w:rsidR="00E95083">
              <w:rPr>
                <w:rFonts w:ascii="Tw Cen MT" w:hAnsi="Tw Cen MT"/>
                <w:b/>
                <w:bCs/>
                <w:sz w:val="16"/>
                <w:szCs w:val="16"/>
              </w:rPr>
              <w:t xml:space="preserve"> </w:t>
            </w:r>
            <w:r>
              <w:rPr>
                <w:rFonts w:ascii="Tw Cen MT" w:hAnsi="Tw Cen MT"/>
                <w:b/>
                <w:bCs/>
                <w:sz w:val="16"/>
                <w:szCs w:val="16"/>
              </w:rPr>
              <w:t>/</w:t>
            </w:r>
            <w:r w:rsidR="00E95083">
              <w:rPr>
                <w:rFonts w:ascii="Tw Cen MT" w:hAnsi="Tw Cen MT"/>
                <w:b/>
                <w:bCs/>
                <w:sz w:val="16"/>
                <w:szCs w:val="16"/>
              </w:rPr>
              <w:t xml:space="preserve"> </w:t>
            </w:r>
            <w:r w:rsidRPr="00725458">
              <w:rPr>
                <w:rFonts w:ascii="Tw Cen MT" w:hAnsi="Tw Cen MT"/>
                <w:b/>
                <w:bCs/>
                <w:sz w:val="16"/>
                <w:szCs w:val="16"/>
              </w:rPr>
              <w:t xml:space="preserve">Développement de quartiers </w:t>
            </w:r>
            <w:r>
              <w:rPr>
                <w:rFonts w:ascii="Tw Cen MT" w:hAnsi="Tw Cen MT"/>
                <w:b/>
                <w:bCs/>
                <w:sz w:val="16"/>
                <w:szCs w:val="16"/>
              </w:rPr>
              <w:t>huppés</w:t>
            </w:r>
          </w:p>
          <w:p w:rsidR="00725458" w:rsidRPr="00725458" w:rsidRDefault="00E95083" w:rsidP="00E95083">
            <w:pPr>
              <w:rPr>
                <w:rFonts w:ascii="Tw Cen MT" w:hAnsi="Tw Cen MT"/>
                <w:b/>
                <w:bCs/>
                <w:sz w:val="16"/>
                <w:szCs w:val="16"/>
              </w:rPr>
            </w:pPr>
            <w:r w:rsidRPr="00E95083">
              <w:rPr>
                <w:rFonts w:ascii="Tw Cen MT" w:hAnsi="Tw Cen MT"/>
                <w:b/>
                <w:bCs/>
                <w:sz w:val="16"/>
                <w:szCs w:val="16"/>
                <w:u w:val="single"/>
              </w:rPr>
              <w:t>Résultats</w:t>
            </w:r>
            <w:r>
              <w:rPr>
                <w:rFonts w:ascii="Tw Cen MT" w:hAnsi="Tw Cen MT"/>
                <w:b/>
                <w:bCs/>
                <w:sz w:val="16"/>
                <w:szCs w:val="16"/>
              </w:rPr>
              <w:t xml:space="preserve"> : </w:t>
            </w:r>
            <w:proofErr w:type="spellStart"/>
            <w:r w:rsidRPr="00E95083">
              <w:rPr>
                <w:rFonts w:ascii="Tw Cen MT" w:hAnsi="Tw Cen MT"/>
                <w:b/>
                <w:bCs/>
                <w:color w:val="C00000"/>
                <w:sz w:val="16"/>
                <w:szCs w:val="16"/>
              </w:rPr>
              <w:t>gentrification</w:t>
            </w:r>
            <w:proofErr w:type="spellEnd"/>
            <w:r w:rsidR="00725458" w:rsidRPr="00725458">
              <w:rPr>
                <w:rFonts w:ascii="Tw Cen MT" w:hAnsi="Tw Cen MT"/>
                <w:b/>
                <w:bCs/>
                <w:sz w:val="16"/>
                <w:szCs w:val="16"/>
              </w:rPr>
              <w:t xml:space="preserve"> (processus de retour des populations aisées dans les quartiers centraux des villes après la rénovation de l’habitat) et </w:t>
            </w:r>
            <w:r w:rsidR="00725458" w:rsidRPr="00725458">
              <w:rPr>
                <w:rFonts w:ascii="Tw Cen MT" w:hAnsi="Tw Cen MT"/>
                <w:b/>
                <w:bCs/>
                <w:color w:val="C00000"/>
                <w:sz w:val="16"/>
                <w:szCs w:val="16"/>
              </w:rPr>
              <w:t>centralité</w:t>
            </w:r>
            <w:r w:rsidR="00725458" w:rsidRPr="00725458">
              <w:rPr>
                <w:rFonts w:ascii="Tw Cen MT" w:hAnsi="Tw Cen MT"/>
                <w:b/>
                <w:bCs/>
                <w:sz w:val="16"/>
                <w:szCs w:val="16"/>
              </w:rPr>
              <w:t xml:space="preserve"> (concentration des fonctions de commandement et de services dans les quartiers centraux de la ville)</w:t>
            </w:r>
          </w:p>
        </w:tc>
        <w:tc>
          <w:tcPr>
            <w:tcW w:w="1845" w:type="dxa"/>
            <w:gridSpan w:val="3"/>
            <w:tcBorders>
              <w:left w:val="single" w:sz="4" w:space="0" w:color="auto"/>
              <w:right w:val="nil"/>
            </w:tcBorders>
            <w:vAlign w:val="center"/>
          </w:tcPr>
          <w:p w:rsidR="00C21689" w:rsidRDefault="00725458" w:rsidP="00396C66">
            <w:pPr>
              <w:ind w:left="-61" w:right="-55"/>
              <w:jc w:val="center"/>
              <w:rPr>
                <w:rFonts w:ascii="Tw Cen MT" w:hAnsi="Tw Cen MT"/>
                <w:b/>
                <w:i/>
                <w:sz w:val="16"/>
                <w:szCs w:val="16"/>
              </w:rPr>
            </w:pPr>
            <w:r>
              <w:rPr>
                <w:rFonts w:ascii="Tw Cen MT" w:hAnsi="Tw Cen MT"/>
                <w:b/>
                <w:i/>
                <w:sz w:val="16"/>
                <w:szCs w:val="16"/>
              </w:rPr>
              <w:t xml:space="preserve">- </w:t>
            </w:r>
            <w:r w:rsidR="008D68D9" w:rsidRPr="00725458">
              <w:rPr>
                <w:rFonts w:ascii="Tw Cen MT" w:hAnsi="Tw Cen MT"/>
                <w:b/>
                <w:i/>
                <w:sz w:val="16"/>
                <w:szCs w:val="16"/>
                <w:u w:val="single"/>
              </w:rPr>
              <w:t>Textes</w:t>
            </w:r>
            <w:r w:rsidR="008D68D9">
              <w:rPr>
                <w:rFonts w:ascii="Tw Cen MT" w:hAnsi="Tw Cen MT"/>
                <w:b/>
                <w:i/>
                <w:sz w:val="16"/>
                <w:szCs w:val="16"/>
              </w:rPr>
              <w:t> : le DRP et le plan « Vis</w:t>
            </w:r>
            <w:r w:rsidR="00BA5212">
              <w:rPr>
                <w:rFonts w:ascii="Tw Cen MT" w:hAnsi="Tw Cen MT"/>
                <w:b/>
                <w:i/>
                <w:sz w:val="16"/>
                <w:szCs w:val="16"/>
              </w:rPr>
              <w:t>i</w:t>
            </w:r>
            <w:r w:rsidR="008D68D9">
              <w:rPr>
                <w:rFonts w:ascii="Tw Cen MT" w:hAnsi="Tw Cen MT"/>
                <w:b/>
                <w:i/>
                <w:sz w:val="16"/>
                <w:szCs w:val="16"/>
              </w:rPr>
              <w:t xml:space="preserve">on </w:t>
            </w:r>
            <w:proofErr w:type="spellStart"/>
            <w:r w:rsidR="008D68D9">
              <w:rPr>
                <w:rFonts w:ascii="Tw Cen MT" w:hAnsi="Tw Cen MT"/>
                <w:b/>
                <w:i/>
                <w:sz w:val="16"/>
                <w:szCs w:val="16"/>
              </w:rPr>
              <w:t>Mumbai</w:t>
            </w:r>
            <w:proofErr w:type="spellEnd"/>
            <w:r w:rsidR="008D68D9">
              <w:rPr>
                <w:rFonts w:ascii="Tw Cen MT" w:hAnsi="Tw Cen MT"/>
                <w:b/>
                <w:i/>
                <w:sz w:val="16"/>
                <w:szCs w:val="16"/>
              </w:rPr>
              <w:t> »</w:t>
            </w:r>
          </w:p>
          <w:p w:rsidR="008D68D9" w:rsidRDefault="00725458" w:rsidP="00396C66">
            <w:pPr>
              <w:ind w:left="-61" w:right="-55"/>
              <w:jc w:val="center"/>
              <w:rPr>
                <w:rFonts w:ascii="Tw Cen MT" w:hAnsi="Tw Cen MT"/>
                <w:b/>
                <w:i/>
                <w:sz w:val="16"/>
                <w:szCs w:val="16"/>
              </w:rPr>
            </w:pPr>
            <w:r>
              <w:rPr>
                <w:rFonts w:ascii="Tw Cen MT" w:hAnsi="Tw Cen MT"/>
                <w:b/>
                <w:i/>
                <w:sz w:val="16"/>
                <w:szCs w:val="16"/>
              </w:rPr>
              <w:t xml:space="preserve">- </w:t>
            </w:r>
            <w:r w:rsidR="008D68D9" w:rsidRPr="00725458">
              <w:rPr>
                <w:rFonts w:ascii="Tw Cen MT" w:hAnsi="Tw Cen MT"/>
                <w:b/>
                <w:i/>
                <w:sz w:val="16"/>
                <w:szCs w:val="16"/>
                <w:u w:val="single"/>
              </w:rPr>
              <w:t>Carte</w:t>
            </w:r>
            <w:r w:rsidR="008D68D9">
              <w:rPr>
                <w:rFonts w:ascii="Tw Cen MT" w:hAnsi="Tw Cen MT"/>
                <w:b/>
                <w:i/>
                <w:sz w:val="16"/>
                <w:szCs w:val="16"/>
              </w:rPr>
              <w:t xml:space="preserve"> : les </w:t>
            </w:r>
            <w:proofErr w:type="spellStart"/>
            <w:r w:rsidR="008D68D9">
              <w:rPr>
                <w:rFonts w:ascii="Tw Cen MT" w:hAnsi="Tw Cen MT"/>
                <w:b/>
                <w:i/>
                <w:sz w:val="16"/>
                <w:szCs w:val="16"/>
              </w:rPr>
              <w:t>Slums</w:t>
            </w:r>
            <w:proofErr w:type="spellEnd"/>
            <w:r w:rsidR="008D68D9">
              <w:rPr>
                <w:rFonts w:ascii="Tw Cen MT" w:hAnsi="Tw Cen MT"/>
                <w:b/>
                <w:i/>
                <w:sz w:val="16"/>
                <w:szCs w:val="16"/>
              </w:rPr>
              <w:t xml:space="preserve"> dans </w:t>
            </w:r>
            <w:proofErr w:type="spellStart"/>
            <w:r w:rsidR="008D68D9">
              <w:rPr>
                <w:rFonts w:ascii="Tw Cen MT" w:hAnsi="Tw Cen MT"/>
                <w:b/>
                <w:i/>
                <w:sz w:val="16"/>
                <w:szCs w:val="16"/>
              </w:rPr>
              <w:t>Mumbai</w:t>
            </w:r>
            <w:proofErr w:type="spellEnd"/>
          </w:p>
          <w:p w:rsidR="008D68D9" w:rsidRDefault="00725458" w:rsidP="00396C66">
            <w:pPr>
              <w:ind w:left="-61" w:right="-55"/>
              <w:jc w:val="center"/>
              <w:rPr>
                <w:rFonts w:ascii="Tw Cen MT" w:hAnsi="Tw Cen MT"/>
                <w:b/>
                <w:i/>
                <w:sz w:val="16"/>
                <w:szCs w:val="16"/>
              </w:rPr>
            </w:pPr>
            <w:r>
              <w:rPr>
                <w:rFonts w:ascii="Tw Cen MT" w:hAnsi="Tw Cen MT"/>
                <w:b/>
                <w:i/>
                <w:sz w:val="16"/>
                <w:szCs w:val="16"/>
              </w:rPr>
              <w:t xml:space="preserve">- </w:t>
            </w:r>
            <w:r w:rsidR="008D68D9" w:rsidRPr="00725458">
              <w:rPr>
                <w:rFonts w:ascii="Tw Cen MT" w:hAnsi="Tw Cen MT"/>
                <w:b/>
                <w:i/>
                <w:sz w:val="16"/>
                <w:szCs w:val="16"/>
                <w:u w:val="single"/>
              </w:rPr>
              <w:t>Diaporama</w:t>
            </w:r>
            <w:r w:rsidR="008D68D9">
              <w:rPr>
                <w:rFonts w:ascii="Tw Cen MT" w:hAnsi="Tw Cen MT"/>
                <w:b/>
                <w:i/>
                <w:sz w:val="16"/>
                <w:szCs w:val="16"/>
              </w:rPr>
              <w:t xml:space="preserve"> : </w:t>
            </w:r>
            <w:proofErr w:type="spellStart"/>
            <w:r w:rsidR="008D68D9">
              <w:rPr>
                <w:rFonts w:ascii="Tw Cen MT" w:hAnsi="Tw Cen MT"/>
                <w:b/>
                <w:i/>
                <w:sz w:val="16"/>
                <w:szCs w:val="16"/>
              </w:rPr>
              <w:t>Dharavi</w:t>
            </w:r>
            <w:proofErr w:type="spellEnd"/>
            <w:r w:rsidR="008D68D9">
              <w:rPr>
                <w:rFonts w:ascii="Tw Cen MT" w:hAnsi="Tw Cen MT"/>
                <w:b/>
                <w:i/>
                <w:sz w:val="16"/>
                <w:szCs w:val="16"/>
              </w:rPr>
              <w:t xml:space="preserve">, ses activités </w:t>
            </w:r>
            <w:r w:rsidR="00BD7CC3">
              <w:rPr>
                <w:rFonts w:ascii="Tw Cen MT" w:hAnsi="Tw Cen MT"/>
                <w:b/>
                <w:i/>
                <w:sz w:val="16"/>
                <w:szCs w:val="16"/>
              </w:rPr>
              <w:t xml:space="preserve">(économie informelle) </w:t>
            </w:r>
            <w:r w:rsidR="008D68D9">
              <w:rPr>
                <w:rFonts w:ascii="Tw Cen MT" w:hAnsi="Tw Cen MT"/>
                <w:b/>
                <w:i/>
                <w:sz w:val="16"/>
                <w:szCs w:val="16"/>
              </w:rPr>
              <w:t>et sa destruction programmée</w:t>
            </w:r>
          </w:p>
        </w:tc>
        <w:tc>
          <w:tcPr>
            <w:tcW w:w="1211" w:type="dxa"/>
            <w:tcBorders>
              <w:left w:val="single" w:sz="4" w:space="0" w:color="auto"/>
              <w:right w:val="single" w:sz="4" w:space="0" w:color="auto"/>
            </w:tcBorders>
            <w:vAlign w:val="center"/>
          </w:tcPr>
          <w:p w:rsidR="00725458" w:rsidRDefault="00725458" w:rsidP="000001E0">
            <w:pPr>
              <w:ind w:left="-61"/>
              <w:jc w:val="center"/>
              <w:rPr>
                <w:rFonts w:ascii="Tw Cen MT" w:hAnsi="Tw Cen MT"/>
                <w:b/>
                <w:sz w:val="16"/>
                <w:szCs w:val="16"/>
              </w:rPr>
            </w:pPr>
            <w:r>
              <w:rPr>
                <w:rFonts w:ascii="Tw Cen MT" w:hAnsi="Tw Cen MT"/>
                <w:b/>
                <w:sz w:val="16"/>
                <w:szCs w:val="16"/>
              </w:rPr>
              <w:t>- Correction du travail fait à la maison</w:t>
            </w:r>
          </w:p>
          <w:p w:rsidR="00C21689" w:rsidRPr="008D68D9" w:rsidRDefault="008D68D9" w:rsidP="000001E0">
            <w:pPr>
              <w:ind w:left="-61"/>
              <w:jc w:val="center"/>
              <w:rPr>
                <w:rFonts w:ascii="Tw Cen MT" w:hAnsi="Tw Cen MT"/>
                <w:b/>
                <w:color w:val="C00000"/>
                <w:sz w:val="16"/>
                <w:szCs w:val="16"/>
              </w:rPr>
            </w:pPr>
            <w:r w:rsidRPr="008D68D9">
              <w:rPr>
                <w:rFonts w:ascii="Tw Cen MT" w:hAnsi="Tw Cen MT"/>
                <w:b/>
                <w:sz w:val="16"/>
                <w:szCs w:val="16"/>
              </w:rPr>
              <w:t xml:space="preserve">- Compléter le tableau </w:t>
            </w:r>
            <w:r w:rsidR="00725458">
              <w:rPr>
                <w:rFonts w:ascii="Tw Cen MT" w:hAnsi="Tw Cen MT"/>
                <w:b/>
                <w:sz w:val="16"/>
                <w:szCs w:val="16"/>
              </w:rPr>
              <w:t>(synthèse)</w:t>
            </w:r>
          </w:p>
        </w:tc>
      </w:tr>
      <w:tr w:rsidR="00C21689" w:rsidRPr="00FB4323" w:rsidTr="00B76892">
        <w:trPr>
          <w:gridAfter w:val="1"/>
          <w:wAfter w:w="1494" w:type="dxa"/>
          <w:cantSplit/>
          <w:trHeight w:val="1134"/>
        </w:trPr>
        <w:tc>
          <w:tcPr>
            <w:tcW w:w="425" w:type="dxa"/>
            <w:shd w:val="clear" w:color="auto" w:fill="FFFF00"/>
            <w:textDirection w:val="btLr"/>
            <w:vAlign w:val="center"/>
          </w:tcPr>
          <w:p w:rsidR="00C21689" w:rsidRDefault="00B76892" w:rsidP="00725458">
            <w:pPr>
              <w:ind w:left="113" w:right="113"/>
              <w:jc w:val="center"/>
              <w:rPr>
                <w:rFonts w:ascii="Tw Cen MT" w:hAnsi="Tw Cen MT"/>
                <w:b/>
                <w:sz w:val="16"/>
                <w:szCs w:val="16"/>
              </w:rPr>
            </w:pPr>
            <w:r>
              <w:rPr>
                <w:rFonts w:ascii="Tw Cen MT" w:hAnsi="Tw Cen MT"/>
                <w:b/>
                <w:sz w:val="16"/>
                <w:szCs w:val="16"/>
              </w:rPr>
              <w:t>10 mn</w:t>
            </w:r>
          </w:p>
        </w:tc>
        <w:tc>
          <w:tcPr>
            <w:tcW w:w="1560" w:type="dxa"/>
            <w:gridSpan w:val="3"/>
            <w:vAlign w:val="center"/>
          </w:tcPr>
          <w:p w:rsidR="00C21689" w:rsidRDefault="00B76892" w:rsidP="00B76892">
            <w:pPr>
              <w:jc w:val="center"/>
              <w:rPr>
                <w:rFonts w:ascii="Tw Cen MT" w:hAnsi="Tw Cen MT"/>
                <w:b/>
                <w:bCs/>
                <w:smallCaps/>
                <w:color w:val="00B050"/>
                <w:sz w:val="16"/>
                <w:szCs w:val="16"/>
                <w:u w:val="single"/>
              </w:rPr>
            </w:pPr>
            <w:r w:rsidRPr="00B76892">
              <w:rPr>
                <w:rFonts w:ascii="Tw Cen MT" w:hAnsi="Tw Cen MT"/>
                <w:b/>
                <w:bCs/>
                <w:smallCaps/>
                <w:color w:val="00B050"/>
                <w:sz w:val="16"/>
                <w:szCs w:val="16"/>
                <w:u w:val="single"/>
              </w:rPr>
              <w:t xml:space="preserve">B. Réguler </w:t>
            </w:r>
            <w:r>
              <w:rPr>
                <w:rFonts w:ascii="Tw Cen MT" w:hAnsi="Tw Cen MT"/>
                <w:b/>
                <w:bCs/>
                <w:smallCaps/>
                <w:color w:val="00B050"/>
                <w:sz w:val="16"/>
                <w:szCs w:val="16"/>
                <w:u w:val="single"/>
              </w:rPr>
              <w:t xml:space="preserve">les transports intra-urbains </w:t>
            </w:r>
            <w:r w:rsidRPr="00B76892">
              <w:rPr>
                <w:rFonts w:ascii="Tw Cen MT" w:hAnsi="Tw Cen MT"/>
                <w:b/>
                <w:bCs/>
                <w:smallCaps/>
                <w:color w:val="00B050"/>
                <w:sz w:val="16"/>
                <w:szCs w:val="16"/>
                <w:u w:val="single"/>
              </w:rPr>
              <w:t>: un défi</w:t>
            </w:r>
          </w:p>
          <w:p w:rsidR="00B76892" w:rsidRDefault="00B76892" w:rsidP="00B76892">
            <w:pPr>
              <w:jc w:val="center"/>
              <w:rPr>
                <w:rFonts w:ascii="Tw Cen MT" w:hAnsi="Tw Cen MT"/>
                <w:b/>
                <w:bCs/>
                <w:color w:val="0070C0"/>
                <w:sz w:val="18"/>
                <w:szCs w:val="18"/>
              </w:rPr>
            </w:pPr>
            <w:r>
              <w:rPr>
                <w:rFonts w:ascii="Tw Cen MT" w:hAnsi="Tw Cen MT"/>
                <w:b/>
                <w:bCs/>
                <w:color w:val="0070C0"/>
                <w:sz w:val="18"/>
                <w:szCs w:val="18"/>
              </w:rPr>
              <w:t>Diapo 16</w:t>
            </w:r>
          </w:p>
          <w:p w:rsidR="00B76892" w:rsidRPr="00B76892" w:rsidRDefault="00B76892" w:rsidP="00B76892">
            <w:pPr>
              <w:jc w:val="center"/>
              <w:rPr>
                <w:rFonts w:ascii="Tw Cen MT" w:hAnsi="Tw Cen MT"/>
                <w:b/>
                <w:bCs/>
                <w:smallCaps/>
                <w:color w:val="00B050"/>
                <w:sz w:val="16"/>
                <w:szCs w:val="16"/>
                <w:u w:val="single"/>
              </w:rPr>
            </w:pPr>
            <w:r>
              <w:rPr>
                <w:rFonts w:ascii="Tw Cen MT" w:hAnsi="Tw Cen MT"/>
                <w:b/>
                <w:bCs/>
                <w:smallCaps/>
                <w:color w:val="0070C0"/>
                <w:sz w:val="18"/>
                <w:szCs w:val="18"/>
              </w:rPr>
              <w:t>Fiche 6</w:t>
            </w:r>
          </w:p>
          <w:p w:rsidR="00B76892" w:rsidRPr="00644563" w:rsidRDefault="00B76892" w:rsidP="00B76892">
            <w:pPr>
              <w:jc w:val="center"/>
              <w:rPr>
                <w:rFonts w:ascii="Tw Cen MT" w:hAnsi="Tw Cen MT"/>
                <w:b/>
                <w:bCs/>
                <w:smallCaps/>
                <w:color w:val="C00000"/>
                <w:sz w:val="16"/>
                <w:szCs w:val="16"/>
                <w:u w:val="single"/>
              </w:rPr>
            </w:pPr>
          </w:p>
        </w:tc>
        <w:tc>
          <w:tcPr>
            <w:tcW w:w="2833" w:type="dxa"/>
            <w:gridSpan w:val="2"/>
            <w:vAlign w:val="center"/>
          </w:tcPr>
          <w:p w:rsidR="00C21689" w:rsidRDefault="00725458" w:rsidP="00C871F5">
            <w:pPr>
              <w:ind w:left="-108"/>
              <w:jc w:val="center"/>
              <w:rPr>
                <w:rFonts w:ascii="Tw Cen MT" w:hAnsi="Tw Cen MT"/>
                <w:b/>
                <w:sz w:val="16"/>
                <w:szCs w:val="16"/>
              </w:rPr>
            </w:pPr>
            <w:r>
              <w:rPr>
                <w:rFonts w:ascii="Tw Cen MT" w:hAnsi="Tw Cen MT"/>
                <w:b/>
                <w:sz w:val="16"/>
                <w:szCs w:val="16"/>
              </w:rPr>
              <w:t xml:space="preserve">Les deux textes ont </w:t>
            </w:r>
            <w:r w:rsidR="003E6BAD">
              <w:rPr>
                <w:rFonts w:ascii="Tw Cen MT" w:hAnsi="Tw Cen MT"/>
                <w:b/>
                <w:sz w:val="16"/>
                <w:szCs w:val="16"/>
              </w:rPr>
              <w:t>été travaillés à la maison. Sera dégagé ici un problème inhérent aux grandes villes multimillionnaires : la gestion des transports intra-urbains, particulièrement chaotique dans cette ville tentaculaire.</w:t>
            </w:r>
            <w:r w:rsidR="00C871F5">
              <w:rPr>
                <w:rFonts w:ascii="Tw Cen MT" w:hAnsi="Tw Cen MT"/>
                <w:b/>
                <w:sz w:val="16"/>
                <w:szCs w:val="16"/>
              </w:rPr>
              <w:t xml:space="preserve"> Pour y remédier, la municipalité met en place de nouveaux axes de circulation qui passent essentiellement par les quartiers pauvres.</w:t>
            </w:r>
            <w:r w:rsidR="003E6BAD">
              <w:rPr>
                <w:rFonts w:ascii="Tw Cen MT" w:hAnsi="Tw Cen MT"/>
                <w:b/>
                <w:sz w:val="16"/>
                <w:szCs w:val="16"/>
              </w:rPr>
              <w:t xml:space="preserve"> </w:t>
            </w:r>
          </w:p>
        </w:tc>
        <w:tc>
          <w:tcPr>
            <w:tcW w:w="1560" w:type="dxa"/>
            <w:gridSpan w:val="2"/>
            <w:tcBorders>
              <w:top w:val="single" w:sz="4" w:space="0" w:color="auto"/>
              <w:right w:val="single" w:sz="4" w:space="0" w:color="auto"/>
            </w:tcBorders>
            <w:vAlign w:val="center"/>
          </w:tcPr>
          <w:p w:rsidR="00C21689" w:rsidRPr="00C0076F" w:rsidRDefault="003E6BAD" w:rsidP="00C0076F">
            <w:pPr>
              <w:jc w:val="center"/>
              <w:rPr>
                <w:rFonts w:ascii="Tw Cen MT" w:hAnsi="Tw Cen MT"/>
                <w:b/>
                <w:i/>
                <w:sz w:val="16"/>
                <w:szCs w:val="16"/>
              </w:rPr>
            </w:pPr>
            <w:r>
              <w:rPr>
                <w:rFonts w:ascii="Tw Cen MT" w:hAnsi="Tw Cen MT"/>
                <w:b/>
                <w:i/>
                <w:sz w:val="16"/>
                <w:szCs w:val="16"/>
              </w:rPr>
              <w:t xml:space="preserve">En quoi le problème des transports intra-urbains est-il révélateur des profondes inégalités socio-spatiales qui marquent la ville ? </w:t>
            </w:r>
          </w:p>
        </w:tc>
        <w:tc>
          <w:tcPr>
            <w:tcW w:w="6803" w:type="dxa"/>
            <w:gridSpan w:val="2"/>
            <w:tcBorders>
              <w:top w:val="single" w:sz="4" w:space="0" w:color="auto"/>
              <w:left w:val="single" w:sz="4" w:space="0" w:color="auto"/>
              <w:right w:val="single" w:sz="4" w:space="0" w:color="auto"/>
            </w:tcBorders>
            <w:vAlign w:val="center"/>
          </w:tcPr>
          <w:p w:rsidR="007A5448" w:rsidRDefault="003E6BAD" w:rsidP="007A5448">
            <w:pPr>
              <w:rPr>
                <w:rFonts w:ascii="Tw Cen MT" w:hAnsi="Tw Cen MT"/>
                <w:b/>
                <w:sz w:val="16"/>
                <w:szCs w:val="16"/>
              </w:rPr>
            </w:pPr>
            <w:r>
              <w:rPr>
                <w:rFonts w:ascii="Tw Cen MT" w:hAnsi="Tw Cen MT"/>
                <w:b/>
                <w:sz w:val="16"/>
                <w:szCs w:val="16"/>
              </w:rPr>
              <w:t xml:space="preserve">Particulièrement déficients à </w:t>
            </w:r>
            <w:proofErr w:type="spellStart"/>
            <w:r>
              <w:rPr>
                <w:rFonts w:ascii="Tw Cen MT" w:hAnsi="Tw Cen MT"/>
                <w:b/>
                <w:sz w:val="16"/>
                <w:szCs w:val="16"/>
              </w:rPr>
              <w:t>Mumbai</w:t>
            </w:r>
            <w:proofErr w:type="spellEnd"/>
            <w:r>
              <w:rPr>
                <w:rFonts w:ascii="Tw Cen MT" w:hAnsi="Tw Cen MT"/>
                <w:b/>
                <w:sz w:val="16"/>
                <w:szCs w:val="16"/>
              </w:rPr>
              <w:t xml:space="preserve">, les transports en commun demeurent aujourd’hui encore saturés même si des projets sont actés pour </w:t>
            </w:r>
            <w:r w:rsidR="007A5448">
              <w:rPr>
                <w:rFonts w:ascii="Tw Cen MT" w:hAnsi="Tw Cen MT"/>
                <w:b/>
                <w:sz w:val="16"/>
                <w:szCs w:val="16"/>
              </w:rPr>
              <w:t xml:space="preserve">être réalisés </w:t>
            </w:r>
            <w:r>
              <w:rPr>
                <w:rFonts w:ascii="Tw Cen MT" w:hAnsi="Tw Cen MT"/>
                <w:b/>
                <w:sz w:val="16"/>
                <w:szCs w:val="16"/>
              </w:rPr>
              <w:t>dans un futur proche</w:t>
            </w:r>
            <w:r w:rsidR="007A5448">
              <w:rPr>
                <w:rFonts w:ascii="Tw Cen MT" w:hAnsi="Tw Cen MT"/>
                <w:b/>
                <w:sz w:val="16"/>
                <w:szCs w:val="16"/>
              </w:rPr>
              <w:t xml:space="preserve"> (métro). L’essentiel de la circulation se fait via le train, le bus (société BEST qui gère ce mode de transport jusqu’à Navi </w:t>
            </w:r>
            <w:proofErr w:type="spellStart"/>
            <w:r w:rsidR="007A5448">
              <w:rPr>
                <w:rFonts w:ascii="Tw Cen MT" w:hAnsi="Tw Cen MT"/>
                <w:b/>
                <w:sz w:val="16"/>
                <w:szCs w:val="16"/>
              </w:rPr>
              <w:t>Mumbai</w:t>
            </w:r>
            <w:proofErr w:type="spellEnd"/>
            <w:r w:rsidR="007A5448">
              <w:rPr>
                <w:rFonts w:ascii="Tw Cen MT" w:hAnsi="Tw Cen MT"/>
                <w:b/>
                <w:sz w:val="16"/>
                <w:szCs w:val="16"/>
              </w:rPr>
              <w:t>), les taxis et les</w:t>
            </w:r>
            <w:r w:rsidR="007A5448">
              <w:t xml:space="preserve"> </w:t>
            </w:r>
            <w:r w:rsidR="007A5448">
              <w:rPr>
                <w:rFonts w:ascii="Tw Cen MT" w:hAnsi="Tw Cen MT"/>
                <w:b/>
                <w:sz w:val="16"/>
                <w:szCs w:val="16"/>
              </w:rPr>
              <w:t xml:space="preserve">« </w:t>
            </w:r>
            <w:proofErr w:type="spellStart"/>
            <w:r w:rsidR="007A5448">
              <w:rPr>
                <w:rFonts w:ascii="Tw Cen MT" w:hAnsi="Tw Cen MT"/>
                <w:b/>
                <w:sz w:val="16"/>
                <w:szCs w:val="16"/>
              </w:rPr>
              <w:t>autorickshaws</w:t>
            </w:r>
            <w:proofErr w:type="spellEnd"/>
            <w:r w:rsidR="007A5448">
              <w:rPr>
                <w:rFonts w:ascii="Tw Cen MT" w:hAnsi="Tw Cen MT"/>
                <w:b/>
                <w:sz w:val="16"/>
                <w:szCs w:val="16"/>
              </w:rPr>
              <w:t> » (pousse-pousse à moteur).</w:t>
            </w:r>
          </w:p>
          <w:p w:rsidR="00C21689" w:rsidRPr="00C0076F" w:rsidRDefault="003E6BAD" w:rsidP="00C871F5">
            <w:pPr>
              <w:rPr>
                <w:rFonts w:ascii="Tw Cen MT" w:hAnsi="Tw Cen MT"/>
                <w:b/>
                <w:bCs/>
                <w:color w:val="C00000"/>
                <w:sz w:val="16"/>
                <w:szCs w:val="16"/>
                <w:u w:val="single"/>
              </w:rPr>
            </w:pPr>
            <w:r>
              <w:rPr>
                <w:rFonts w:ascii="Tw Cen MT" w:hAnsi="Tw Cen MT"/>
                <w:b/>
                <w:sz w:val="16"/>
                <w:szCs w:val="16"/>
              </w:rPr>
              <w:t>Plus préoccupante est la multiplication des voitures personnelles qui outre la pollution, congestionnent la ville :</w:t>
            </w:r>
            <w:r w:rsidR="007A5448">
              <w:rPr>
                <w:rFonts w:ascii="Tw Cen MT" w:hAnsi="Tw Cen MT"/>
                <w:b/>
                <w:sz w:val="16"/>
                <w:szCs w:val="16"/>
              </w:rPr>
              <w:t xml:space="preserve"> d</w:t>
            </w:r>
            <w:r>
              <w:rPr>
                <w:rFonts w:ascii="Tw Cen MT" w:hAnsi="Tw Cen MT"/>
                <w:b/>
                <w:sz w:val="16"/>
                <w:szCs w:val="16"/>
              </w:rPr>
              <w:t xml:space="preserve">es autoroutes aériennes </w:t>
            </w:r>
            <w:r w:rsidR="007A5448">
              <w:rPr>
                <w:rFonts w:ascii="Tw Cen MT" w:hAnsi="Tw Cen MT"/>
                <w:b/>
                <w:sz w:val="16"/>
                <w:szCs w:val="16"/>
              </w:rPr>
              <w:t>furent construites et un vaste projet de liaison en direction de la pointe sud de la ville a vu le jour : le p</w:t>
            </w:r>
            <w:r w:rsidR="00C871F5">
              <w:rPr>
                <w:rFonts w:ascii="Tw Cen MT" w:hAnsi="Tw Cen MT"/>
                <w:b/>
                <w:sz w:val="16"/>
                <w:szCs w:val="16"/>
              </w:rPr>
              <w:t xml:space="preserve">ont </w:t>
            </w:r>
            <w:proofErr w:type="spellStart"/>
            <w:r w:rsidR="00C871F5">
              <w:rPr>
                <w:rFonts w:ascii="Tw Cen MT" w:hAnsi="Tw Cen MT"/>
                <w:b/>
                <w:sz w:val="16"/>
                <w:szCs w:val="16"/>
              </w:rPr>
              <w:t>Bandra</w:t>
            </w:r>
            <w:proofErr w:type="spellEnd"/>
            <w:r w:rsidR="00C871F5">
              <w:rPr>
                <w:rFonts w:ascii="Tw Cen MT" w:hAnsi="Tw Cen MT"/>
                <w:b/>
                <w:sz w:val="16"/>
                <w:szCs w:val="16"/>
              </w:rPr>
              <w:t xml:space="preserve"> </w:t>
            </w:r>
            <w:proofErr w:type="spellStart"/>
            <w:r w:rsidR="00C871F5">
              <w:rPr>
                <w:rFonts w:ascii="Tw Cen MT" w:hAnsi="Tw Cen MT"/>
                <w:b/>
                <w:sz w:val="16"/>
                <w:szCs w:val="16"/>
              </w:rPr>
              <w:t>Worli</w:t>
            </w:r>
            <w:proofErr w:type="spellEnd"/>
            <w:r w:rsidR="00C871F5">
              <w:rPr>
                <w:rFonts w:ascii="Tw Cen MT" w:hAnsi="Tw Cen MT"/>
                <w:b/>
                <w:sz w:val="16"/>
                <w:szCs w:val="16"/>
              </w:rPr>
              <w:t xml:space="preserve"> en constitue la</w:t>
            </w:r>
            <w:r w:rsidR="007A5448">
              <w:rPr>
                <w:rFonts w:ascii="Tw Cen MT" w:hAnsi="Tw Cen MT"/>
                <w:b/>
                <w:sz w:val="16"/>
                <w:szCs w:val="16"/>
              </w:rPr>
              <w:t xml:space="preserve"> première étape mais le projet rencontre des oppositions car il est prévu </w:t>
            </w:r>
            <w:r w:rsidR="007D0E27">
              <w:rPr>
                <w:rFonts w:ascii="Tw Cen MT" w:hAnsi="Tw Cen MT"/>
                <w:b/>
                <w:sz w:val="16"/>
                <w:szCs w:val="16"/>
              </w:rPr>
              <w:t xml:space="preserve">que </w:t>
            </w:r>
            <w:r w:rsidR="007A5448">
              <w:rPr>
                <w:rFonts w:ascii="Tw Cen MT" w:hAnsi="Tw Cen MT"/>
                <w:b/>
                <w:sz w:val="16"/>
                <w:szCs w:val="16"/>
              </w:rPr>
              <w:t xml:space="preserve">certains tronçons traversent des quartiers huppés </w:t>
            </w:r>
            <w:r w:rsidR="007A5448" w:rsidRPr="007A5448">
              <w:rPr>
                <w:rFonts w:ascii="Tw Cen MT" w:hAnsi="Tw Cen MT"/>
                <w:b/>
                <w:color w:val="C00000"/>
                <w:sz w:val="16"/>
                <w:szCs w:val="16"/>
              </w:rPr>
              <w:sym w:font="Wingdings" w:char="F0E8"/>
            </w:r>
            <w:r w:rsidR="007A5448" w:rsidRPr="007A5448">
              <w:rPr>
                <w:rFonts w:ascii="Tw Cen MT" w:hAnsi="Tw Cen MT"/>
                <w:b/>
                <w:color w:val="C00000"/>
                <w:sz w:val="16"/>
                <w:szCs w:val="16"/>
              </w:rPr>
              <w:t xml:space="preserve"> d’où l’inacceptation d’une partie de la population</w:t>
            </w:r>
            <w:r w:rsidR="00C871F5">
              <w:rPr>
                <w:rFonts w:ascii="Tw Cen MT" w:hAnsi="Tw Cen MT"/>
                <w:b/>
                <w:color w:val="C00000"/>
                <w:sz w:val="16"/>
                <w:szCs w:val="16"/>
              </w:rPr>
              <w:t>, celle-là même qui accentue la congestion de la ville mais refuse de voir se dégrader son cadre de vie.</w:t>
            </w:r>
          </w:p>
        </w:tc>
        <w:tc>
          <w:tcPr>
            <w:tcW w:w="1845" w:type="dxa"/>
            <w:gridSpan w:val="3"/>
            <w:tcBorders>
              <w:left w:val="single" w:sz="4" w:space="0" w:color="auto"/>
              <w:right w:val="nil"/>
            </w:tcBorders>
            <w:vAlign w:val="center"/>
          </w:tcPr>
          <w:p w:rsidR="00C21689" w:rsidRDefault="00725458" w:rsidP="00396C66">
            <w:pPr>
              <w:ind w:left="-61" w:right="-55"/>
              <w:jc w:val="center"/>
              <w:rPr>
                <w:rFonts w:ascii="Tw Cen MT" w:hAnsi="Tw Cen MT"/>
                <w:b/>
                <w:i/>
                <w:sz w:val="16"/>
                <w:szCs w:val="16"/>
              </w:rPr>
            </w:pPr>
            <w:r>
              <w:rPr>
                <w:rFonts w:ascii="Tw Cen MT" w:hAnsi="Tw Cen MT"/>
                <w:b/>
                <w:i/>
                <w:sz w:val="16"/>
                <w:szCs w:val="16"/>
              </w:rPr>
              <w:t xml:space="preserve">- </w:t>
            </w:r>
            <w:r w:rsidRPr="00725458">
              <w:rPr>
                <w:rFonts w:ascii="Tw Cen MT" w:hAnsi="Tw Cen MT"/>
                <w:b/>
                <w:i/>
                <w:sz w:val="16"/>
                <w:szCs w:val="16"/>
                <w:u w:val="single"/>
              </w:rPr>
              <w:t>Textes</w:t>
            </w:r>
            <w:r>
              <w:rPr>
                <w:rFonts w:ascii="Tw Cen MT" w:hAnsi="Tw Cen MT"/>
                <w:b/>
                <w:i/>
                <w:sz w:val="16"/>
                <w:szCs w:val="16"/>
              </w:rPr>
              <w:t xml:space="preserve"> : les transports en commun à </w:t>
            </w:r>
            <w:proofErr w:type="spellStart"/>
            <w:r>
              <w:rPr>
                <w:rFonts w:ascii="Tw Cen MT" w:hAnsi="Tw Cen MT"/>
                <w:b/>
                <w:i/>
                <w:sz w:val="16"/>
                <w:szCs w:val="16"/>
              </w:rPr>
              <w:t>Mumbai</w:t>
            </w:r>
            <w:proofErr w:type="spellEnd"/>
            <w:r>
              <w:rPr>
                <w:rFonts w:ascii="Tw Cen MT" w:hAnsi="Tw Cen MT"/>
                <w:b/>
                <w:i/>
                <w:sz w:val="16"/>
                <w:szCs w:val="16"/>
              </w:rPr>
              <w:t>/le pont de la polémique</w:t>
            </w:r>
          </w:p>
          <w:p w:rsidR="00725458" w:rsidRDefault="00725458" w:rsidP="00396C66">
            <w:pPr>
              <w:ind w:left="-61" w:right="-55"/>
              <w:jc w:val="center"/>
              <w:rPr>
                <w:rFonts w:ascii="Tw Cen MT" w:hAnsi="Tw Cen MT"/>
                <w:b/>
                <w:i/>
                <w:sz w:val="16"/>
                <w:szCs w:val="16"/>
              </w:rPr>
            </w:pPr>
            <w:r>
              <w:rPr>
                <w:rFonts w:ascii="Tw Cen MT" w:hAnsi="Tw Cen MT"/>
                <w:b/>
                <w:i/>
                <w:sz w:val="16"/>
                <w:szCs w:val="16"/>
              </w:rPr>
              <w:t xml:space="preserve">- </w:t>
            </w:r>
            <w:r w:rsidRPr="003E6BAD">
              <w:rPr>
                <w:rFonts w:ascii="Tw Cen MT" w:hAnsi="Tw Cen MT"/>
                <w:b/>
                <w:i/>
                <w:sz w:val="16"/>
                <w:szCs w:val="16"/>
                <w:u w:val="single"/>
              </w:rPr>
              <w:t>Carte</w:t>
            </w:r>
            <w:r>
              <w:rPr>
                <w:rFonts w:ascii="Tw Cen MT" w:hAnsi="Tw Cen MT"/>
                <w:b/>
                <w:i/>
                <w:sz w:val="16"/>
                <w:szCs w:val="16"/>
              </w:rPr>
              <w:t xml:space="preserve"> : localisation du pont </w:t>
            </w:r>
            <w:proofErr w:type="spellStart"/>
            <w:r>
              <w:rPr>
                <w:rFonts w:ascii="Tw Cen MT" w:hAnsi="Tw Cen MT"/>
                <w:b/>
                <w:i/>
                <w:sz w:val="16"/>
                <w:szCs w:val="16"/>
              </w:rPr>
              <w:t>Bandra</w:t>
            </w:r>
            <w:proofErr w:type="spellEnd"/>
            <w:r>
              <w:rPr>
                <w:rFonts w:ascii="Tw Cen MT" w:hAnsi="Tw Cen MT"/>
                <w:b/>
                <w:i/>
                <w:sz w:val="16"/>
                <w:szCs w:val="16"/>
              </w:rPr>
              <w:t xml:space="preserve"> </w:t>
            </w:r>
            <w:proofErr w:type="spellStart"/>
            <w:r>
              <w:rPr>
                <w:rFonts w:ascii="Tw Cen MT" w:hAnsi="Tw Cen MT"/>
                <w:b/>
                <w:i/>
                <w:sz w:val="16"/>
                <w:szCs w:val="16"/>
              </w:rPr>
              <w:t>Worli</w:t>
            </w:r>
            <w:proofErr w:type="spellEnd"/>
          </w:p>
          <w:p w:rsidR="00725458" w:rsidRDefault="00725458" w:rsidP="00725458">
            <w:pPr>
              <w:ind w:left="-61" w:right="-55"/>
              <w:jc w:val="center"/>
              <w:rPr>
                <w:rFonts w:ascii="Tw Cen MT" w:hAnsi="Tw Cen MT"/>
                <w:b/>
                <w:i/>
                <w:sz w:val="16"/>
                <w:szCs w:val="16"/>
              </w:rPr>
            </w:pPr>
            <w:r>
              <w:rPr>
                <w:rFonts w:ascii="Tw Cen MT" w:hAnsi="Tw Cen MT"/>
                <w:b/>
                <w:i/>
                <w:sz w:val="16"/>
                <w:szCs w:val="16"/>
              </w:rPr>
              <w:t xml:space="preserve">- </w:t>
            </w:r>
            <w:r w:rsidRPr="003E6BAD">
              <w:rPr>
                <w:rFonts w:ascii="Tw Cen MT" w:hAnsi="Tw Cen MT"/>
                <w:b/>
                <w:i/>
                <w:sz w:val="16"/>
                <w:szCs w:val="16"/>
                <w:u w:val="single"/>
              </w:rPr>
              <w:t>Diaporama</w:t>
            </w:r>
            <w:r>
              <w:rPr>
                <w:rFonts w:ascii="Tw Cen MT" w:hAnsi="Tw Cen MT"/>
                <w:b/>
                <w:i/>
                <w:sz w:val="16"/>
                <w:szCs w:val="16"/>
              </w:rPr>
              <w:t xml:space="preserve"> : transports bondés/circulation chaotique/ Pont de </w:t>
            </w:r>
            <w:proofErr w:type="spellStart"/>
            <w:r>
              <w:rPr>
                <w:rFonts w:ascii="Tw Cen MT" w:hAnsi="Tw Cen MT"/>
                <w:b/>
                <w:i/>
                <w:sz w:val="16"/>
                <w:szCs w:val="16"/>
              </w:rPr>
              <w:t>Branda</w:t>
            </w:r>
            <w:proofErr w:type="spellEnd"/>
            <w:r>
              <w:rPr>
                <w:rFonts w:ascii="Tw Cen MT" w:hAnsi="Tw Cen MT"/>
                <w:b/>
                <w:i/>
                <w:sz w:val="16"/>
                <w:szCs w:val="16"/>
              </w:rPr>
              <w:t xml:space="preserve"> </w:t>
            </w:r>
            <w:proofErr w:type="spellStart"/>
            <w:r>
              <w:rPr>
                <w:rFonts w:ascii="Tw Cen MT" w:hAnsi="Tw Cen MT"/>
                <w:b/>
                <w:i/>
                <w:sz w:val="16"/>
                <w:szCs w:val="16"/>
              </w:rPr>
              <w:t>Worli</w:t>
            </w:r>
            <w:proofErr w:type="spellEnd"/>
          </w:p>
        </w:tc>
        <w:tc>
          <w:tcPr>
            <w:tcW w:w="1211" w:type="dxa"/>
            <w:tcBorders>
              <w:left w:val="single" w:sz="4" w:space="0" w:color="auto"/>
              <w:right w:val="single" w:sz="4" w:space="0" w:color="auto"/>
            </w:tcBorders>
            <w:vAlign w:val="center"/>
          </w:tcPr>
          <w:p w:rsidR="00C21689" w:rsidRDefault="00C871F5" w:rsidP="000001E0">
            <w:pPr>
              <w:ind w:left="-61"/>
              <w:jc w:val="center"/>
              <w:rPr>
                <w:rFonts w:ascii="Tw Cen MT" w:hAnsi="Tw Cen MT"/>
                <w:b/>
                <w:sz w:val="16"/>
                <w:szCs w:val="16"/>
              </w:rPr>
            </w:pPr>
            <w:r w:rsidRPr="00C871F5">
              <w:rPr>
                <w:rFonts w:ascii="Tw Cen MT" w:hAnsi="Tw Cen MT"/>
                <w:b/>
                <w:sz w:val="16"/>
                <w:szCs w:val="16"/>
              </w:rPr>
              <w:t>- participation orale (correction puis questions-réponses)</w:t>
            </w:r>
          </w:p>
          <w:p w:rsidR="00C871F5" w:rsidRPr="00C871F5" w:rsidRDefault="00C871F5" w:rsidP="000001E0">
            <w:pPr>
              <w:ind w:left="-61"/>
              <w:jc w:val="center"/>
              <w:rPr>
                <w:rFonts w:ascii="Tw Cen MT" w:hAnsi="Tw Cen MT"/>
                <w:b/>
                <w:color w:val="C00000"/>
                <w:sz w:val="16"/>
                <w:szCs w:val="16"/>
              </w:rPr>
            </w:pPr>
            <w:r>
              <w:rPr>
                <w:rFonts w:ascii="Tw Cen MT" w:hAnsi="Tw Cen MT"/>
                <w:b/>
                <w:sz w:val="16"/>
                <w:szCs w:val="16"/>
              </w:rPr>
              <w:t xml:space="preserve">- Prise de la trace écrite. </w:t>
            </w:r>
          </w:p>
        </w:tc>
      </w:tr>
      <w:tr w:rsidR="00C21689" w:rsidRPr="00FB4323" w:rsidTr="00B76892">
        <w:trPr>
          <w:gridAfter w:val="1"/>
          <w:wAfter w:w="1494" w:type="dxa"/>
          <w:cantSplit/>
          <w:trHeight w:val="1134"/>
        </w:trPr>
        <w:tc>
          <w:tcPr>
            <w:tcW w:w="425" w:type="dxa"/>
            <w:shd w:val="clear" w:color="auto" w:fill="FFFF00"/>
            <w:textDirection w:val="btLr"/>
            <w:vAlign w:val="center"/>
          </w:tcPr>
          <w:p w:rsidR="00C21689" w:rsidRDefault="00B76892" w:rsidP="00601C90">
            <w:pPr>
              <w:ind w:left="113" w:right="113"/>
              <w:jc w:val="center"/>
              <w:rPr>
                <w:rFonts w:ascii="Tw Cen MT" w:hAnsi="Tw Cen MT"/>
                <w:b/>
                <w:sz w:val="16"/>
                <w:szCs w:val="16"/>
              </w:rPr>
            </w:pPr>
            <w:r>
              <w:rPr>
                <w:rFonts w:ascii="Tw Cen MT" w:hAnsi="Tw Cen MT"/>
                <w:b/>
                <w:sz w:val="16"/>
                <w:szCs w:val="16"/>
              </w:rPr>
              <w:t xml:space="preserve">15 mn </w:t>
            </w:r>
          </w:p>
        </w:tc>
        <w:tc>
          <w:tcPr>
            <w:tcW w:w="1560" w:type="dxa"/>
            <w:gridSpan w:val="3"/>
            <w:vAlign w:val="center"/>
          </w:tcPr>
          <w:p w:rsidR="00C21689" w:rsidRDefault="00B76892" w:rsidP="00B76892">
            <w:pPr>
              <w:jc w:val="center"/>
              <w:rPr>
                <w:rFonts w:ascii="Tw Cen MT" w:hAnsi="Tw Cen MT"/>
                <w:b/>
                <w:bCs/>
                <w:smallCaps/>
                <w:color w:val="00B050"/>
                <w:sz w:val="16"/>
                <w:szCs w:val="16"/>
                <w:u w:val="single"/>
              </w:rPr>
            </w:pPr>
            <w:r w:rsidRPr="00B76892">
              <w:rPr>
                <w:rFonts w:ascii="Tw Cen MT" w:hAnsi="Tw Cen MT"/>
                <w:b/>
                <w:bCs/>
                <w:smallCaps/>
                <w:color w:val="00B050"/>
                <w:sz w:val="16"/>
                <w:szCs w:val="16"/>
                <w:u w:val="single"/>
              </w:rPr>
              <w:t>C. Des ressources inégalement réparties et des problèmes environnementaux.</w:t>
            </w:r>
          </w:p>
          <w:p w:rsidR="00B76892" w:rsidRDefault="00B76892" w:rsidP="00B76892">
            <w:pPr>
              <w:jc w:val="center"/>
              <w:rPr>
                <w:rFonts w:ascii="Tw Cen MT" w:hAnsi="Tw Cen MT"/>
                <w:b/>
                <w:bCs/>
                <w:color w:val="0070C0"/>
                <w:sz w:val="18"/>
                <w:szCs w:val="18"/>
              </w:rPr>
            </w:pPr>
            <w:r>
              <w:rPr>
                <w:rFonts w:ascii="Tw Cen MT" w:hAnsi="Tw Cen MT"/>
                <w:b/>
                <w:bCs/>
                <w:color w:val="0070C0"/>
                <w:sz w:val="18"/>
                <w:szCs w:val="18"/>
              </w:rPr>
              <w:t>Diapo 17</w:t>
            </w:r>
          </w:p>
          <w:p w:rsidR="00B76892" w:rsidRPr="00B76892" w:rsidRDefault="00B76892" w:rsidP="00B76892">
            <w:pPr>
              <w:jc w:val="center"/>
              <w:rPr>
                <w:rFonts w:ascii="Tw Cen MT" w:hAnsi="Tw Cen MT"/>
                <w:b/>
                <w:bCs/>
                <w:smallCaps/>
                <w:color w:val="00B050"/>
                <w:sz w:val="16"/>
                <w:szCs w:val="16"/>
                <w:u w:val="single"/>
              </w:rPr>
            </w:pPr>
            <w:r>
              <w:rPr>
                <w:rFonts w:ascii="Tw Cen MT" w:hAnsi="Tw Cen MT"/>
                <w:b/>
                <w:bCs/>
                <w:smallCaps/>
                <w:color w:val="0070C0"/>
                <w:sz w:val="18"/>
                <w:szCs w:val="18"/>
              </w:rPr>
              <w:t>Fiche 6</w:t>
            </w:r>
          </w:p>
          <w:p w:rsidR="00B76892" w:rsidRPr="00644563" w:rsidRDefault="00B76892" w:rsidP="00B76892">
            <w:pPr>
              <w:jc w:val="center"/>
              <w:rPr>
                <w:rFonts w:ascii="Tw Cen MT" w:hAnsi="Tw Cen MT"/>
                <w:b/>
                <w:bCs/>
                <w:smallCaps/>
                <w:color w:val="C00000"/>
                <w:sz w:val="16"/>
                <w:szCs w:val="16"/>
                <w:u w:val="single"/>
              </w:rPr>
            </w:pPr>
          </w:p>
        </w:tc>
        <w:tc>
          <w:tcPr>
            <w:tcW w:w="2833" w:type="dxa"/>
            <w:gridSpan w:val="2"/>
            <w:vAlign w:val="center"/>
          </w:tcPr>
          <w:p w:rsidR="00C21689" w:rsidRDefault="00C871F5" w:rsidP="005D3FBC">
            <w:pPr>
              <w:ind w:left="-108"/>
              <w:jc w:val="center"/>
              <w:rPr>
                <w:rFonts w:ascii="Tw Cen MT" w:hAnsi="Tw Cen MT"/>
                <w:b/>
                <w:sz w:val="16"/>
                <w:szCs w:val="16"/>
              </w:rPr>
            </w:pPr>
            <w:r>
              <w:rPr>
                <w:rFonts w:ascii="Tw Cen MT" w:hAnsi="Tw Cen MT"/>
                <w:b/>
                <w:sz w:val="16"/>
                <w:szCs w:val="16"/>
              </w:rPr>
              <w:t xml:space="preserve">La lecture des documents se fait en classe : dans un premier temps sera abordé le problème de l’accès à l’eau qui pose problème (malgré la mousson) et qui, outre la pauvreté montre que </w:t>
            </w:r>
            <w:proofErr w:type="spellStart"/>
            <w:r>
              <w:rPr>
                <w:rFonts w:ascii="Tw Cen MT" w:hAnsi="Tw Cen MT"/>
                <w:b/>
                <w:sz w:val="16"/>
                <w:szCs w:val="16"/>
              </w:rPr>
              <w:t>Mumbai</w:t>
            </w:r>
            <w:proofErr w:type="spellEnd"/>
            <w:r>
              <w:rPr>
                <w:rFonts w:ascii="Tw Cen MT" w:hAnsi="Tw Cen MT"/>
                <w:b/>
                <w:sz w:val="16"/>
                <w:szCs w:val="16"/>
              </w:rPr>
              <w:t xml:space="preserve"> est une grande ville qui doit encore gérer des inégalités propres aux</w:t>
            </w:r>
            <w:r w:rsidR="007D0E27">
              <w:rPr>
                <w:rFonts w:ascii="Tw Cen MT" w:hAnsi="Tw Cen MT"/>
                <w:b/>
                <w:sz w:val="16"/>
                <w:szCs w:val="16"/>
              </w:rPr>
              <w:t xml:space="preserve"> villes des</w:t>
            </w:r>
            <w:r>
              <w:rPr>
                <w:rFonts w:ascii="Tw Cen MT" w:hAnsi="Tw Cen MT"/>
                <w:b/>
                <w:sz w:val="16"/>
                <w:szCs w:val="16"/>
              </w:rPr>
              <w:t xml:space="preserve"> Sud. Les menaces qui pèsent sur le parc national </w:t>
            </w:r>
            <w:r w:rsidR="005D3FBC">
              <w:rPr>
                <w:rFonts w:ascii="Tw Cen MT" w:hAnsi="Tw Cen MT"/>
                <w:b/>
                <w:sz w:val="16"/>
                <w:szCs w:val="16"/>
              </w:rPr>
              <w:t>viendront</w:t>
            </w:r>
            <w:r>
              <w:rPr>
                <w:rFonts w:ascii="Tw Cen MT" w:hAnsi="Tw Cen MT"/>
                <w:b/>
                <w:sz w:val="16"/>
                <w:szCs w:val="16"/>
              </w:rPr>
              <w:t xml:space="preserve"> clore l’étude  et montrer que l</w:t>
            </w:r>
            <w:r w:rsidR="005D3FBC">
              <w:rPr>
                <w:rFonts w:ascii="Tw Cen MT" w:hAnsi="Tw Cen MT"/>
                <w:b/>
                <w:sz w:val="16"/>
                <w:szCs w:val="16"/>
              </w:rPr>
              <w:t>a pression urbaine reste très forte et qu’elle est autant le fait des pauvres (installation sauvage d’habitat informel) que des riches (</w:t>
            </w:r>
            <w:proofErr w:type="spellStart"/>
            <w:r w:rsidR="005D3FBC">
              <w:rPr>
                <w:rFonts w:ascii="Tw Cen MT" w:hAnsi="Tw Cen MT"/>
                <w:b/>
                <w:sz w:val="16"/>
                <w:szCs w:val="16"/>
              </w:rPr>
              <w:t>gated</w:t>
            </w:r>
            <w:proofErr w:type="spellEnd"/>
            <w:r w:rsidR="005D3FBC">
              <w:rPr>
                <w:rFonts w:ascii="Tw Cen MT" w:hAnsi="Tw Cen MT"/>
                <w:b/>
                <w:sz w:val="16"/>
                <w:szCs w:val="16"/>
              </w:rPr>
              <w:t xml:space="preserve"> </w:t>
            </w:r>
            <w:proofErr w:type="spellStart"/>
            <w:r w:rsidR="005D3FBC">
              <w:rPr>
                <w:rFonts w:ascii="Tw Cen MT" w:hAnsi="Tw Cen MT"/>
                <w:b/>
                <w:sz w:val="16"/>
                <w:szCs w:val="16"/>
              </w:rPr>
              <w:t>communities</w:t>
            </w:r>
            <w:proofErr w:type="spellEnd"/>
            <w:r w:rsidR="005D3FBC">
              <w:rPr>
                <w:rFonts w:ascii="Tw Cen MT" w:hAnsi="Tw Cen MT"/>
                <w:b/>
                <w:sz w:val="16"/>
                <w:szCs w:val="16"/>
              </w:rPr>
              <w:t>)</w:t>
            </w:r>
          </w:p>
        </w:tc>
        <w:tc>
          <w:tcPr>
            <w:tcW w:w="1560" w:type="dxa"/>
            <w:gridSpan w:val="2"/>
            <w:tcBorders>
              <w:top w:val="single" w:sz="4" w:space="0" w:color="auto"/>
              <w:right w:val="single" w:sz="4" w:space="0" w:color="auto"/>
            </w:tcBorders>
            <w:vAlign w:val="center"/>
          </w:tcPr>
          <w:p w:rsidR="00C871F5" w:rsidRDefault="00C871F5" w:rsidP="00C0076F">
            <w:pPr>
              <w:jc w:val="center"/>
              <w:rPr>
                <w:rFonts w:ascii="Tw Cen MT" w:hAnsi="Tw Cen MT"/>
                <w:b/>
                <w:i/>
                <w:sz w:val="16"/>
                <w:szCs w:val="16"/>
              </w:rPr>
            </w:pPr>
            <w:r>
              <w:rPr>
                <w:rFonts w:ascii="Tw Cen MT" w:hAnsi="Tw Cen MT"/>
                <w:b/>
                <w:i/>
                <w:sz w:val="16"/>
                <w:szCs w:val="16"/>
              </w:rPr>
              <w:t xml:space="preserve">Quels autres problèmes rencontrent la ville ?  </w:t>
            </w:r>
          </w:p>
          <w:p w:rsidR="00C21689" w:rsidRPr="00C0076F" w:rsidRDefault="00C871F5" w:rsidP="00C871F5">
            <w:pPr>
              <w:jc w:val="center"/>
              <w:rPr>
                <w:rFonts w:ascii="Tw Cen MT" w:hAnsi="Tw Cen MT"/>
                <w:b/>
                <w:i/>
                <w:sz w:val="16"/>
                <w:szCs w:val="16"/>
              </w:rPr>
            </w:pPr>
            <w:r>
              <w:rPr>
                <w:rFonts w:ascii="Tw Cen MT" w:hAnsi="Tw Cen MT"/>
                <w:b/>
                <w:i/>
                <w:sz w:val="16"/>
                <w:szCs w:val="16"/>
              </w:rPr>
              <w:t xml:space="preserve">En quoi ces difficultés montrent-elles que </w:t>
            </w:r>
            <w:proofErr w:type="spellStart"/>
            <w:r>
              <w:rPr>
                <w:rFonts w:ascii="Tw Cen MT" w:hAnsi="Tw Cen MT"/>
                <w:b/>
                <w:i/>
                <w:sz w:val="16"/>
                <w:szCs w:val="16"/>
              </w:rPr>
              <w:t>Mumbai</w:t>
            </w:r>
            <w:proofErr w:type="spellEnd"/>
            <w:r>
              <w:rPr>
                <w:rFonts w:ascii="Tw Cen MT" w:hAnsi="Tw Cen MT"/>
                <w:b/>
                <w:i/>
                <w:sz w:val="16"/>
                <w:szCs w:val="16"/>
              </w:rPr>
              <w:t xml:space="preserve"> reste aujourd’hui encore une </w:t>
            </w:r>
            <w:r w:rsidR="005D3FBC">
              <w:rPr>
                <w:rFonts w:ascii="Tw Cen MT" w:hAnsi="Tw Cen MT"/>
                <w:b/>
                <w:i/>
                <w:sz w:val="16"/>
                <w:szCs w:val="16"/>
              </w:rPr>
              <w:t>mégapole</w:t>
            </w:r>
            <w:r>
              <w:rPr>
                <w:rFonts w:ascii="Tw Cen MT" w:hAnsi="Tw Cen MT"/>
                <w:b/>
                <w:i/>
                <w:sz w:val="16"/>
                <w:szCs w:val="16"/>
              </w:rPr>
              <w:t xml:space="preserve"> du sud ?</w:t>
            </w:r>
          </w:p>
        </w:tc>
        <w:tc>
          <w:tcPr>
            <w:tcW w:w="6803" w:type="dxa"/>
            <w:gridSpan w:val="2"/>
            <w:tcBorders>
              <w:top w:val="single" w:sz="4" w:space="0" w:color="auto"/>
              <w:left w:val="single" w:sz="4" w:space="0" w:color="auto"/>
              <w:right w:val="single" w:sz="4" w:space="0" w:color="auto"/>
            </w:tcBorders>
            <w:vAlign w:val="center"/>
          </w:tcPr>
          <w:p w:rsidR="005D3FBC" w:rsidRPr="005D3FBC" w:rsidRDefault="005D3FBC" w:rsidP="005D3FBC">
            <w:pPr>
              <w:rPr>
                <w:rFonts w:ascii="Tw Cen MT" w:hAnsi="Tw Cen MT"/>
                <w:b/>
                <w:bCs/>
                <w:sz w:val="16"/>
                <w:szCs w:val="16"/>
              </w:rPr>
            </w:pPr>
            <w:r w:rsidRPr="005D3FBC">
              <w:rPr>
                <w:rFonts w:ascii="Tw Cen MT" w:hAnsi="Tw Cen MT"/>
                <w:b/>
                <w:bCs/>
                <w:sz w:val="16"/>
                <w:szCs w:val="16"/>
                <w:u w:val="single"/>
              </w:rPr>
              <w:t>L’accès à l’eau potable</w:t>
            </w:r>
            <w:r w:rsidRPr="005D3FBC">
              <w:rPr>
                <w:rFonts w:ascii="Tw Cen MT" w:hAnsi="Tw Cen MT"/>
                <w:b/>
                <w:bCs/>
                <w:sz w:val="16"/>
                <w:szCs w:val="16"/>
              </w:rPr>
              <w:t xml:space="preserve"> pose problème à </w:t>
            </w:r>
            <w:proofErr w:type="spellStart"/>
            <w:r w:rsidRPr="005D3FBC">
              <w:rPr>
                <w:rFonts w:ascii="Tw Cen MT" w:hAnsi="Tw Cen MT"/>
                <w:b/>
                <w:bCs/>
                <w:sz w:val="16"/>
                <w:szCs w:val="16"/>
              </w:rPr>
              <w:t>Mumbai</w:t>
            </w:r>
            <w:proofErr w:type="spellEnd"/>
            <w:r w:rsidRPr="005D3FBC">
              <w:rPr>
                <w:rFonts w:ascii="Tw Cen MT" w:hAnsi="Tw Cen MT"/>
                <w:b/>
                <w:bCs/>
                <w:sz w:val="16"/>
                <w:szCs w:val="16"/>
              </w:rPr>
              <w:t xml:space="preserve"> notamment dans les </w:t>
            </w:r>
            <w:proofErr w:type="spellStart"/>
            <w:r w:rsidRPr="005D3FBC">
              <w:rPr>
                <w:rFonts w:ascii="Tw Cen MT" w:hAnsi="Tw Cen MT"/>
                <w:b/>
                <w:bCs/>
                <w:sz w:val="16"/>
                <w:szCs w:val="16"/>
              </w:rPr>
              <w:t>slums</w:t>
            </w:r>
            <w:proofErr w:type="spellEnd"/>
            <w:r w:rsidRPr="005D3FBC">
              <w:rPr>
                <w:rFonts w:ascii="Tw Cen MT" w:hAnsi="Tw Cen MT"/>
                <w:b/>
                <w:bCs/>
                <w:sz w:val="16"/>
                <w:szCs w:val="16"/>
              </w:rPr>
              <w:t xml:space="preserve"> où il n’existe pas de réseaux de distribution ce qui contraint les habitants (surtout les femmes et les enfants) à la corvée de l’eau (temps pris sur le travail ou sur l’école). La situation est d’autant plus cocasse que </w:t>
            </w:r>
            <w:proofErr w:type="spellStart"/>
            <w:r w:rsidRPr="005D3FBC">
              <w:rPr>
                <w:rFonts w:ascii="Tw Cen MT" w:hAnsi="Tw Cen MT"/>
                <w:b/>
                <w:bCs/>
                <w:sz w:val="16"/>
                <w:szCs w:val="16"/>
              </w:rPr>
              <w:t>Mumbai</w:t>
            </w:r>
            <w:proofErr w:type="spellEnd"/>
            <w:r w:rsidRPr="005D3FBC">
              <w:rPr>
                <w:rFonts w:ascii="Tw Cen MT" w:hAnsi="Tw Cen MT"/>
                <w:b/>
                <w:bCs/>
                <w:sz w:val="16"/>
                <w:szCs w:val="16"/>
              </w:rPr>
              <w:t xml:space="preserve"> jouit annuellement de la mousson qui apporte de l’eau en quantité mais</w:t>
            </w:r>
            <w:r w:rsidR="007D0E27">
              <w:rPr>
                <w:rFonts w:ascii="Tw Cen MT" w:hAnsi="Tw Cen MT"/>
                <w:b/>
                <w:bCs/>
                <w:sz w:val="16"/>
                <w:szCs w:val="16"/>
              </w:rPr>
              <w:t>,</w:t>
            </w:r>
            <w:r w:rsidRPr="005D3FBC">
              <w:rPr>
                <w:rFonts w:ascii="Tw Cen MT" w:hAnsi="Tw Cen MT"/>
                <w:b/>
                <w:bCs/>
                <w:sz w:val="16"/>
                <w:szCs w:val="16"/>
              </w:rPr>
              <w:t xml:space="preserve"> faute d’infrastructures</w:t>
            </w:r>
            <w:r w:rsidR="007D0E27">
              <w:rPr>
                <w:rFonts w:ascii="Tw Cen MT" w:hAnsi="Tw Cen MT"/>
                <w:b/>
                <w:bCs/>
                <w:sz w:val="16"/>
                <w:szCs w:val="16"/>
              </w:rPr>
              <w:t xml:space="preserve">, </w:t>
            </w:r>
            <w:r w:rsidRPr="005D3FBC">
              <w:rPr>
                <w:rFonts w:ascii="Tw Cen MT" w:hAnsi="Tw Cen MT"/>
                <w:b/>
                <w:bCs/>
                <w:sz w:val="16"/>
                <w:szCs w:val="16"/>
              </w:rPr>
              <w:t xml:space="preserve"> cette ressource se perd. </w:t>
            </w:r>
          </w:p>
          <w:p w:rsidR="005D3FBC" w:rsidRPr="005D3FBC" w:rsidRDefault="005D3FBC" w:rsidP="005D3FBC">
            <w:pPr>
              <w:rPr>
                <w:rFonts w:ascii="Tw Cen MT" w:hAnsi="Tw Cen MT"/>
                <w:b/>
                <w:bCs/>
                <w:sz w:val="16"/>
                <w:szCs w:val="16"/>
              </w:rPr>
            </w:pPr>
            <w:r w:rsidRPr="005D3FBC">
              <w:rPr>
                <w:rFonts w:ascii="Tw Cen MT" w:hAnsi="Tw Cen MT"/>
                <w:b/>
                <w:bCs/>
                <w:sz w:val="16"/>
                <w:szCs w:val="16"/>
              </w:rPr>
              <w:t xml:space="preserve">Pour faire face au problème, la municipalité mise sur trois moyens : </w:t>
            </w:r>
          </w:p>
          <w:p w:rsidR="005D3FBC" w:rsidRPr="005D3FBC" w:rsidRDefault="005D3FBC" w:rsidP="005D3FBC">
            <w:pPr>
              <w:rPr>
                <w:rFonts w:ascii="Tw Cen MT" w:hAnsi="Tw Cen MT"/>
                <w:b/>
                <w:bCs/>
                <w:sz w:val="16"/>
                <w:szCs w:val="16"/>
              </w:rPr>
            </w:pPr>
            <w:r w:rsidRPr="005D3FBC">
              <w:rPr>
                <w:rFonts w:ascii="Tw Cen MT" w:hAnsi="Tw Cen MT"/>
                <w:b/>
                <w:bCs/>
                <w:sz w:val="16"/>
                <w:szCs w:val="16"/>
              </w:rPr>
              <w:t>- La restriction : coupure de 15% dans l’approvisionnement domestique, 30% dans l’industrie.</w:t>
            </w:r>
          </w:p>
          <w:p w:rsidR="005D3FBC" w:rsidRPr="005D3FBC" w:rsidRDefault="005D3FBC" w:rsidP="005D3FBC">
            <w:pPr>
              <w:rPr>
                <w:rFonts w:ascii="Tw Cen MT" w:hAnsi="Tw Cen MT"/>
                <w:b/>
                <w:bCs/>
                <w:sz w:val="16"/>
                <w:szCs w:val="16"/>
              </w:rPr>
            </w:pPr>
            <w:r w:rsidRPr="005D3FBC">
              <w:rPr>
                <w:rFonts w:ascii="Tw Cen MT" w:hAnsi="Tw Cen MT"/>
                <w:b/>
                <w:bCs/>
                <w:sz w:val="16"/>
                <w:szCs w:val="16"/>
              </w:rPr>
              <w:t>- L’interdiction : défense de se connecter au réseau d’eau pour tout immeuble dépassant 7 étages</w:t>
            </w:r>
          </w:p>
          <w:p w:rsidR="007D0E27" w:rsidRDefault="005D3FBC" w:rsidP="005D3FBC">
            <w:pPr>
              <w:rPr>
                <w:rFonts w:ascii="Tw Cen MT" w:hAnsi="Tw Cen MT"/>
                <w:b/>
                <w:bCs/>
                <w:sz w:val="16"/>
                <w:szCs w:val="16"/>
              </w:rPr>
            </w:pPr>
            <w:r w:rsidRPr="005D3FBC">
              <w:rPr>
                <w:rFonts w:ascii="Tw Cen MT" w:hAnsi="Tw Cen MT"/>
                <w:b/>
                <w:bCs/>
                <w:sz w:val="16"/>
                <w:szCs w:val="16"/>
              </w:rPr>
              <w:t>- La contrainte : obligation depuis 2011 d’installer des systèmes de récoltes d’eau de pluie d</w:t>
            </w:r>
            <w:r w:rsidR="007D0E27">
              <w:rPr>
                <w:rFonts w:ascii="Tw Cen MT" w:hAnsi="Tw Cen MT"/>
                <w:b/>
                <w:bCs/>
                <w:sz w:val="16"/>
                <w:szCs w:val="16"/>
              </w:rPr>
              <w:t xml:space="preserve">ans les nouvelles constructions </w:t>
            </w:r>
          </w:p>
          <w:p w:rsidR="005D3FBC" w:rsidRPr="007D0E27" w:rsidRDefault="007D0E27" w:rsidP="005D3FBC">
            <w:pPr>
              <w:rPr>
                <w:rFonts w:ascii="Tw Cen MT" w:hAnsi="Tw Cen MT"/>
                <w:b/>
                <w:bCs/>
                <w:color w:val="C00000"/>
                <w:sz w:val="16"/>
                <w:szCs w:val="16"/>
              </w:rPr>
            </w:pPr>
            <w:r w:rsidRPr="007D0E27">
              <w:rPr>
                <w:rFonts w:ascii="Tw Cen MT" w:hAnsi="Tw Cen MT"/>
                <w:b/>
                <w:bCs/>
                <w:color w:val="C00000"/>
                <w:sz w:val="16"/>
                <w:szCs w:val="16"/>
                <w:u w:val="single"/>
              </w:rPr>
              <w:t>NB</w:t>
            </w:r>
            <w:r w:rsidRPr="007D0E27">
              <w:rPr>
                <w:rFonts w:ascii="Tw Cen MT" w:hAnsi="Tw Cen MT"/>
                <w:b/>
                <w:bCs/>
                <w:color w:val="C00000"/>
                <w:sz w:val="16"/>
                <w:szCs w:val="16"/>
              </w:rPr>
              <w:t> : toutes ces mesures ne concernent pas l’habitat informel où l’accès à cette ressource essentielle est loin d’être garanti !</w:t>
            </w:r>
          </w:p>
          <w:p w:rsidR="00C21689" w:rsidRPr="00C0076F" w:rsidRDefault="005D3FBC" w:rsidP="005D3FBC">
            <w:pPr>
              <w:rPr>
                <w:rFonts w:ascii="Tw Cen MT" w:hAnsi="Tw Cen MT"/>
                <w:b/>
                <w:bCs/>
                <w:color w:val="C00000"/>
                <w:sz w:val="16"/>
                <w:szCs w:val="16"/>
                <w:u w:val="single"/>
              </w:rPr>
            </w:pPr>
            <w:r w:rsidRPr="005D3FBC">
              <w:rPr>
                <w:rFonts w:ascii="Tw Cen MT" w:hAnsi="Tw Cen MT"/>
                <w:b/>
                <w:bCs/>
                <w:sz w:val="16"/>
                <w:szCs w:val="16"/>
                <w:u w:val="single"/>
              </w:rPr>
              <w:t>Le parc national Sanjay Gandhi menacé</w:t>
            </w:r>
            <w:r>
              <w:rPr>
                <w:rFonts w:ascii="Tw Cen MT" w:hAnsi="Tw Cen MT"/>
                <w:b/>
                <w:bCs/>
                <w:sz w:val="16"/>
                <w:szCs w:val="16"/>
              </w:rPr>
              <w:t xml:space="preserve"> : c’est en théorie </w:t>
            </w:r>
            <w:r w:rsidRPr="005D3FBC">
              <w:rPr>
                <w:rFonts w:ascii="Tw Cen MT" w:hAnsi="Tw Cen MT"/>
                <w:b/>
                <w:bCs/>
                <w:sz w:val="16"/>
                <w:szCs w:val="16"/>
              </w:rPr>
              <w:t xml:space="preserve"> un espace protégé qui couvre quelques 100 km². Situé au nord de l’agglomération, il est soumis à une forte pression urbaine qui concerne non seulement l’habitat informel (2011 : 150 000 personnes installées illégalement dans le parc) mais aussi aux appétits des promoteurs qui y construisent des </w:t>
            </w:r>
            <w:proofErr w:type="spellStart"/>
            <w:r w:rsidRPr="005D3FBC">
              <w:rPr>
                <w:rFonts w:ascii="Tw Cen MT" w:hAnsi="Tw Cen MT"/>
                <w:b/>
                <w:bCs/>
                <w:sz w:val="16"/>
                <w:szCs w:val="16"/>
              </w:rPr>
              <w:t>gated</w:t>
            </w:r>
            <w:proofErr w:type="spellEnd"/>
            <w:r w:rsidRPr="005D3FBC">
              <w:rPr>
                <w:rFonts w:ascii="Tw Cen MT" w:hAnsi="Tw Cen MT"/>
                <w:b/>
                <w:bCs/>
                <w:sz w:val="16"/>
                <w:szCs w:val="16"/>
              </w:rPr>
              <w:t xml:space="preserve"> </w:t>
            </w:r>
            <w:proofErr w:type="spellStart"/>
            <w:r w:rsidRPr="005D3FBC">
              <w:rPr>
                <w:rFonts w:ascii="Tw Cen MT" w:hAnsi="Tw Cen MT"/>
                <w:b/>
                <w:bCs/>
                <w:sz w:val="16"/>
                <w:szCs w:val="16"/>
              </w:rPr>
              <w:t>communities</w:t>
            </w:r>
            <w:proofErr w:type="spellEnd"/>
            <w:r w:rsidRPr="005D3FBC">
              <w:rPr>
                <w:rFonts w:ascii="Tw Cen MT" w:hAnsi="Tw Cen MT"/>
                <w:b/>
                <w:bCs/>
                <w:sz w:val="16"/>
                <w:szCs w:val="16"/>
              </w:rPr>
              <w:t xml:space="preserve"> destinées à une clientèle aisée.</w:t>
            </w:r>
          </w:p>
        </w:tc>
        <w:tc>
          <w:tcPr>
            <w:tcW w:w="1845" w:type="dxa"/>
            <w:gridSpan w:val="3"/>
            <w:tcBorders>
              <w:left w:val="single" w:sz="4" w:space="0" w:color="auto"/>
              <w:right w:val="nil"/>
            </w:tcBorders>
            <w:vAlign w:val="center"/>
          </w:tcPr>
          <w:p w:rsidR="005D3FBC" w:rsidRPr="00B359E5" w:rsidRDefault="005D3FBC" w:rsidP="00396C66">
            <w:pPr>
              <w:ind w:left="-61" w:right="-55"/>
              <w:jc w:val="center"/>
              <w:rPr>
                <w:rFonts w:ascii="Tw Cen MT" w:hAnsi="Tw Cen MT"/>
                <w:b/>
                <w:color w:val="C00000"/>
                <w:sz w:val="16"/>
                <w:szCs w:val="16"/>
                <w:u w:val="single"/>
              </w:rPr>
            </w:pPr>
            <w:r w:rsidRPr="00B359E5">
              <w:rPr>
                <w:rFonts w:ascii="Tw Cen MT" w:hAnsi="Tw Cen MT"/>
                <w:b/>
                <w:color w:val="C00000"/>
                <w:sz w:val="16"/>
                <w:szCs w:val="16"/>
                <w:u w:val="single"/>
              </w:rPr>
              <w:t>Accès à l’eau</w:t>
            </w:r>
          </w:p>
          <w:p w:rsidR="00C21689" w:rsidRDefault="005D3FBC" w:rsidP="00396C66">
            <w:pPr>
              <w:ind w:left="-61" w:right="-55"/>
              <w:jc w:val="center"/>
              <w:rPr>
                <w:rFonts w:ascii="Tw Cen MT" w:hAnsi="Tw Cen MT"/>
                <w:b/>
                <w:i/>
                <w:sz w:val="16"/>
                <w:szCs w:val="16"/>
              </w:rPr>
            </w:pPr>
            <w:r>
              <w:rPr>
                <w:rFonts w:ascii="Tw Cen MT" w:hAnsi="Tw Cen MT"/>
                <w:b/>
                <w:i/>
                <w:sz w:val="16"/>
                <w:szCs w:val="16"/>
              </w:rPr>
              <w:t xml:space="preserve">- </w:t>
            </w:r>
            <w:r w:rsidR="00B359E5" w:rsidRPr="00B359E5">
              <w:rPr>
                <w:rFonts w:ascii="Tw Cen MT" w:hAnsi="Tw Cen MT"/>
                <w:b/>
                <w:i/>
                <w:sz w:val="16"/>
                <w:szCs w:val="16"/>
                <w:u w:val="single"/>
              </w:rPr>
              <w:t>Article</w:t>
            </w:r>
            <w:r>
              <w:rPr>
                <w:rFonts w:ascii="Tw Cen MT" w:hAnsi="Tw Cen MT"/>
                <w:b/>
                <w:i/>
                <w:sz w:val="16"/>
                <w:szCs w:val="16"/>
              </w:rPr>
              <w:t xml:space="preserve"> : l’eau provoque des émeutes et un décès à </w:t>
            </w:r>
            <w:proofErr w:type="spellStart"/>
            <w:r>
              <w:rPr>
                <w:rFonts w:ascii="Tw Cen MT" w:hAnsi="Tw Cen MT"/>
                <w:b/>
                <w:i/>
                <w:sz w:val="16"/>
                <w:szCs w:val="16"/>
              </w:rPr>
              <w:t>Mumbai</w:t>
            </w:r>
            <w:proofErr w:type="spellEnd"/>
            <w:r>
              <w:rPr>
                <w:rFonts w:ascii="Tw Cen MT" w:hAnsi="Tw Cen MT"/>
                <w:b/>
                <w:i/>
                <w:sz w:val="16"/>
                <w:szCs w:val="16"/>
              </w:rPr>
              <w:t xml:space="preserve"> (2010) </w:t>
            </w:r>
          </w:p>
          <w:p w:rsidR="005D3FBC" w:rsidRDefault="005D3FBC" w:rsidP="00396C66">
            <w:pPr>
              <w:ind w:left="-61" w:right="-55"/>
              <w:jc w:val="center"/>
              <w:rPr>
                <w:rFonts w:ascii="Tw Cen MT" w:hAnsi="Tw Cen MT"/>
                <w:b/>
                <w:i/>
                <w:sz w:val="16"/>
                <w:szCs w:val="16"/>
              </w:rPr>
            </w:pPr>
            <w:r>
              <w:rPr>
                <w:rFonts w:ascii="Tw Cen MT" w:hAnsi="Tw Cen MT"/>
                <w:b/>
                <w:i/>
                <w:sz w:val="16"/>
                <w:szCs w:val="16"/>
              </w:rPr>
              <w:t xml:space="preserve">- </w:t>
            </w:r>
            <w:r w:rsidRPr="00B359E5">
              <w:rPr>
                <w:rFonts w:ascii="Tw Cen MT" w:hAnsi="Tw Cen MT"/>
                <w:b/>
                <w:i/>
                <w:sz w:val="16"/>
                <w:szCs w:val="16"/>
                <w:u w:val="single"/>
              </w:rPr>
              <w:t>Photos</w:t>
            </w:r>
            <w:r>
              <w:rPr>
                <w:rFonts w:ascii="Tw Cen MT" w:hAnsi="Tw Cen MT"/>
                <w:b/>
                <w:i/>
                <w:sz w:val="16"/>
                <w:szCs w:val="16"/>
              </w:rPr>
              <w:t xml:space="preserve"> : la corvée de l’eau d’un enfant d’un </w:t>
            </w:r>
            <w:proofErr w:type="spellStart"/>
            <w:r>
              <w:rPr>
                <w:rFonts w:ascii="Tw Cen MT" w:hAnsi="Tw Cen MT"/>
                <w:b/>
                <w:i/>
                <w:sz w:val="16"/>
                <w:szCs w:val="16"/>
              </w:rPr>
              <w:t>slum</w:t>
            </w:r>
            <w:proofErr w:type="spellEnd"/>
            <w:r>
              <w:rPr>
                <w:rFonts w:ascii="Tw Cen MT" w:hAnsi="Tw Cen MT"/>
                <w:b/>
                <w:i/>
                <w:sz w:val="16"/>
                <w:szCs w:val="16"/>
              </w:rPr>
              <w:t>/ les effets de la mousson.</w:t>
            </w:r>
          </w:p>
          <w:p w:rsidR="005D3FBC" w:rsidRPr="00B359E5" w:rsidRDefault="005D3FBC" w:rsidP="00396C66">
            <w:pPr>
              <w:ind w:left="-61" w:right="-55"/>
              <w:jc w:val="center"/>
              <w:rPr>
                <w:rFonts w:ascii="Tw Cen MT" w:hAnsi="Tw Cen MT"/>
                <w:b/>
                <w:color w:val="C00000"/>
                <w:sz w:val="16"/>
                <w:szCs w:val="16"/>
                <w:u w:val="single"/>
              </w:rPr>
            </w:pPr>
            <w:r w:rsidRPr="00B359E5">
              <w:rPr>
                <w:rFonts w:ascii="Tw Cen MT" w:hAnsi="Tw Cen MT"/>
                <w:b/>
                <w:color w:val="C00000"/>
                <w:sz w:val="16"/>
                <w:szCs w:val="16"/>
                <w:u w:val="single"/>
              </w:rPr>
              <w:t xml:space="preserve">Parc national : </w:t>
            </w:r>
          </w:p>
          <w:p w:rsidR="005D3FBC" w:rsidRDefault="005D3FBC" w:rsidP="00396C66">
            <w:pPr>
              <w:ind w:left="-61" w:right="-55"/>
              <w:jc w:val="center"/>
              <w:rPr>
                <w:rFonts w:ascii="Tw Cen MT" w:hAnsi="Tw Cen MT"/>
                <w:b/>
                <w:i/>
                <w:sz w:val="16"/>
                <w:szCs w:val="16"/>
              </w:rPr>
            </w:pPr>
            <w:r>
              <w:rPr>
                <w:rFonts w:ascii="Tw Cen MT" w:hAnsi="Tw Cen MT"/>
                <w:b/>
                <w:i/>
                <w:sz w:val="16"/>
                <w:szCs w:val="16"/>
              </w:rPr>
              <w:t xml:space="preserve">- </w:t>
            </w:r>
            <w:r w:rsidRPr="00B359E5">
              <w:rPr>
                <w:rFonts w:ascii="Tw Cen MT" w:hAnsi="Tw Cen MT"/>
                <w:b/>
                <w:i/>
                <w:sz w:val="16"/>
                <w:szCs w:val="16"/>
                <w:u w:val="single"/>
              </w:rPr>
              <w:t>Texte</w:t>
            </w:r>
            <w:r>
              <w:rPr>
                <w:rFonts w:ascii="Tw Cen MT" w:hAnsi="Tw Cen MT"/>
                <w:b/>
                <w:i/>
                <w:sz w:val="16"/>
                <w:szCs w:val="16"/>
              </w:rPr>
              <w:t xml:space="preserve"> sur </w:t>
            </w:r>
            <w:r w:rsidR="00B359E5">
              <w:rPr>
                <w:rFonts w:ascii="Tw Cen MT" w:hAnsi="Tw Cen MT"/>
                <w:b/>
                <w:i/>
                <w:sz w:val="16"/>
                <w:szCs w:val="16"/>
              </w:rPr>
              <w:t xml:space="preserve">la pression urbaine qui menace l’intégrité du parc. </w:t>
            </w:r>
          </w:p>
          <w:p w:rsidR="00B359E5" w:rsidRDefault="00B359E5" w:rsidP="00396C66">
            <w:pPr>
              <w:ind w:left="-61" w:right="-55"/>
              <w:jc w:val="center"/>
              <w:rPr>
                <w:rFonts w:ascii="Tw Cen MT" w:hAnsi="Tw Cen MT"/>
                <w:b/>
                <w:i/>
                <w:sz w:val="16"/>
                <w:szCs w:val="16"/>
              </w:rPr>
            </w:pPr>
            <w:r>
              <w:rPr>
                <w:rFonts w:ascii="Tw Cen MT" w:hAnsi="Tw Cen MT"/>
                <w:b/>
                <w:i/>
                <w:sz w:val="16"/>
                <w:szCs w:val="16"/>
              </w:rPr>
              <w:t xml:space="preserve">- </w:t>
            </w:r>
            <w:r w:rsidRPr="00B359E5">
              <w:rPr>
                <w:rFonts w:ascii="Tw Cen MT" w:hAnsi="Tw Cen MT"/>
                <w:b/>
                <w:i/>
                <w:sz w:val="16"/>
                <w:szCs w:val="16"/>
                <w:u w:val="single"/>
              </w:rPr>
              <w:t>Carte</w:t>
            </w:r>
            <w:r>
              <w:rPr>
                <w:rFonts w:ascii="Tw Cen MT" w:hAnsi="Tw Cen MT"/>
                <w:b/>
                <w:i/>
                <w:sz w:val="16"/>
                <w:szCs w:val="16"/>
              </w:rPr>
              <w:t xml:space="preserve"> de localisation</w:t>
            </w:r>
          </w:p>
          <w:p w:rsidR="005D3FBC" w:rsidRDefault="00B359E5" w:rsidP="00B359E5">
            <w:pPr>
              <w:ind w:left="-61" w:right="-55"/>
              <w:jc w:val="center"/>
              <w:rPr>
                <w:rFonts w:ascii="Tw Cen MT" w:hAnsi="Tw Cen MT"/>
                <w:b/>
                <w:i/>
                <w:sz w:val="16"/>
                <w:szCs w:val="16"/>
              </w:rPr>
            </w:pPr>
            <w:r>
              <w:rPr>
                <w:rFonts w:ascii="Tw Cen MT" w:hAnsi="Tw Cen MT"/>
                <w:b/>
                <w:i/>
                <w:sz w:val="16"/>
                <w:szCs w:val="16"/>
              </w:rPr>
              <w:t xml:space="preserve">- </w:t>
            </w:r>
            <w:r w:rsidRPr="00B359E5">
              <w:rPr>
                <w:rFonts w:ascii="Tw Cen MT" w:hAnsi="Tw Cen MT"/>
                <w:b/>
                <w:i/>
                <w:sz w:val="16"/>
                <w:szCs w:val="16"/>
                <w:u w:val="single"/>
              </w:rPr>
              <w:t>Photo</w:t>
            </w:r>
            <w:r>
              <w:rPr>
                <w:rFonts w:ascii="Tw Cen MT" w:hAnsi="Tw Cen MT"/>
                <w:b/>
                <w:i/>
                <w:sz w:val="16"/>
                <w:szCs w:val="16"/>
              </w:rPr>
              <w:t> : un exemple d’habitat informel au cœur du parc</w:t>
            </w:r>
          </w:p>
        </w:tc>
        <w:tc>
          <w:tcPr>
            <w:tcW w:w="1211" w:type="dxa"/>
            <w:tcBorders>
              <w:left w:val="single" w:sz="4" w:space="0" w:color="auto"/>
              <w:right w:val="single" w:sz="4" w:space="0" w:color="auto"/>
            </w:tcBorders>
            <w:vAlign w:val="center"/>
          </w:tcPr>
          <w:p w:rsidR="005D3FBC" w:rsidRDefault="005D3FBC" w:rsidP="005D3FBC">
            <w:pPr>
              <w:ind w:left="-61"/>
              <w:jc w:val="center"/>
              <w:rPr>
                <w:rFonts w:ascii="Tw Cen MT" w:hAnsi="Tw Cen MT"/>
                <w:b/>
                <w:sz w:val="16"/>
                <w:szCs w:val="16"/>
              </w:rPr>
            </w:pPr>
            <w:r w:rsidRPr="00C871F5">
              <w:rPr>
                <w:rFonts w:ascii="Tw Cen MT" w:hAnsi="Tw Cen MT"/>
                <w:b/>
                <w:sz w:val="16"/>
                <w:szCs w:val="16"/>
              </w:rPr>
              <w:t>participation orale (correction puis questions-réponses)</w:t>
            </w:r>
          </w:p>
          <w:p w:rsidR="00C21689" w:rsidRDefault="005D3FBC" w:rsidP="005D3FBC">
            <w:pPr>
              <w:ind w:left="-61"/>
              <w:jc w:val="center"/>
              <w:rPr>
                <w:rFonts w:ascii="Tw Cen MT" w:hAnsi="Tw Cen MT"/>
                <w:b/>
                <w:i/>
                <w:color w:val="C00000"/>
                <w:sz w:val="16"/>
                <w:szCs w:val="16"/>
              </w:rPr>
            </w:pPr>
            <w:r>
              <w:rPr>
                <w:rFonts w:ascii="Tw Cen MT" w:hAnsi="Tw Cen MT"/>
                <w:b/>
                <w:sz w:val="16"/>
                <w:szCs w:val="16"/>
              </w:rPr>
              <w:t>- Prise de la trace écrite.</w:t>
            </w:r>
          </w:p>
        </w:tc>
      </w:tr>
      <w:tr w:rsidR="00C21689" w:rsidRPr="00FB4323" w:rsidTr="00B76892">
        <w:trPr>
          <w:gridAfter w:val="1"/>
          <w:wAfter w:w="1494" w:type="dxa"/>
          <w:cantSplit/>
          <w:trHeight w:val="1134"/>
        </w:trPr>
        <w:tc>
          <w:tcPr>
            <w:tcW w:w="425" w:type="dxa"/>
            <w:shd w:val="clear" w:color="auto" w:fill="FFFF00"/>
            <w:textDirection w:val="btLr"/>
            <w:vAlign w:val="center"/>
          </w:tcPr>
          <w:p w:rsidR="00C21689" w:rsidRDefault="00B76892" w:rsidP="00601C90">
            <w:pPr>
              <w:ind w:left="113" w:right="113"/>
              <w:jc w:val="center"/>
              <w:rPr>
                <w:rFonts w:ascii="Tw Cen MT" w:hAnsi="Tw Cen MT"/>
                <w:b/>
                <w:sz w:val="16"/>
                <w:szCs w:val="16"/>
              </w:rPr>
            </w:pPr>
            <w:r>
              <w:rPr>
                <w:rFonts w:ascii="Tw Cen MT" w:hAnsi="Tw Cen MT"/>
                <w:b/>
                <w:sz w:val="16"/>
                <w:szCs w:val="16"/>
              </w:rPr>
              <w:t xml:space="preserve">10mn </w:t>
            </w:r>
          </w:p>
        </w:tc>
        <w:tc>
          <w:tcPr>
            <w:tcW w:w="1560" w:type="dxa"/>
            <w:gridSpan w:val="3"/>
            <w:vAlign w:val="center"/>
          </w:tcPr>
          <w:p w:rsidR="00C21689" w:rsidRDefault="00B76892" w:rsidP="000001E0">
            <w:pPr>
              <w:jc w:val="center"/>
              <w:rPr>
                <w:rFonts w:ascii="Tw Cen MT" w:hAnsi="Tw Cen MT"/>
                <w:b/>
                <w:bCs/>
                <w:smallCaps/>
                <w:color w:val="C00000"/>
                <w:sz w:val="16"/>
                <w:szCs w:val="16"/>
                <w:u w:val="single"/>
              </w:rPr>
            </w:pPr>
            <w:r>
              <w:rPr>
                <w:rFonts w:ascii="Tw Cen MT" w:hAnsi="Tw Cen MT"/>
                <w:b/>
                <w:bCs/>
                <w:smallCaps/>
                <w:color w:val="C00000"/>
                <w:sz w:val="16"/>
                <w:szCs w:val="16"/>
                <w:u w:val="single"/>
              </w:rPr>
              <w:t>Finalisation du croquis 10</w:t>
            </w:r>
          </w:p>
          <w:p w:rsidR="00B76892" w:rsidRDefault="00B76892" w:rsidP="00B76892">
            <w:pPr>
              <w:jc w:val="center"/>
              <w:rPr>
                <w:rFonts w:ascii="Tw Cen MT" w:hAnsi="Tw Cen MT"/>
                <w:b/>
                <w:bCs/>
                <w:color w:val="0070C0"/>
                <w:sz w:val="18"/>
                <w:szCs w:val="18"/>
              </w:rPr>
            </w:pPr>
            <w:r>
              <w:rPr>
                <w:rFonts w:ascii="Tw Cen MT" w:hAnsi="Tw Cen MT"/>
                <w:b/>
                <w:bCs/>
                <w:color w:val="0070C0"/>
                <w:sz w:val="18"/>
                <w:szCs w:val="18"/>
              </w:rPr>
              <w:t>Diapo 18</w:t>
            </w:r>
          </w:p>
          <w:p w:rsidR="00B76892" w:rsidRDefault="00B76892" w:rsidP="00B76892">
            <w:pPr>
              <w:jc w:val="center"/>
              <w:rPr>
                <w:rFonts w:ascii="Tw Cen MT" w:hAnsi="Tw Cen MT"/>
                <w:b/>
                <w:bCs/>
                <w:smallCaps/>
                <w:color w:val="0070C0"/>
                <w:sz w:val="18"/>
                <w:szCs w:val="18"/>
              </w:rPr>
            </w:pPr>
            <w:r>
              <w:rPr>
                <w:rFonts w:ascii="Tw Cen MT" w:hAnsi="Tw Cen MT"/>
                <w:b/>
                <w:bCs/>
                <w:smallCaps/>
                <w:color w:val="0070C0"/>
                <w:sz w:val="18"/>
                <w:szCs w:val="18"/>
              </w:rPr>
              <w:t xml:space="preserve">Fiche 7 </w:t>
            </w:r>
          </w:p>
          <w:p w:rsidR="00B76892" w:rsidRPr="00B76892" w:rsidRDefault="00B76892" w:rsidP="00B76892">
            <w:pPr>
              <w:jc w:val="center"/>
              <w:rPr>
                <w:rFonts w:ascii="Tw Cen MT" w:hAnsi="Tw Cen MT"/>
                <w:b/>
                <w:bCs/>
                <w:smallCaps/>
                <w:color w:val="00B050"/>
                <w:sz w:val="16"/>
                <w:szCs w:val="16"/>
                <w:u w:val="single"/>
              </w:rPr>
            </w:pPr>
            <w:r>
              <w:rPr>
                <w:rFonts w:ascii="Tw Cen MT" w:hAnsi="Tw Cen MT"/>
                <w:b/>
                <w:bCs/>
                <w:smallCaps/>
                <w:color w:val="0070C0"/>
                <w:sz w:val="18"/>
                <w:szCs w:val="18"/>
              </w:rPr>
              <w:t>(fond de carte)</w:t>
            </w:r>
          </w:p>
          <w:p w:rsidR="00B76892" w:rsidRPr="00644563" w:rsidRDefault="00B76892" w:rsidP="000001E0">
            <w:pPr>
              <w:jc w:val="center"/>
              <w:rPr>
                <w:rFonts w:ascii="Tw Cen MT" w:hAnsi="Tw Cen MT"/>
                <w:b/>
                <w:bCs/>
                <w:smallCaps/>
                <w:color w:val="C00000"/>
                <w:sz w:val="16"/>
                <w:szCs w:val="16"/>
                <w:u w:val="single"/>
              </w:rPr>
            </w:pPr>
          </w:p>
        </w:tc>
        <w:tc>
          <w:tcPr>
            <w:tcW w:w="2833" w:type="dxa"/>
            <w:gridSpan w:val="2"/>
            <w:vAlign w:val="center"/>
          </w:tcPr>
          <w:p w:rsidR="00C21689" w:rsidRDefault="005D3FBC" w:rsidP="00C96E6B">
            <w:pPr>
              <w:ind w:left="-108"/>
              <w:jc w:val="center"/>
              <w:rPr>
                <w:rFonts w:ascii="Tw Cen MT" w:hAnsi="Tw Cen MT"/>
                <w:b/>
                <w:sz w:val="16"/>
                <w:szCs w:val="16"/>
              </w:rPr>
            </w:pPr>
            <w:r>
              <w:rPr>
                <w:rFonts w:ascii="Tw Cen MT" w:hAnsi="Tw Cen MT"/>
                <w:b/>
                <w:sz w:val="16"/>
                <w:szCs w:val="16"/>
              </w:rPr>
              <w:t xml:space="preserve">Dans cette dernière partie du croquis seront repris les éléments développés dans la seconde partie de l’étude pour montrer que </w:t>
            </w:r>
            <w:proofErr w:type="spellStart"/>
            <w:r>
              <w:rPr>
                <w:rFonts w:ascii="Tw Cen MT" w:hAnsi="Tw Cen MT"/>
                <w:b/>
                <w:sz w:val="16"/>
                <w:szCs w:val="16"/>
              </w:rPr>
              <w:t>Mumbai</w:t>
            </w:r>
            <w:proofErr w:type="spellEnd"/>
            <w:r>
              <w:rPr>
                <w:rFonts w:ascii="Tw Cen MT" w:hAnsi="Tw Cen MT"/>
                <w:b/>
                <w:sz w:val="16"/>
                <w:szCs w:val="16"/>
              </w:rPr>
              <w:t xml:space="preserve"> est au bord de l’explosion urbaine. La marée humaine qui l’habite et ses ambitions de développement, de modernité sont deux approches qui seront élargies au niveau régional dans la leçon suivante. </w:t>
            </w:r>
          </w:p>
        </w:tc>
        <w:tc>
          <w:tcPr>
            <w:tcW w:w="1560" w:type="dxa"/>
            <w:gridSpan w:val="2"/>
            <w:tcBorders>
              <w:top w:val="single" w:sz="4" w:space="0" w:color="auto"/>
              <w:right w:val="single" w:sz="4" w:space="0" w:color="auto"/>
            </w:tcBorders>
            <w:vAlign w:val="center"/>
          </w:tcPr>
          <w:p w:rsidR="00C21689" w:rsidRPr="00C0076F" w:rsidRDefault="005D3FBC" w:rsidP="00C0076F">
            <w:pPr>
              <w:jc w:val="center"/>
              <w:rPr>
                <w:rFonts w:ascii="Tw Cen MT" w:hAnsi="Tw Cen MT"/>
                <w:b/>
                <w:i/>
                <w:sz w:val="16"/>
                <w:szCs w:val="16"/>
              </w:rPr>
            </w:pPr>
            <w:r>
              <w:rPr>
                <w:rFonts w:ascii="Tw Cen MT" w:hAnsi="Tw Cen MT"/>
                <w:b/>
                <w:i/>
                <w:sz w:val="16"/>
                <w:szCs w:val="16"/>
              </w:rPr>
              <w:t xml:space="preserve">Quels éléments montrent que </w:t>
            </w:r>
            <w:proofErr w:type="spellStart"/>
            <w:r>
              <w:rPr>
                <w:rFonts w:ascii="Tw Cen MT" w:hAnsi="Tw Cen MT"/>
                <w:b/>
                <w:i/>
                <w:sz w:val="16"/>
                <w:szCs w:val="16"/>
              </w:rPr>
              <w:t>Mumbai</w:t>
            </w:r>
            <w:proofErr w:type="spellEnd"/>
            <w:r>
              <w:rPr>
                <w:rFonts w:ascii="Tw Cen MT" w:hAnsi="Tw Cen MT"/>
                <w:b/>
                <w:i/>
                <w:sz w:val="16"/>
                <w:szCs w:val="16"/>
              </w:rPr>
              <w:t xml:space="preserve"> reste soumise à une forte pression urbaine ? </w:t>
            </w:r>
          </w:p>
        </w:tc>
        <w:tc>
          <w:tcPr>
            <w:tcW w:w="6803" w:type="dxa"/>
            <w:gridSpan w:val="2"/>
            <w:tcBorders>
              <w:top w:val="single" w:sz="4" w:space="0" w:color="auto"/>
              <w:left w:val="single" w:sz="4" w:space="0" w:color="auto"/>
              <w:right w:val="single" w:sz="4" w:space="0" w:color="auto"/>
            </w:tcBorders>
            <w:vAlign w:val="center"/>
          </w:tcPr>
          <w:p w:rsidR="00B359E5" w:rsidRDefault="00B359E5" w:rsidP="00B359E5">
            <w:pPr>
              <w:rPr>
                <w:rFonts w:ascii="Tw Cen MT" w:hAnsi="Tw Cen MT"/>
                <w:b/>
                <w:bCs/>
                <w:sz w:val="16"/>
                <w:szCs w:val="16"/>
              </w:rPr>
            </w:pPr>
            <w:r>
              <w:rPr>
                <w:rFonts w:ascii="Tw Cen MT" w:hAnsi="Tw Cen MT"/>
                <w:b/>
                <w:bCs/>
                <w:sz w:val="16"/>
                <w:szCs w:val="16"/>
              </w:rPr>
              <w:t xml:space="preserve">Seront cartographiés : </w:t>
            </w:r>
          </w:p>
          <w:p w:rsidR="00B359E5" w:rsidRPr="00B359E5" w:rsidRDefault="00B359E5" w:rsidP="00B359E5">
            <w:pPr>
              <w:rPr>
                <w:rFonts w:ascii="Tw Cen MT" w:hAnsi="Tw Cen MT"/>
                <w:b/>
                <w:bCs/>
                <w:sz w:val="16"/>
                <w:szCs w:val="16"/>
              </w:rPr>
            </w:pPr>
            <w:r>
              <w:rPr>
                <w:rFonts w:ascii="Tw Cen MT" w:hAnsi="Tw Cen MT"/>
                <w:b/>
                <w:bCs/>
                <w:sz w:val="16"/>
                <w:szCs w:val="16"/>
              </w:rPr>
              <w:t>- les b</w:t>
            </w:r>
            <w:r w:rsidRPr="00B359E5">
              <w:rPr>
                <w:rFonts w:ascii="Tw Cen MT" w:hAnsi="Tw Cen MT"/>
                <w:b/>
                <w:bCs/>
                <w:sz w:val="16"/>
                <w:szCs w:val="16"/>
              </w:rPr>
              <w:t>idonvilles majeurs</w:t>
            </w:r>
            <w:r>
              <w:rPr>
                <w:rFonts w:ascii="Tw Cen MT" w:hAnsi="Tw Cen MT"/>
                <w:b/>
                <w:bCs/>
                <w:sz w:val="16"/>
                <w:szCs w:val="16"/>
              </w:rPr>
              <w:t xml:space="preserve"> : </w:t>
            </w:r>
            <w:proofErr w:type="spellStart"/>
            <w:r>
              <w:rPr>
                <w:rFonts w:ascii="Tw Cen MT" w:hAnsi="Tw Cen MT"/>
                <w:b/>
                <w:bCs/>
                <w:sz w:val="16"/>
                <w:szCs w:val="16"/>
              </w:rPr>
              <w:t>Dharavi</w:t>
            </w:r>
            <w:proofErr w:type="spellEnd"/>
            <w:r>
              <w:rPr>
                <w:rFonts w:ascii="Tw Cen MT" w:hAnsi="Tw Cen MT"/>
                <w:b/>
                <w:bCs/>
                <w:sz w:val="16"/>
                <w:szCs w:val="16"/>
              </w:rPr>
              <w:t xml:space="preserve"> + </w:t>
            </w:r>
            <w:r w:rsidR="007D0E27">
              <w:rPr>
                <w:rFonts w:ascii="Tw Cen MT" w:hAnsi="Tw Cen MT"/>
                <w:b/>
                <w:bCs/>
                <w:sz w:val="16"/>
                <w:szCs w:val="16"/>
              </w:rPr>
              <w:t xml:space="preserve">ceux situés </w:t>
            </w:r>
            <w:r>
              <w:rPr>
                <w:rFonts w:ascii="Tw Cen MT" w:hAnsi="Tw Cen MT"/>
                <w:b/>
                <w:bCs/>
                <w:sz w:val="16"/>
                <w:szCs w:val="16"/>
              </w:rPr>
              <w:t>autour du parc national</w:t>
            </w:r>
            <w:r w:rsidR="007D0E27">
              <w:rPr>
                <w:rFonts w:ascii="Tw Cen MT" w:hAnsi="Tw Cen MT"/>
                <w:b/>
                <w:bCs/>
                <w:sz w:val="16"/>
                <w:szCs w:val="16"/>
              </w:rPr>
              <w:t xml:space="preserve"> et de l’aéroport</w:t>
            </w:r>
          </w:p>
          <w:p w:rsidR="00B359E5" w:rsidRPr="00B359E5" w:rsidRDefault="00B359E5" w:rsidP="00B359E5">
            <w:pPr>
              <w:rPr>
                <w:rFonts w:ascii="Tw Cen MT" w:hAnsi="Tw Cen MT"/>
                <w:b/>
                <w:bCs/>
                <w:sz w:val="16"/>
                <w:szCs w:val="16"/>
              </w:rPr>
            </w:pPr>
            <w:r>
              <w:rPr>
                <w:rFonts w:ascii="Tw Cen MT" w:hAnsi="Tw Cen MT"/>
                <w:b/>
                <w:bCs/>
                <w:sz w:val="16"/>
                <w:szCs w:val="16"/>
              </w:rPr>
              <w:t>- les z</w:t>
            </w:r>
            <w:r w:rsidRPr="00B359E5">
              <w:rPr>
                <w:rFonts w:ascii="Tw Cen MT" w:hAnsi="Tw Cen MT"/>
                <w:b/>
                <w:bCs/>
                <w:sz w:val="16"/>
                <w:szCs w:val="16"/>
              </w:rPr>
              <w:t>ones</w:t>
            </w:r>
            <w:r>
              <w:rPr>
                <w:rFonts w:ascii="Tw Cen MT" w:hAnsi="Tw Cen MT"/>
                <w:b/>
                <w:bCs/>
                <w:sz w:val="16"/>
                <w:szCs w:val="16"/>
              </w:rPr>
              <w:t xml:space="preserve"> vertes,</w:t>
            </w:r>
            <w:r w:rsidRPr="00B359E5">
              <w:rPr>
                <w:rFonts w:ascii="Tw Cen MT" w:hAnsi="Tw Cen MT"/>
                <w:b/>
                <w:bCs/>
                <w:sz w:val="16"/>
                <w:szCs w:val="16"/>
              </w:rPr>
              <w:t xml:space="preserve"> naturelles men</w:t>
            </w:r>
            <w:r>
              <w:rPr>
                <w:rFonts w:ascii="Tw Cen MT" w:hAnsi="Tw Cen MT"/>
                <w:b/>
                <w:bCs/>
                <w:sz w:val="16"/>
                <w:szCs w:val="16"/>
              </w:rPr>
              <w:t xml:space="preserve">acées </w:t>
            </w:r>
            <w:r w:rsidRPr="00B359E5">
              <w:rPr>
                <w:rFonts w:ascii="Tw Cen MT" w:hAnsi="Tw Cen MT"/>
                <w:b/>
                <w:bCs/>
                <w:sz w:val="16"/>
                <w:szCs w:val="16"/>
              </w:rPr>
              <w:t>par l’extension urbaine</w:t>
            </w:r>
            <w:r>
              <w:rPr>
                <w:rFonts w:ascii="Tw Cen MT" w:hAnsi="Tw Cen MT"/>
                <w:b/>
                <w:bCs/>
                <w:sz w:val="16"/>
                <w:szCs w:val="16"/>
              </w:rPr>
              <w:t>.</w:t>
            </w:r>
          </w:p>
          <w:p w:rsidR="00B359E5" w:rsidRPr="00B359E5" w:rsidRDefault="00B359E5" w:rsidP="00B359E5">
            <w:pPr>
              <w:rPr>
                <w:rFonts w:ascii="Tw Cen MT" w:hAnsi="Tw Cen MT"/>
                <w:b/>
                <w:bCs/>
                <w:sz w:val="16"/>
                <w:szCs w:val="16"/>
              </w:rPr>
            </w:pPr>
            <w:r>
              <w:rPr>
                <w:rFonts w:ascii="Tw Cen MT" w:hAnsi="Tw Cen MT"/>
                <w:b/>
                <w:bCs/>
                <w:sz w:val="16"/>
                <w:szCs w:val="16"/>
              </w:rPr>
              <w:t xml:space="preserve">- l’axe de </w:t>
            </w:r>
            <w:proofErr w:type="spellStart"/>
            <w:r>
              <w:rPr>
                <w:rFonts w:ascii="Tw Cen MT" w:hAnsi="Tw Cen MT"/>
                <w:b/>
                <w:bCs/>
                <w:sz w:val="16"/>
                <w:szCs w:val="16"/>
              </w:rPr>
              <w:t>gentrification</w:t>
            </w:r>
            <w:proofErr w:type="spellEnd"/>
            <w:r>
              <w:rPr>
                <w:rFonts w:ascii="Tw Cen MT" w:hAnsi="Tw Cen MT"/>
                <w:b/>
                <w:bCs/>
                <w:sz w:val="16"/>
                <w:szCs w:val="16"/>
              </w:rPr>
              <w:t xml:space="preserve"> </w:t>
            </w:r>
            <w:r w:rsidRPr="00B359E5">
              <w:rPr>
                <w:rFonts w:ascii="Tw Cen MT" w:hAnsi="Tw Cen MT"/>
                <w:b/>
                <w:bCs/>
                <w:sz w:val="16"/>
                <w:szCs w:val="16"/>
              </w:rPr>
              <w:t>du centre-ville</w:t>
            </w:r>
            <w:r>
              <w:rPr>
                <w:rFonts w:ascii="Tw Cen MT" w:hAnsi="Tw Cen MT"/>
                <w:b/>
                <w:bCs/>
                <w:sz w:val="16"/>
                <w:szCs w:val="16"/>
              </w:rPr>
              <w:t xml:space="preserve"> qui remonte vers le nord pour joindre </w:t>
            </w:r>
            <w:proofErr w:type="spellStart"/>
            <w:r>
              <w:rPr>
                <w:rFonts w:ascii="Tw Cen MT" w:hAnsi="Tw Cen MT"/>
                <w:b/>
                <w:bCs/>
                <w:sz w:val="16"/>
                <w:szCs w:val="16"/>
              </w:rPr>
              <w:t>Bandra-Kurla</w:t>
            </w:r>
            <w:proofErr w:type="spellEnd"/>
            <w:r>
              <w:rPr>
                <w:rFonts w:ascii="Tw Cen MT" w:hAnsi="Tw Cen MT"/>
                <w:b/>
                <w:bCs/>
                <w:sz w:val="16"/>
                <w:szCs w:val="16"/>
              </w:rPr>
              <w:t xml:space="preserve"> (ce qui implique la destruction</w:t>
            </w:r>
            <w:r w:rsidR="007D0E27">
              <w:rPr>
                <w:rFonts w:ascii="Tw Cen MT" w:hAnsi="Tw Cen MT"/>
                <w:b/>
                <w:bCs/>
                <w:sz w:val="16"/>
                <w:szCs w:val="16"/>
              </w:rPr>
              <w:t xml:space="preserve"> qui semble </w:t>
            </w:r>
            <w:r>
              <w:rPr>
                <w:rFonts w:ascii="Tw Cen MT" w:hAnsi="Tw Cen MT"/>
                <w:b/>
                <w:bCs/>
                <w:sz w:val="16"/>
                <w:szCs w:val="16"/>
              </w:rPr>
              <w:t xml:space="preserve"> programmée de </w:t>
            </w:r>
            <w:proofErr w:type="spellStart"/>
            <w:r>
              <w:rPr>
                <w:rFonts w:ascii="Tw Cen MT" w:hAnsi="Tw Cen MT"/>
                <w:b/>
                <w:bCs/>
                <w:sz w:val="16"/>
                <w:szCs w:val="16"/>
              </w:rPr>
              <w:t>Dharavi</w:t>
            </w:r>
            <w:proofErr w:type="spellEnd"/>
            <w:r>
              <w:rPr>
                <w:rFonts w:ascii="Tw Cen MT" w:hAnsi="Tw Cen MT"/>
                <w:b/>
                <w:bCs/>
                <w:sz w:val="16"/>
                <w:szCs w:val="16"/>
              </w:rPr>
              <w:t>)</w:t>
            </w:r>
          </w:p>
          <w:p w:rsidR="00B359E5" w:rsidRPr="00B359E5" w:rsidRDefault="00B359E5" w:rsidP="00B359E5">
            <w:pPr>
              <w:rPr>
                <w:rFonts w:ascii="Tw Cen MT" w:hAnsi="Tw Cen MT"/>
                <w:b/>
                <w:bCs/>
                <w:sz w:val="16"/>
                <w:szCs w:val="16"/>
              </w:rPr>
            </w:pPr>
            <w:r>
              <w:rPr>
                <w:rFonts w:ascii="Tw Cen MT" w:hAnsi="Tw Cen MT"/>
                <w:b/>
                <w:bCs/>
                <w:sz w:val="16"/>
                <w:szCs w:val="16"/>
              </w:rPr>
              <w:t xml:space="preserve">- la relégation envisagée des </w:t>
            </w:r>
            <w:r w:rsidRPr="00B359E5">
              <w:rPr>
                <w:rFonts w:ascii="Tw Cen MT" w:hAnsi="Tw Cen MT"/>
                <w:b/>
                <w:bCs/>
                <w:sz w:val="16"/>
                <w:szCs w:val="16"/>
              </w:rPr>
              <w:t>« </w:t>
            </w:r>
            <w:proofErr w:type="spellStart"/>
            <w:r w:rsidRPr="00B359E5">
              <w:rPr>
                <w:rFonts w:ascii="Tw Cen MT" w:hAnsi="Tw Cen MT"/>
                <w:b/>
                <w:bCs/>
                <w:sz w:val="16"/>
                <w:szCs w:val="16"/>
              </w:rPr>
              <w:t>Slumdogs</w:t>
            </w:r>
            <w:proofErr w:type="spellEnd"/>
            <w:r w:rsidRPr="00B359E5">
              <w:rPr>
                <w:rFonts w:ascii="Tw Cen MT" w:hAnsi="Tw Cen MT"/>
                <w:b/>
                <w:bCs/>
                <w:sz w:val="16"/>
                <w:szCs w:val="16"/>
              </w:rPr>
              <w:t xml:space="preserve"> » de </w:t>
            </w:r>
            <w:proofErr w:type="spellStart"/>
            <w:r w:rsidRPr="00B359E5">
              <w:rPr>
                <w:rFonts w:ascii="Tw Cen MT" w:hAnsi="Tw Cen MT"/>
                <w:b/>
                <w:bCs/>
                <w:sz w:val="16"/>
                <w:szCs w:val="16"/>
              </w:rPr>
              <w:t>Dharavi</w:t>
            </w:r>
            <w:proofErr w:type="spellEnd"/>
            <w:r>
              <w:rPr>
                <w:rFonts w:ascii="Tw Cen MT" w:hAnsi="Tw Cen MT"/>
                <w:b/>
                <w:bCs/>
                <w:sz w:val="16"/>
                <w:szCs w:val="16"/>
              </w:rPr>
              <w:t xml:space="preserve"> aux marges de la ville (au-delà de l’aéroport international)</w:t>
            </w:r>
          </w:p>
          <w:p w:rsidR="00C21689" w:rsidRPr="00B359E5" w:rsidRDefault="00B359E5" w:rsidP="00B359E5">
            <w:pPr>
              <w:rPr>
                <w:rFonts w:ascii="Tw Cen MT" w:hAnsi="Tw Cen MT"/>
                <w:b/>
                <w:bCs/>
                <w:sz w:val="16"/>
                <w:szCs w:val="16"/>
              </w:rPr>
            </w:pPr>
            <w:r>
              <w:rPr>
                <w:rFonts w:ascii="Tw Cen MT" w:hAnsi="Tw Cen MT"/>
                <w:b/>
                <w:bCs/>
                <w:sz w:val="16"/>
                <w:szCs w:val="16"/>
              </w:rPr>
              <w:t>- la tentative de désengorgement de la partie Sud de la ville  avec la création du</w:t>
            </w:r>
            <w:r w:rsidRPr="00B359E5">
              <w:rPr>
                <w:rFonts w:ascii="Tw Cen MT" w:hAnsi="Tw Cen MT"/>
                <w:b/>
                <w:bCs/>
                <w:sz w:val="16"/>
                <w:szCs w:val="16"/>
              </w:rPr>
              <w:t xml:space="preserve"> pont </w:t>
            </w:r>
            <w:proofErr w:type="spellStart"/>
            <w:r w:rsidRPr="00B359E5">
              <w:rPr>
                <w:rFonts w:ascii="Tw Cen MT" w:hAnsi="Tw Cen MT"/>
                <w:b/>
                <w:bCs/>
                <w:sz w:val="16"/>
                <w:szCs w:val="16"/>
              </w:rPr>
              <w:t>Branda</w:t>
            </w:r>
            <w:proofErr w:type="spellEnd"/>
            <w:r w:rsidRPr="00B359E5">
              <w:rPr>
                <w:rFonts w:ascii="Tw Cen MT" w:hAnsi="Tw Cen MT"/>
                <w:b/>
                <w:bCs/>
                <w:sz w:val="16"/>
                <w:szCs w:val="16"/>
              </w:rPr>
              <w:t xml:space="preserve"> </w:t>
            </w:r>
            <w:proofErr w:type="spellStart"/>
            <w:r w:rsidRPr="00B359E5">
              <w:rPr>
                <w:rFonts w:ascii="Tw Cen MT" w:hAnsi="Tw Cen MT"/>
                <w:b/>
                <w:bCs/>
                <w:sz w:val="16"/>
                <w:szCs w:val="16"/>
              </w:rPr>
              <w:t>Worli</w:t>
            </w:r>
            <w:proofErr w:type="spellEnd"/>
            <w:r>
              <w:rPr>
                <w:rFonts w:ascii="Tw Cen MT" w:hAnsi="Tw Cen MT"/>
                <w:b/>
                <w:bCs/>
                <w:sz w:val="16"/>
                <w:szCs w:val="16"/>
              </w:rPr>
              <w:t xml:space="preserve">, prouesse technique réalisée pour permettre un gain de temps important dans les trajets. </w:t>
            </w:r>
          </w:p>
        </w:tc>
        <w:tc>
          <w:tcPr>
            <w:tcW w:w="1845" w:type="dxa"/>
            <w:gridSpan w:val="3"/>
            <w:tcBorders>
              <w:left w:val="single" w:sz="4" w:space="0" w:color="auto"/>
              <w:right w:val="nil"/>
            </w:tcBorders>
            <w:vAlign w:val="center"/>
          </w:tcPr>
          <w:p w:rsidR="00C21689" w:rsidRDefault="00B359E5" w:rsidP="00396C66">
            <w:pPr>
              <w:ind w:left="-61" w:right="-55"/>
              <w:jc w:val="center"/>
              <w:rPr>
                <w:rFonts w:ascii="Tw Cen MT" w:hAnsi="Tw Cen MT"/>
                <w:b/>
                <w:i/>
                <w:sz w:val="16"/>
                <w:szCs w:val="16"/>
              </w:rPr>
            </w:pPr>
            <w:r>
              <w:rPr>
                <w:rFonts w:ascii="Tw Cen MT" w:hAnsi="Tw Cen MT"/>
                <w:b/>
                <w:i/>
                <w:sz w:val="16"/>
                <w:szCs w:val="16"/>
              </w:rPr>
              <w:t>Fond de carte</w:t>
            </w:r>
          </w:p>
        </w:tc>
        <w:tc>
          <w:tcPr>
            <w:tcW w:w="1211" w:type="dxa"/>
            <w:tcBorders>
              <w:left w:val="single" w:sz="4" w:space="0" w:color="auto"/>
              <w:right w:val="single" w:sz="4" w:space="0" w:color="auto"/>
            </w:tcBorders>
            <w:vAlign w:val="center"/>
          </w:tcPr>
          <w:p w:rsidR="00C21689" w:rsidRDefault="003E6BAD" w:rsidP="000001E0">
            <w:pPr>
              <w:ind w:left="-61"/>
              <w:jc w:val="center"/>
              <w:rPr>
                <w:rFonts w:ascii="Tw Cen MT" w:hAnsi="Tw Cen MT"/>
                <w:b/>
                <w:i/>
                <w:color w:val="C00000"/>
                <w:sz w:val="16"/>
                <w:szCs w:val="16"/>
              </w:rPr>
            </w:pPr>
            <w:r>
              <w:rPr>
                <w:rFonts w:ascii="Tw Cen MT" w:hAnsi="Tw Cen MT"/>
                <w:b/>
                <w:i/>
                <w:color w:val="C00000"/>
                <w:sz w:val="16"/>
                <w:szCs w:val="16"/>
              </w:rPr>
              <w:t xml:space="preserve">- </w:t>
            </w:r>
            <w:r w:rsidR="005D3FBC">
              <w:rPr>
                <w:rFonts w:ascii="Tw Cen MT" w:hAnsi="Tw Cen MT"/>
                <w:b/>
                <w:i/>
                <w:color w:val="C00000"/>
                <w:sz w:val="16"/>
                <w:szCs w:val="16"/>
              </w:rPr>
              <w:t xml:space="preserve">Finaliser </w:t>
            </w:r>
            <w:r>
              <w:rPr>
                <w:rFonts w:ascii="Tw Cen MT" w:hAnsi="Tw Cen MT"/>
                <w:b/>
                <w:i/>
                <w:color w:val="C00000"/>
                <w:sz w:val="16"/>
                <w:szCs w:val="16"/>
              </w:rPr>
              <w:t xml:space="preserve"> le croquis</w:t>
            </w:r>
            <w:r w:rsidR="005D3FBC">
              <w:rPr>
                <w:rFonts w:ascii="Tw Cen MT" w:hAnsi="Tw Cen MT"/>
                <w:b/>
                <w:i/>
                <w:color w:val="C00000"/>
                <w:sz w:val="16"/>
                <w:szCs w:val="16"/>
              </w:rPr>
              <w:t xml:space="preserve"> pour la fois prochaine</w:t>
            </w:r>
          </w:p>
          <w:p w:rsidR="003E6BAD" w:rsidRDefault="003E6BAD" w:rsidP="000001E0">
            <w:pPr>
              <w:ind w:left="-61"/>
              <w:jc w:val="center"/>
              <w:rPr>
                <w:rFonts w:ascii="Tw Cen MT" w:hAnsi="Tw Cen MT"/>
                <w:b/>
                <w:i/>
                <w:color w:val="C00000"/>
                <w:sz w:val="16"/>
                <w:szCs w:val="16"/>
              </w:rPr>
            </w:pPr>
            <w:r>
              <w:rPr>
                <w:rFonts w:ascii="Tw Cen MT" w:hAnsi="Tw Cen MT"/>
                <w:b/>
                <w:i/>
                <w:color w:val="C00000"/>
                <w:sz w:val="16"/>
                <w:szCs w:val="16"/>
              </w:rPr>
              <w:t>- Faire la fiche plan du cours</w:t>
            </w:r>
          </w:p>
        </w:tc>
      </w:tr>
      <w:tr w:rsidR="00CF37C6" w:rsidRPr="00FB4323" w:rsidTr="00CF37C6">
        <w:trPr>
          <w:gridAfter w:val="1"/>
          <w:wAfter w:w="1494" w:type="dxa"/>
          <w:cantSplit/>
          <w:trHeight w:val="1134"/>
        </w:trPr>
        <w:tc>
          <w:tcPr>
            <w:tcW w:w="425" w:type="dxa"/>
            <w:shd w:val="clear" w:color="auto" w:fill="FFFF00"/>
            <w:textDirection w:val="btLr"/>
            <w:vAlign w:val="center"/>
          </w:tcPr>
          <w:p w:rsidR="00CF37C6" w:rsidRDefault="00CF37C6" w:rsidP="00601C90">
            <w:pPr>
              <w:ind w:left="113" w:right="113"/>
              <w:jc w:val="center"/>
              <w:rPr>
                <w:rFonts w:ascii="Tw Cen MT" w:hAnsi="Tw Cen MT"/>
                <w:b/>
                <w:sz w:val="16"/>
                <w:szCs w:val="16"/>
              </w:rPr>
            </w:pPr>
            <w:r>
              <w:rPr>
                <w:rFonts w:ascii="Tw Cen MT" w:hAnsi="Tw Cen MT"/>
                <w:b/>
                <w:sz w:val="16"/>
                <w:szCs w:val="16"/>
              </w:rPr>
              <w:t xml:space="preserve">5 mn </w:t>
            </w:r>
          </w:p>
        </w:tc>
        <w:tc>
          <w:tcPr>
            <w:tcW w:w="1560" w:type="dxa"/>
            <w:gridSpan w:val="3"/>
            <w:vAlign w:val="center"/>
          </w:tcPr>
          <w:p w:rsidR="00CF37C6" w:rsidRDefault="00CF37C6" w:rsidP="000001E0">
            <w:pPr>
              <w:jc w:val="center"/>
              <w:rPr>
                <w:rFonts w:ascii="Tw Cen MT" w:hAnsi="Tw Cen MT"/>
                <w:b/>
                <w:bCs/>
                <w:smallCaps/>
                <w:color w:val="C00000"/>
                <w:sz w:val="16"/>
                <w:szCs w:val="16"/>
                <w:u w:val="single"/>
              </w:rPr>
            </w:pPr>
            <w:r>
              <w:rPr>
                <w:rFonts w:ascii="Tw Cen MT" w:hAnsi="Tw Cen MT"/>
                <w:b/>
                <w:bCs/>
                <w:smallCaps/>
                <w:color w:val="C00000"/>
                <w:sz w:val="16"/>
                <w:szCs w:val="16"/>
                <w:u w:val="single"/>
              </w:rPr>
              <w:t>Conclusion</w:t>
            </w:r>
          </w:p>
          <w:p w:rsidR="00CF37C6" w:rsidRDefault="00CF37C6" w:rsidP="00B76892">
            <w:pPr>
              <w:jc w:val="center"/>
              <w:rPr>
                <w:rFonts w:ascii="Tw Cen MT" w:hAnsi="Tw Cen MT"/>
                <w:b/>
                <w:bCs/>
                <w:color w:val="0070C0"/>
                <w:sz w:val="18"/>
                <w:szCs w:val="18"/>
              </w:rPr>
            </w:pPr>
            <w:r>
              <w:rPr>
                <w:rFonts w:ascii="Tw Cen MT" w:hAnsi="Tw Cen MT"/>
                <w:b/>
                <w:bCs/>
                <w:color w:val="0070C0"/>
                <w:sz w:val="18"/>
                <w:szCs w:val="18"/>
              </w:rPr>
              <w:t>Diapo 19</w:t>
            </w:r>
          </w:p>
          <w:p w:rsidR="00CF37C6" w:rsidRPr="00644563" w:rsidRDefault="00CF37C6" w:rsidP="00B76892">
            <w:pPr>
              <w:jc w:val="center"/>
              <w:rPr>
                <w:rFonts w:ascii="Tw Cen MT" w:hAnsi="Tw Cen MT"/>
                <w:b/>
                <w:bCs/>
                <w:smallCaps/>
                <w:color w:val="C00000"/>
                <w:sz w:val="16"/>
                <w:szCs w:val="16"/>
                <w:u w:val="single"/>
              </w:rPr>
            </w:pPr>
          </w:p>
        </w:tc>
        <w:tc>
          <w:tcPr>
            <w:tcW w:w="14252" w:type="dxa"/>
            <w:gridSpan w:val="10"/>
            <w:tcBorders>
              <w:right w:val="single" w:sz="4" w:space="0" w:color="auto"/>
            </w:tcBorders>
            <w:shd w:val="clear" w:color="auto" w:fill="C2D69B" w:themeFill="accent3" w:themeFillTint="99"/>
            <w:vAlign w:val="center"/>
          </w:tcPr>
          <w:p w:rsidR="00CF37C6" w:rsidRPr="00CF37C6" w:rsidRDefault="00CF37C6" w:rsidP="00CF37C6">
            <w:pPr>
              <w:ind w:left="-61"/>
              <w:jc w:val="center"/>
              <w:rPr>
                <w:rFonts w:ascii="Tw Cen MT" w:hAnsi="Tw Cen MT"/>
                <w:b/>
                <w:i/>
                <w:color w:val="C00000"/>
                <w:sz w:val="16"/>
                <w:szCs w:val="16"/>
              </w:rPr>
            </w:pPr>
            <w:r w:rsidRPr="00CF37C6">
              <w:rPr>
                <w:rFonts w:ascii="Tw Cen MT" w:hAnsi="Tw Cen MT"/>
                <w:b/>
                <w:i/>
                <w:color w:val="C00000"/>
                <w:sz w:val="16"/>
                <w:szCs w:val="16"/>
              </w:rPr>
              <w:t xml:space="preserve">La région urbaine de </w:t>
            </w:r>
            <w:proofErr w:type="spellStart"/>
            <w:r w:rsidRPr="00CF37C6">
              <w:rPr>
                <w:rFonts w:ascii="Tw Cen MT" w:hAnsi="Tw Cen MT"/>
                <w:b/>
                <w:i/>
                <w:color w:val="C00000"/>
                <w:sz w:val="16"/>
                <w:szCs w:val="16"/>
              </w:rPr>
              <w:t>Mumbai</w:t>
            </w:r>
            <w:proofErr w:type="spellEnd"/>
            <w:r w:rsidRPr="00CF37C6">
              <w:rPr>
                <w:rFonts w:ascii="Tw Cen MT" w:hAnsi="Tw Cen MT"/>
                <w:b/>
                <w:i/>
                <w:color w:val="C00000"/>
                <w:sz w:val="16"/>
                <w:szCs w:val="16"/>
              </w:rPr>
              <w:t xml:space="preserve"> est un vaste espace composite, formé de territoires planifiés et aménagés, de quartiers au développement anarchique et de zones interstitielles abritant bidonvilles et zones d’emploi informel.</w:t>
            </w:r>
          </w:p>
          <w:p w:rsidR="00CF37C6" w:rsidRPr="00CF37C6" w:rsidRDefault="00CF37C6" w:rsidP="00CF37C6">
            <w:pPr>
              <w:ind w:left="-61"/>
              <w:jc w:val="center"/>
              <w:rPr>
                <w:rFonts w:ascii="Tw Cen MT" w:hAnsi="Tw Cen MT"/>
                <w:b/>
                <w:i/>
                <w:color w:val="C00000"/>
                <w:sz w:val="16"/>
                <w:szCs w:val="16"/>
              </w:rPr>
            </w:pPr>
            <w:proofErr w:type="spellStart"/>
            <w:r w:rsidRPr="00CF37C6">
              <w:rPr>
                <w:rFonts w:ascii="Tw Cen MT" w:hAnsi="Tw Cen MT"/>
                <w:b/>
                <w:i/>
                <w:color w:val="C00000"/>
                <w:sz w:val="16"/>
                <w:szCs w:val="16"/>
              </w:rPr>
              <w:t>Mumbai</w:t>
            </w:r>
            <w:proofErr w:type="spellEnd"/>
            <w:r w:rsidRPr="00CF37C6">
              <w:rPr>
                <w:rFonts w:ascii="Tw Cen MT" w:hAnsi="Tw Cen MT"/>
                <w:b/>
                <w:i/>
                <w:color w:val="C00000"/>
                <w:sz w:val="16"/>
                <w:szCs w:val="16"/>
              </w:rPr>
              <w:t xml:space="preserve">, symbole de la modernité et de  l’émergence de l’Union indienne, est devenue une véritable métropole au niveau mondial même si elle n’est encore qu’un centre secondaire de l’archipel métropolitain mondial. </w:t>
            </w:r>
          </w:p>
          <w:p w:rsidR="00CF37C6" w:rsidRDefault="00CF37C6" w:rsidP="00CF37C6">
            <w:pPr>
              <w:ind w:left="-61"/>
              <w:jc w:val="center"/>
              <w:rPr>
                <w:rFonts w:ascii="Tw Cen MT" w:hAnsi="Tw Cen MT"/>
                <w:b/>
                <w:i/>
                <w:color w:val="C00000"/>
                <w:sz w:val="16"/>
                <w:szCs w:val="16"/>
              </w:rPr>
            </w:pPr>
            <w:r w:rsidRPr="00CF37C6">
              <w:rPr>
                <w:rFonts w:ascii="Tw Cen MT" w:hAnsi="Tw Cen MT"/>
                <w:b/>
                <w:i/>
                <w:color w:val="C00000"/>
                <w:sz w:val="16"/>
                <w:szCs w:val="16"/>
              </w:rPr>
              <w:t xml:space="preserve">Malgré des inégalités socio-spatiales qui tendent à se creuser, </w:t>
            </w:r>
            <w:proofErr w:type="spellStart"/>
            <w:r w:rsidRPr="00CF37C6">
              <w:rPr>
                <w:rFonts w:ascii="Tw Cen MT" w:hAnsi="Tw Cen MT"/>
                <w:b/>
                <w:i/>
                <w:color w:val="C00000"/>
                <w:sz w:val="16"/>
                <w:szCs w:val="16"/>
              </w:rPr>
              <w:t>Mumbai</w:t>
            </w:r>
            <w:proofErr w:type="spellEnd"/>
            <w:r w:rsidRPr="00CF37C6">
              <w:rPr>
                <w:rFonts w:ascii="Tw Cen MT" w:hAnsi="Tw Cen MT"/>
                <w:b/>
                <w:i/>
                <w:color w:val="C00000"/>
                <w:sz w:val="16"/>
                <w:szCs w:val="16"/>
              </w:rPr>
              <w:t xml:space="preserve"> dispose d’atouts importants pour renforcer son poids au niveau mondial : principale ville d’un Etat en forte croissance économique, elle est située au cœur d’une région économique puissante. La transformation des espaces productifs  métropolitains s’est accompagnée d’une politique de modernisation des infrastructures et de certains quartiers. </w:t>
            </w:r>
            <w:proofErr w:type="spellStart"/>
            <w:r w:rsidRPr="00CF37C6">
              <w:rPr>
                <w:rFonts w:ascii="Tw Cen MT" w:hAnsi="Tw Cen MT"/>
                <w:b/>
                <w:i/>
                <w:color w:val="C00000"/>
                <w:sz w:val="16"/>
                <w:szCs w:val="16"/>
              </w:rPr>
              <w:t>Mumbai</w:t>
            </w:r>
            <w:proofErr w:type="spellEnd"/>
            <w:r w:rsidRPr="00CF37C6">
              <w:rPr>
                <w:rFonts w:ascii="Tw Cen MT" w:hAnsi="Tw Cen MT"/>
                <w:b/>
                <w:i/>
                <w:color w:val="C00000"/>
                <w:sz w:val="16"/>
                <w:szCs w:val="16"/>
              </w:rPr>
              <w:t xml:space="preserve"> n’en souffre pas moins </w:t>
            </w:r>
            <w:r w:rsidR="003A7993">
              <w:rPr>
                <w:rFonts w:ascii="Tw Cen MT" w:hAnsi="Tw Cen MT"/>
                <w:b/>
                <w:i/>
                <w:color w:val="C00000"/>
                <w:sz w:val="16"/>
                <w:szCs w:val="16"/>
              </w:rPr>
              <w:t>d’importantes tensions internes </w:t>
            </w:r>
            <w:r w:rsidR="00BD7CC3">
              <w:rPr>
                <w:rFonts w:ascii="Tw Cen MT" w:hAnsi="Tw Cen MT"/>
                <w:b/>
                <w:i/>
                <w:color w:val="C00000"/>
                <w:sz w:val="16"/>
                <w:szCs w:val="16"/>
              </w:rPr>
              <w:t xml:space="preserve">: </w:t>
            </w:r>
            <w:r w:rsidR="00BD7CC3" w:rsidRPr="00CF37C6">
              <w:rPr>
                <w:rFonts w:ascii="Tw Cen MT" w:hAnsi="Tw Cen MT"/>
                <w:b/>
                <w:i/>
                <w:color w:val="C00000"/>
                <w:sz w:val="16"/>
                <w:szCs w:val="16"/>
              </w:rPr>
              <w:t>la</w:t>
            </w:r>
            <w:r w:rsidRPr="00CF37C6">
              <w:rPr>
                <w:rFonts w:ascii="Tw Cen MT" w:hAnsi="Tw Cen MT"/>
                <w:b/>
                <w:i/>
                <w:color w:val="C00000"/>
                <w:sz w:val="16"/>
                <w:szCs w:val="16"/>
              </w:rPr>
              <w:t xml:space="preserve"> croissance s’est faite au prix d’inégalités et de </w:t>
            </w:r>
            <w:proofErr w:type="gramStart"/>
            <w:r w:rsidRPr="00CF37C6">
              <w:rPr>
                <w:rFonts w:ascii="Tw Cen MT" w:hAnsi="Tw Cen MT"/>
                <w:b/>
                <w:i/>
                <w:color w:val="C00000"/>
                <w:sz w:val="16"/>
                <w:szCs w:val="16"/>
              </w:rPr>
              <w:t>pauvreté urbaine</w:t>
            </w:r>
            <w:r w:rsidR="003A7993">
              <w:rPr>
                <w:rFonts w:ascii="Tw Cen MT" w:hAnsi="Tw Cen MT"/>
                <w:b/>
                <w:i/>
                <w:color w:val="C00000"/>
                <w:sz w:val="16"/>
                <w:szCs w:val="16"/>
              </w:rPr>
              <w:t>s</w:t>
            </w:r>
            <w:proofErr w:type="gramEnd"/>
            <w:r w:rsidR="003A7993">
              <w:rPr>
                <w:rFonts w:ascii="Tw Cen MT" w:hAnsi="Tw Cen MT"/>
                <w:b/>
                <w:i/>
                <w:color w:val="C00000"/>
                <w:sz w:val="16"/>
                <w:szCs w:val="16"/>
              </w:rPr>
              <w:t>.</w:t>
            </w:r>
          </w:p>
        </w:tc>
      </w:tr>
    </w:tbl>
    <w:p w:rsidR="000D4916" w:rsidRPr="00151059" w:rsidRDefault="000D4916" w:rsidP="00151059">
      <w:pPr>
        <w:rPr>
          <w:sz w:val="6"/>
          <w:szCs w:val="6"/>
        </w:rPr>
      </w:pPr>
    </w:p>
    <w:sectPr w:rsidR="000D4916" w:rsidRPr="00151059" w:rsidSect="00151059">
      <w:pgSz w:w="16838" w:h="11906" w:orient="landscape"/>
      <w:pgMar w:top="284"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419C"/>
    <w:multiLevelType w:val="hybridMultilevel"/>
    <w:tmpl w:val="6C80FCAE"/>
    <w:lvl w:ilvl="0" w:tplc="34A894C8">
      <w:start w:val="1"/>
      <w:numFmt w:val="bullet"/>
      <w:lvlText w:val="-"/>
      <w:lvlJc w:val="left"/>
      <w:pPr>
        <w:tabs>
          <w:tab w:val="num" w:pos="720"/>
        </w:tabs>
        <w:ind w:left="720" w:hanging="360"/>
      </w:pPr>
      <w:rPr>
        <w:rFonts w:ascii="Times New Roman" w:hAnsi="Times New Roman" w:hint="default"/>
      </w:rPr>
    </w:lvl>
    <w:lvl w:ilvl="1" w:tplc="44CE0A20" w:tentative="1">
      <w:start w:val="1"/>
      <w:numFmt w:val="bullet"/>
      <w:lvlText w:val="-"/>
      <w:lvlJc w:val="left"/>
      <w:pPr>
        <w:tabs>
          <w:tab w:val="num" w:pos="1440"/>
        </w:tabs>
        <w:ind w:left="1440" w:hanging="360"/>
      </w:pPr>
      <w:rPr>
        <w:rFonts w:ascii="Times New Roman" w:hAnsi="Times New Roman" w:hint="default"/>
      </w:rPr>
    </w:lvl>
    <w:lvl w:ilvl="2" w:tplc="ACD286B4" w:tentative="1">
      <w:start w:val="1"/>
      <w:numFmt w:val="bullet"/>
      <w:lvlText w:val="-"/>
      <w:lvlJc w:val="left"/>
      <w:pPr>
        <w:tabs>
          <w:tab w:val="num" w:pos="2160"/>
        </w:tabs>
        <w:ind w:left="2160" w:hanging="360"/>
      </w:pPr>
      <w:rPr>
        <w:rFonts w:ascii="Times New Roman" w:hAnsi="Times New Roman" w:hint="default"/>
      </w:rPr>
    </w:lvl>
    <w:lvl w:ilvl="3" w:tplc="0BBA3820" w:tentative="1">
      <w:start w:val="1"/>
      <w:numFmt w:val="bullet"/>
      <w:lvlText w:val="-"/>
      <w:lvlJc w:val="left"/>
      <w:pPr>
        <w:tabs>
          <w:tab w:val="num" w:pos="2880"/>
        </w:tabs>
        <w:ind w:left="2880" w:hanging="360"/>
      </w:pPr>
      <w:rPr>
        <w:rFonts w:ascii="Times New Roman" w:hAnsi="Times New Roman" w:hint="default"/>
      </w:rPr>
    </w:lvl>
    <w:lvl w:ilvl="4" w:tplc="6CE86588" w:tentative="1">
      <w:start w:val="1"/>
      <w:numFmt w:val="bullet"/>
      <w:lvlText w:val="-"/>
      <w:lvlJc w:val="left"/>
      <w:pPr>
        <w:tabs>
          <w:tab w:val="num" w:pos="3600"/>
        </w:tabs>
        <w:ind w:left="3600" w:hanging="360"/>
      </w:pPr>
      <w:rPr>
        <w:rFonts w:ascii="Times New Roman" w:hAnsi="Times New Roman" w:hint="default"/>
      </w:rPr>
    </w:lvl>
    <w:lvl w:ilvl="5" w:tplc="8A602E00" w:tentative="1">
      <w:start w:val="1"/>
      <w:numFmt w:val="bullet"/>
      <w:lvlText w:val="-"/>
      <w:lvlJc w:val="left"/>
      <w:pPr>
        <w:tabs>
          <w:tab w:val="num" w:pos="4320"/>
        </w:tabs>
        <w:ind w:left="4320" w:hanging="360"/>
      </w:pPr>
      <w:rPr>
        <w:rFonts w:ascii="Times New Roman" w:hAnsi="Times New Roman" w:hint="default"/>
      </w:rPr>
    </w:lvl>
    <w:lvl w:ilvl="6" w:tplc="150E0C00" w:tentative="1">
      <w:start w:val="1"/>
      <w:numFmt w:val="bullet"/>
      <w:lvlText w:val="-"/>
      <w:lvlJc w:val="left"/>
      <w:pPr>
        <w:tabs>
          <w:tab w:val="num" w:pos="5040"/>
        </w:tabs>
        <w:ind w:left="5040" w:hanging="360"/>
      </w:pPr>
      <w:rPr>
        <w:rFonts w:ascii="Times New Roman" w:hAnsi="Times New Roman" w:hint="default"/>
      </w:rPr>
    </w:lvl>
    <w:lvl w:ilvl="7" w:tplc="B43628CA" w:tentative="1">
      <w:start w:val="1"/>
      <w:numFmt w:val="bullet"/>
      <w:lvlText w:val="-"/>
      <w:lvlJc w:val="left"/>
      <w:pPr>
        <w:tabs>
          <w:tab w:val="num" w:pos="5760"/>
        </w:tabs>
        <w:ind w:left="5760" w:hanging="360"/>
      </w:pPr>
      <w:rPr>
        <w:rFonts w:ascii="Times New Roman" w:hAnsi="Times New Roman" w:hint="default"/>
      </w:rPr>
    </w:lvl>
    <w:lvl w:ilvl="8" w:tplc="58ECC8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2">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3">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4">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5">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6">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8">
    <w:nsid w:val="51851C12"/>
    <w:multiLevelType w:val="hybridMultilevel"/>
    <w:tmpl w:val="04E63752"/>
    <w:lvl w:ilvl="0" w:tplc="CCD24D8E">
      <w:start w:val="1"/>
      <w:numFmt w:val="bullet"/>
      <w:lvlText w:val="-"/>
      <w:lvlJc w:val="left"/>
      <w:pPr>
        <w:tabs>
          <w:tab w:val="num" w:pos="720"/>
        </w:tabs>
        <w:ind w:left="720" w:hanging="360"/>
      </w:pPr>
      <w:rPr>
        <w:rFonts w:ascii="Times New Roman" w:hAnsi="Times New Roman" w:hint="default"/>
      </w:rPr>
    </w:lvl>
    <w:lvl w:ilvl="1" w:tplc="9C366F58" w:tentative="1">
      <w:start w:val="1"/>
      <w:numFmt w:val="bullet"/>
      <w:lvlText w:val="-"/>
      <w:lvlJc w:val="left"/>
      <w:pPr>
        <w:tabs>
          <w:tab w:val="num" w:pos="1440"/>
        </w:tabs>
        <w:ind w:left="1440" w:hanging="360"/>
      </w:pPr>
      <w:rPr>
        <w:rFonts w:ascii="Times New Roman" w:hAnsi="Times New Roman" w:hint="default"/>
      </w:rPr>
    </w:lvl>
    <w:lvl w:ilvl="2" w:tplc="103E68E4" w:tentative="1">
      <w:start w:val="1"/>
      <w:numFmt w:val="bullet"/>
      <w:lvlText w:val="-"/>
      <w:lvlJc w:val="left"/>
      <w:pPr>
        <w:tabs>
          <w:tab w:val="num" w:pos="2160"/>
        </w:tabs>
        <w:ind w:left="2160" w:hanging="360"/>
      </w:pPr>
      <w:rPr>
        <w:rFonts w:ascii="Times New Roman" w:hAnsi="Times New Roman" w:hint="default"/>
      </w:rPr>
    </w:lvl>
    <w:lvl w:ilvl="3" w:tplc="8B98EBB2" w:tentative="1">
      <w:start w:val="1"/>
      <w:numFmt w:val="bullet"/>
      <w:lvlText w:val="-"/>
      <w:lvlJc w:val="left"/>
      <w:pPr>
        <w:tabs>
          <w:tab w:val="num" w:pos="2880"/>
        </w:tabs>
        <w:ind w:left="2880" w:hanging="360"/>
      </w:pPr>
      <w:rPr>
        <w:rFonts w:ascii="Times New Roman" w:hAnsi="Times New Roman" w:hint="default"/>
      </w:rPr>
    </w:lvl>
    <w:lvl w:ilvl="4" w:tplc="99082CD8" w:tentative="1">
      <w:start w:val="1"/>
      <w:numFmt w:val="bullet"/>
      <w:lvlText w:val="-"/>
      <w:lvlJc w:val="left"/>
      <w:pPr>
        <w:tabs>
          <w:tab w:val="num" w:pos="3600"/>
        </w:tabs>
        <w:ind w:left="3600" w:hanging="360"/>
      </w:pPr>
      <w:rPr>
        <w:rFonts w:ascii="Times New Roman" w:hAnsi="Times New Roman" w:hint="default"/>
      </w:rPr>
    </w:lvl>
    <w:lvl w:ilvl="5" w:tplc="BC08F1DA" w:tentative="1">
      <w:start w:val="1"/>
      <w:numFmt w:val="bullet"/>
      <w:lvlText w:val="-"/>
      <w:lvlJc w:val="left"/>
      <w:pPr>
        <w:tabs>
          <w:tab w:val="num" w:pos="4320"/>
        </w:tabs>
        <w:ind w:left="4320" w:hanging="360"/>
      </w:pPr>
      <w:rPr>
        <w:rFonts w:ascii="Times New Roman" w:hAnsi="Times New Roman" w:hint="default"/>
      </w:rPr>
    </w:lvl>
    <w:lvl w:ilvl="6" w:tplc="ED6CC754" w:tentative="1">
      <w:start w:val="1"/>
      <w:numFmt w:val="bullet"/>
      <w:lvlText w:val="-"/>
      <w:lvlJc w:val="left"/>
      <w:pPr>
        <w:tabs>
          <w:tab w:val="num" w:pos="5040"/>
        </w:tabs>
        <w:ind w:left="5040" w:hanging="360"/>
      </w:pPr>
      <w:rPr>
        <w:rFonts w:ascii="Times New Roman" w:hAnsi="Times New Roman" w:hint="default"/>
      </w:rPr>
    </w:lvl>
    <w:lvl w:ilvl="7" w:tplc="86DAE67C" w:tentative="1">
      <w:start w:val="1"/>
      <w:numFmt w:val="bullet"/>
      <w:lvlText w:val="-"/>
      <w:lvlJc w:val="left"/>
      <w:pPr>
        <w:tabs>
          <w:tab w:val="num" w:pos="5760"/>
        </w:tabs>
        <w:ind w:left="5760" w:hanging="360"/>
      </w:pPr>
      <w:rPr>
        <w:rFonts w:ascii="Times New Roman" w:hAnsi="Times New Roman" w:hint="default"/>
      </w:rPr>
    </w:lvl>
    <w:lvl w:ilvl="8" w:tplc="C6DC752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001E0"/>
    <w:rsid w:val="000124D3"/>
    <w:rsid w:val="00014BBF"/>
    <w:rsid w:val="00017A05"/>
    <w:rsid w:val="00035191"/>
    <w:rsid w:val="00041648"/>
    <w:rsid w:val="00044373"/>
    <w:rsid w:val="00080835"/>
    <w:rsid w:val="000818D0"/>
    <w:rsid w:val="000818F9"/>
    <w:rsid w:val="00082914"/>
    <w:rsid w:val="00085B7F"/>
    <w:rsid w:val="000A4323"/>
    <w:rsid w:val="000B1511"/>
    <w:rsid w:val="000B2A0C"/>
    <w:rsid w:val="000B3B8E"/>
    <w:rsid w:val="000B3FAD"/>
    <w:rsid w:val="000B4E45"/>
    <w:rsid w:val="000B5260"/>
    <w:rsid w:val="000B6B13"/>
    <w:rsid w:val="000D4916"/>
    <w:rsid w:val="000E2ECB"/>
    <w:rsid w:val="000E3909"/>
    <w:rsid w:val="000F37E6"/>
    <w:rsid w:val="000F5249"/>
    <w:rsid w:val="00102E0D"/>
    <w:rsid w:val="00112A72"/>
    <w:rsid w:val="00122B62"/>
    <w:rsid w:val="001265E4"/>
    <w:rsid w:val="00126EE2"/>
    <w:rsid w:val="00132968"/>
    <w:rsid w:val="0013625F"/>
    <w:rsid w:val="00140306"/>
    <w:rsid w:val="001403E8"/>
    <w:rsid w:val="00144693"/>
    <w:rsid w:val="00145E56"/>
    <w:rsid w:val="00151059"/>
    <w:rsid w:val="0015363E"/>
    <w:rsid w:val="001636B8"/>
    <w:rsid w:val="00165F03"/>
    <w:rsid w:val="00174803"/>
    <w:rsid w:val="00174858"/>
    <w:rsid w:val="00185BBF"/>
    <w:rsid w:val="00186282"/>
    <w:rsid w:val="00194C1F"/>
    <w:rsid w:val="00196F9D"/>
    <w:rsid w:val="001E493D"/>
    <w:rsid w:val="001E55EF"/>
    <w:rsid w:val="001E6B66"/>
    <w:rsid w:val="001F0CDC"/>
    <w:rsid w:val="001F0ED5"/>
    <w:rsid w:val="001F1C4A"/>
    <w:rsid w:val="0020458E"/>
    <w:rsid w:val="0020755C"/>
    <w:rsid w:val="00217EDF"/>
    <w:rsid w:val="002215B8"/>
    <w:rsid w:val="002479A7"/>
    <w:rsid w:val="00250FB8"/>
    <w:rsid w:val="00256218"/>
    <w:rsid w:val="00265669"/>
    <w:rsid w:val="00265BDB"/>
    <w:rsid w:val="00270EF1"/>
    <w:rsid w:val="0027354F"/>
    <w:rsid w:val="00281AF3"/>
    <w:rsid w:val="00281F0F"/>
    <w:rsid w:val="0029079D"/>
    <w:rsid w:val="0029248F"/>
    <w:rsid w:val="002950A5"/>
    <w:rsid w:val="002A4740"/>
    <w:rsid w:val="002A6497"/>
    <w:rsid w:val="002B189D"/>
    <w:rsid w:val="002B4BF2"/>
    <w:rsid w:val="002B4D6C"/>
    <w:rsid w:val="002D06A7"/>
    <w:rsid w:val="002D5A2B"/>
    <w:rsid w:val="002E6332"/>
    <w:rsid w:val="002F0525"/>
    <w:rsid w:val="00312E52"/>
    <w:rsid w:val="00320999"/>
    <w:rsid w:val="003212E2"/>
    <w:rsid w:val="003242FC"/>
    <w:rsid w:val="00325451"/>
    <w:rsid w:val="0032600D"/>
    <w:rsid w:val="00336F85"/>
    <w:rsid w:val="003440CF"/>
    <w:rsid w:val="00351FA8"/>
    <w:rsid w:val="00352B22"/>
    <w:rsid w:val="00363705"/>
    <w:rsid w:val="00366616"/>
    <w:rsid w:val="003723D1"/>
    <w:rsid w:val="00372EEF"/>
    <w:rsid w:val="003768DA"/>
    <w:rsid w:val="00376DB7"/>
    <w:rsid w:val="00386A77"/>
    <w:rsid w:val="003933DB"/>
    <w:rsid w:val="0039350C"/>
    <w:rsid w:val="0039353B"/>
    <w:rsid w:val="0039363C"/>
    <w:rsid w:val="003956F7"/>
    <w:rsid w:val="00396C66"/>
    <w:rsid w:val="003A27D9"/>
    <w:rsid w:val="003A6C77"/>
    <w:rsid w:val="003A7993"/>
    <w:rsid w:val="003B2AFD"/>
    <w:rsid w:val="003B30C3"/>
    <w:rsid w:val="003B7574"/>
    <w:rsid w:val="003C6182"/>
    <w:rsid w:val="003D14C4"/>
    <w:rsid w:val="003D186C"/>
    <w:rsid w:val="003E40B3"/>
    <w:rsid w:val="003E6BAD"/>
    <w:rsid w:val="003F2B13"/>
    <w:rsid w:val="003F31AA"/>
    <w:rsid w:val="004113C8"/>
    <w:rsid w:val="004214E4"/>
    <w:rsid w:val="0042695D"/>
    <w:rsid w:val="0043071E"/>
    <w:rsid w:val="004325C5"/>
    <w:rsid w:val="00436439"/>
    <w:rsid w:val="004375E2"/>
    <w:rsid w:val="004444DB"/>
    <w:rsid w:val="00450DCD"/>
    <w:rsid w:val="00451325"/>
    <w:rsid w:val="004537E6"/>
    <w:rsid w:val="00455C2A"/>
    <w:rsid w:val="00464880"/>
    <w:rsid w:val="00481774"/>
    <w:rsid w:val="00486330"/>
    <w:rsid w:val="00491F6F"/>
    <w:rsid w:val="004A01FD"/>
    <w:rsid w:val="004A1582"/>
    <w:rsid w:val="004A3BB7"/>
    <w:rsid w:val="004A6CED"/>
    <w:rsid w:val="004B4C6D"/>
    <w:rsid w:val="004B6817"/>
    <w:rsid w:val="004B7DCA"/>
    <w:rsid w:val="004C119D"/>
    <w:rsid w:val="004D1D15"/>
    <w:rsid w:val="004D78ED"/>
    <w:rsid w:val="004E6117"/>
    <w:rsid w:val="004F2B75"/>
    <w:rsid w:val="004F3EFD"/>
    <w:rsid w:val="004F7BAB"/>
    <w:rsid w:val="00501A72"/>
    <w:rsid w:val="00513B93"/>
    <w:rsid w:val="00514696"/>
    <w:rsid w:val="00523E06"/>
    <w:rsid w:val="00542CA3"/>
    <w:rsid w:val="00542F9E"/>
    <w:rsid w:val="0054325F"/>
    <w:rsid w:val="0054435A"/>
    <w:rsid w:val="005517F6"/>
    <w:rsid w:val="00566B5E"/>
    <w:rsid w:val="00570882"/>
    <w:rsid w:val="00571F45"/>
    <w:rsid w:val="00576EFB"/>
    <w:rsid w:val="00586DF1"/>
    <w:rsid w:val="00587745"/>
    <w:rsid w:val="00590741"/>
    <w:rsid w:val="0059198B"/>
    <w:rsid w:val="0059220E"/>
    <w:rsid w:val="00592A22"/>
    <w:rsid w:val="00596A18"/>
    <w:rsid w:val="005A035B"/>
    <w:rsid w:val="005A0E3F"/>
    <w:rsid w:val="005A4A1B"/>
    <w:rsid w:val="005A513D"/>
    <w:rsid w:val="005A6152"/>
    <w:rsid w:val="005B4F6D"/>
    <w:rsid w:val="005C6548"/>
    <w:rsid w:val="005D3653"/>
    <w:rsid w:val="005D3FBC"/>
    <w:rsid w:val="005D5C83"/>
    <w:rsid w:val="005D782D"/>
    <w:rsid w:val="005E2219"/>
    <w:rsid w:val="005F25B1"/>
    <w:rsid w:val="006006E0"/>
    <w:rsid w:val="00601C90"/>
    <w:rsid w:val="0060445A"/>
    <w:rsid w:val="0060538C"/>
    <w:rsid w:val="00613CF7"/>
    <w:rsid w:val="00617729"/>
    <w:rsid w:val="00624A2C"/>
    <w:rsid w:val="00644563"/>
    <w:rsid w:val="00662A34"/>
    <w:rsid w:val="00674182"/>
    <w:rsid w:val="00674A4D"/>
    <w:rsid w:val="00674A62"/>
    <w:rsid w:val="00674A7A"/>
    <w:rsid w:val="00683495"/>
    <w:rsid w:val="00685BD3"/>
    <w:rsid w:val="00687429"/>
    <w:rsid w:val="00691FC1"/>
    <w:rsid w:val="006A22A8"/>
    <w:rsid w:val="006A23B9"/>
    <w:rsid w:val="006B22B4"/>
    <w:rsid w:val="006B2898"/>
    <w:rsid w:val="006B78EC"/>
    <w:rsid w:val="006C13B3"/>
    <w:rsid w:val="006C5CE0"/>
    <w:rsid w:val="006C6AB2"/>
    <w:rsid w:val="006D3F42"/>
    <w:rsid w:val="006D4205"/>
    <w:rsid w:val="006D59A3"/>
    <w:rsid w:val="0070401F"/>
    <w:rsid w:val="007215DF"/>
    <w:rsid w:val="00725458"/>
    <w:rsid w:val="00727EE3"/>
    <w:rsid w:val="00735C5C"/>
    <w:rsid w:val="00741383"/>
    <w:rsid w:val="007453D0"/>
    <w:rsid w:val="0074596E"/>
    <w:rsid w:val="00746FC3"/>
    <w:rsid w:val="007502FD"/>
    <w:rsid w:val="00755D88"/>
    <w:rsid w:val="00757B35"/>
    <w:rsid w:val="00770CA4"/>
    <w:rsid w:val="00785920"/>
    <w:rsid w:val="00787227"/>
    <w:rsid w:val="0079021C"/>
    <w:rsid w:val="007A167F"/>
    <w:rsid w:val="007A5448"/>
    <w:rsid w:val="007B39D3"/>
    <w:rsid w:val="007B52CD"/>
    <w:rsid w:val="007B5E84"/>
    <w:rsid w:val="007B5EC1"/>
    <w:rsid w:val="007C15FB"/>
    <w:rsid w:val="007C1BB7"/>
    <w:rsid w:val="007C4380"/>
    <w:rsid w:val="007D0E27"/>
    <w:rsid w:val="007D6269"/>
    <w:rsid w:val="007D6FAE"/>
    <w:rsid w:val="007E29BB"/>
    <w:rsid w:val="007F483F"/>
    <w:rsid w:val="007F7C9D"/>
    <w:rsid w:val="00822B67"/>
    <w:rsid w:val="00825F11"/>
    <w:rsid w:val="0083346E"/>
    <w:rsid w:val="00835C24"/>
    <w:rsid w:val="00840F60"/>
    <w:rsid w:val="00847AEB"/>
    <w:rsid w:val="00851CB0"/>
    <w:rsid w:val="00854E99"/>
    <w:rsid w:val="008570D0"/>
    <w:rsid w:val="00857A5C"/>
    <w:rsid w:val="00862DC1"/>
    <w:rsid w:val="008765A1"/>
    <w:rsid w:val="00885056"/>
    <w:rsid w:val="00886801"/>
    <w:rsid w:val="008A0B1E"/>
    <w:rsid w:val="008A629F"/>
    <w:rsid w:val="008D217D"/>
    <w:rsid w:val="008D27C2"/>
    <w:rsid w:val="008D68D9"/>
    <w:rsid w:val="008E4A1C"/>
    <w:rsid w:val="008F4431"/>
    <w:rsid w:val="008F64B2"/>
    <w:rsid w:val="00900D50"/>
    <w:rsid w:val="00902ABB"/>
    <w:rsid w:val="009110C8"/>
    <w:rsid w:val="00912816"/>
    <w:rsid w:val="009130DA"/>
    <w:rsid w:val="00914183"/>
    <w:rsid w:val="00915498"/>
    <w:rsid w:val="009207D0"/>
    <w:rsid w:val="00922804"/>
    <w:rsid w:val="00922B3A"/>
    <w:rsid w:val="00922BFE"/>
    <w:rsid w:val="00926749"/>
    <w:rsid w:val="009301BF"/>
    <w:rsid w:val="00931DD9"/>
    <w:rsid w:val="0093280E"/>
    <w:rsid w:val="009365EE"/>
    <w:rsid w:val="00937C0C"/>
    <w:rsid w:val="0094008F"/>
    <w:rsid w:val="009516FC"/>
    <w:rsid w:val="009520BD"/>
    <w:rsid w:val="00953E45"/>
    <w:rsid w:val="009567F5"/>
    <w:rsid w:val="0096443E"/>
    <w:rsid w:val="00970223"/>
    <w:rsid w:val="00971FB9"/>
    <w:rsid w:val="0097271A"/>
    <w:rsid w:val="009748FC"/>
    <w:rsid w:val="0097607D"/>
    <w:rsid w:val="00980A14"/>
    <w:rsid w:val="00980E5A"/>
    <w:rsid w:val="00990473"/>
    <w:rsid w:val="009958E7"/>
    <w:rsid w:val="009A0E8A"/>
    <w:rsid w:val="009A2BE6"/>
    <w:rsid w:val="009A44C3"/>
    <w:rsid w:val="009A5AA2"/>
    <w:rsid w:val="009B020D"/>
    <w:rsid w:val="009B3EA8"/>
    <w:rsid w:val="009B6BE7"/>
    <w:rsid w:val="009C583B"/>
    <w:rsid w:val="009E49BC"/>
    <w:rsid w:val="009E6AAB"/>
    <w:rsid w:val="009F35FE"/>
    <w:rsid w:val="00A030E6"/>
    <w:rsid w:val="00A20A8E"/>
    <w:rsid w:val="00A23668"/>
    <w:rsid w:val="00A355C2"/>
    <w:rsid w:val="00A42BC1"/>
    <w:rsid w:val="00A450CD"/>
    <w:rsid w:val="00A4764E"/>
    <w:rsid w:val="00A509B8"/>
    <w:rsid w:val="00A52F57"/>
    <w:rsid w:val="00A640C4"/>
    <w:rsid w:val="00A70631"/>
    <w:rsid w:val="00A736D5"/>
    <w:rsid w:val="00A77560"/>
    <w:rsid w:val="00A86986"/>
    <w:rsid w:val="00A9376F"/>
    <w:rsid w:val="00A9459F"/>
    <w:rsid w:val="00A945CE"/>
    <w:rsid w:val="00A9532E"/>
    <w:rsid w:val="00AA3275"/>
    <w:rsid w:val="00AB26F4"/>
    <w:rsid w:val="00AB5B3D"/>
    <w:rsid w:val="00AC75E9"/>
    <w:rsid w:val="00AD2197"/>
    <w:rsid w:val="00AE102E"/>
    <w:rsid w:val="00AE1700"/>
    <w:rsid w:val="00AE41CA"/>
    <w:rsid w:val="00AE7893"/>
    <w:rsid w:val="00AF15D9"/>
    <w:rsid w:val="00AF36D2"/>
    <w:rsid w:val="00B0099C"/>
    <w:rsid w:val="00B01182"/>
    <w:rsid w:val="00B03221"/>
    <w:rsid w:val="00B0670E"/>
    <w:rsid w:val="00B11AB5"/>
    <w:rsid w:val="00B304AC"/>
    <w:rsid w:val="00B359E5"/>
    <w:rsid w:val="00B374D8"/>
    <w:rsid w:val="00B428EE"/>
    <w:rsid w:val="00B460D6"/>
    <w:rsid w:val="00B76892"/>
    <w:rsid w:val="00B908FE"/>
    <w:rsid w:val="00BA0CF7"/>
    <w:rsid w:val="00BA5212"/>
    <w:rsid w:val="00BD3C47"/>
    <w:rsid w:val="00BD7CC3"/>
    <w:rsid w:val="00BF79E7"/>
    <w:rsid w:val="00C0076F"/>
    <w:rsid w:val="00C13685"/>
    <w:rsid w:val="00C17385"/>
    <w:rsid w:val="00C21689"/>
    <w:rsid w:val="00C2212A"/>
    <w:rsid w:val="00C2530E"/>
    <w:rsid w:val="00C25668"/>
    <w:rsid w:val="00C25D19"/>
    <w:rsid w:val="00C368E7"/>
    <w:rsid w:val="00C42360"/>
    <w:rsid w:val="00C44A34"/>
    <w:rsid w:val="00C53776"/>
    <w:rsid w:val="00C5688B"/>
    <w:rsid w:val="00C67726"/>
    <w:rsid w:val="00C7113C"/>
    <w:rsid w:val="00C7219F"/>
    <w:rsid w:val="00C73A3D"/>
    <w:rsid w:val="00C833B7"/>
    <w:rsid w:val="00C871F5"/>
    <w:rsid w:val="00C96E6B"/>
    <w:rsid w:val="00CA7A03"/>
    <w:rsid w:val="00CB0482"/>
    <w:rsid w:val="00CB3B11"/>
    <w:rsid w:val="00CB5714"/>
    <w:rsid w:val="00CC1CFF"/>
    <w:rsid w:val="00CC4E90"/>
    <w:rsid w:val="00CD42D3"/>
    <w:rsid w:val="00CF2038"/>
    <w:rsid w:val="00CF2366"/>
    <w:rsid w:val="00CF37C6"/>
    <w:rsid w:val="00CF4928"/>
    <w:rsid w:val="00D05A02"/>
    <w:rsid w:val="00D06887"/>
    <w:rsid w:val="00D1145B"/>
    <w:rsid w:val="00D26964"/>
    <w:rsid w:val="00D31B9C"/>
    <w:rsid w:val="00D31E29"/>
    <w:rsid w:val="00D46D83"/>
    <w:rsid w:val="00D5203E"/>
    <w:rsid w:val="00D5581F"/>
    <w:rsid w:val="00D65249"/>
    <w:rsid w:val="00D74083"/>
    <w:rsid w:val="00D85A38"/>
    <w:rsid w:val="00D87387"/>
    <w:rsid w:val="00D90FDB"/>
    <w:rsid w:val="00D945CC"/>
    <w:rsid w:val="00D96FB7"/>
    <w:rsid w:val="00DA48D5"/>
    <w:rsid w:val="00DB0399"/>
    <w:rsid w:val="00DB04E9"/>
    <w:rsid w:val="00DB0926"/>
    <w:rsid w:val="00DB24E8"/>
    <w:rsid w:val="00DB39B8"/>
    <w:rsid w:val="00DB5171"/>
    <w:rsid w:val="00DB5588"/>
    <w:rsid w:val="00DC4964"/>
    <w:rsid w:val="00DD3175"/>
    <w:rsid w:val="00DE19FD"/>
    <w:rsid w:val="00DE68CE"/>
    <w:rsid w:val="00DF6227"/>
    <w:rsid w:val="00E0131D"/>
    <w:rsid w:val="00E06C29"/>
    <w:rsid w:val="00E07417"/>
    <w:rsid w:val="00E16909"/>
    <w:rsid w:val="00E23394"/>
    <w:rsid w:val="00E350B8"/>
    <w:rsid w:val="00E36B4F"/>
    <w:rsid w:val="00E419EF"/>
    <w:rsid w:val="00E44A68"/>
    <w:rsid w:val="00E4750C"/>
    <w:rsid w:val="00E55ADF"/>
    <w:rsid w:val="00E60AC6"/>
    <w:rsid w:val="00E6160E"/>
    <w:rsid w:val="00E62DD0"/>
    <w:rsid w:val="00E7605F"/>
    <w:rsid w:val="00E85E95"/>
    <w:rsid w:val="00E95083"/>
    <w:rsid w:val="00E97AC2"/>
    <w:rsid w:val="00EA1FE2"/>
    <w:rsid w:val="00EA2CBA"/>
    <w:rsid w:val="00EA30A1"/>
    <w:rsid w:val="00EA458D"/>
    <w:rsid w:val="00EA4B1C"/>
    <w:rsid w:val="00EA4D15"/>
    <w:rsid w:val="00EA5CD9"/>
    <w:rsid w:val="00EC3F2C"/>
    <w:rsid w:val="00ED011B"/>
    <w:rsid w:val="00ED417E"/>
    <w:rsid w:val="00ED6E61"/>
    <w:rsid w:val="00EE23E7"/>
    <w:rsid w:val="00EF08DF"/>
    <w:rsid w:val="00EF2134"/>
    <w:rsid w:val="00EF6719"/>
    <w:rsid w:val="00EF6C28"/>
    <w:rsid w:val="00F016B9"/>
    <w:rsid w:val="00F0458F"/>
    <w:rsid w:val="00F07CE9"/>
    <w:rsid w:val="00F31708"/>
    <w:rsid w:val="00F3218A"/>
    <w:rsid w:val="00F33AA0"/>
    <w:rsid w:val="00F37726"/>
    <w:rsid w:val="00F432F7"/>
    <w:rsid w:val="00F61C16"/>
    <w:rsid w:val="00F62461"/>
    <w:rsid w:val="00F73602"/>
    <w:rsid w:val="00F7421F"/>
    <w:rsid w:val="00F8669B"/>
    <w:rsid w:val="00F9529D"/>
    <w:rsid w:val="00F976C2"/>
    <w:rsid w:val="00F9796E"/>
    <w:rsid w:val="00FB4F27"/>
    <w:rsid w:val="00FC4671"/>
    <w:rsid w:val="00FD5903"/>
    <w:rsid w:val="00FE154D"/>
    <w:rsid w:val="00FE7FF2"/>
    <w:rsid w:val="00FF2CA1"/>
    <w:rsid w:val="00FF5D2E"/>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92"/>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92"/>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415">
      <w:bodyDiv w:val="1"/>
      <w:marLeft w:val="0"/>
      <w:marRight w:val="0"/>
      <w:marTop w:val="0"/>
      <w:marBottom w:val="0"/>
      <w:divBdr>
        <w:top w:val="none" w:sz="0" w:space="0" w:color="auto"/>
        <w:left w:val="none" w:sz="0" w:space="0" w:color="auto"/>
        <w:bottom w:val="none" w:sz="0" w:space="0" w:color="auto"/>
        <w:right w:val="none" w:sz="0" w:space="0" w:color="auto"/>
      </w:divBdr>
    </w:div>
    <w:div w:id="184559042">
      <w:bodyDiv w:val="1"/>
      <w:marLeft w:val="0"/>
      <w:marRight w:val="0"/>
      <w:marTop w:val="0"/>
      <w:marBottom w:val="0"/>
      <w:divBdr>
        <w:top w:val="none" w:sz="0" w:space="0" w:color="auto"/>
        <w:left w:val="none" w:sz="0" w:space="0" w:color="auto"/>
        <w:bottom w:val="none" w:sz="0" w:space="0" w:color="auto"/>
        <w:right w:val="none" w:sz="0" w:space="0" w:color="auto"/>
      </w:divBdr>
    </w:div>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280840891">
      <w:bodyDiv w:val="1"/>
      <w:marLeft w:val="0"/>
      <w:marRight w:val="0"/>
      <w:marTop w:val="0"/>
      <w:marBottom w:val="0"/>
      <w:divBdr>
        <w:top w:val="none" w:sz="0" w:space="0" w:color="auto"/>
        <w:left w:val="none" w:sz="0" w:space="0" w:color="auto"/>
        <w:bottom w:val="none" w:sz="0" w:space="0" w:color="auto"/>
        <w:right w:val="none" w:sz="0" w:space="0" w:color="auto"/>
      </w:divBdr>
    </w:div>
    <w:div w:id="285039529">
      <w:bodyDiv w:val="1"/>
      <w:marLeft w:val="0"/>
      <w:marRight w:val="0"/>
      <w:marTop w:val="0"/>
      <w:marBottom w:val="0"/>
      <w:divBdr>
        <w:top w:val="none" w:sz="0" w:space="0" w:color="auto"/>
        <w:left w:val="none" w:sz="0" w:space="0" w:color="auto"/>
        <w:bottom w:val="none" w:sz="0" w:space="0" w:color="auto"/>
        <w:right w:val="none" w:sz="0" w:space="0" w:color="auto"/>
      </w:divBdr>
    </w:div>
    <w:div w:id="378480883">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429744000">
      <w:bodyDiv w:val="1"/>
      <w:marLeft w:val="0"/>
      <w:marRight w:val="0"/>
      <w:marTop w:val="0"/>
      <w:marBottom w:val="0"/>
      <w:divBdr>
        <w:top w:val="none" w:sz="0" w:space="0" w:color="auto"/>
        <w:left w:val="none" w:sz="0" w:space="0" w:color="auto"/>
        <w:bottom w:val="none" w:sz="0" w:space="0" w:color="auto"/>
        <w:right w:val="none" w:sz="0" w:space="0" w:color="auto"/>
      </w:divBdr>
    </w:div>
    <w:div w:id="494884312">
      <w:bodyDiv w:val="1"/>
      <w:marLeft w:val="0"/>
      <w:marRight w:val="0"/>
      <w:marTop w:val="0"/>
      <w:marBottom w:val="0"/>
      <w:divBdr>
        <w:top w:val="none" w:sz="0" w:space="0" w:color="auto"/>
        <w:left w:val="none" w:sz="0" w:space="0" w:color="auto"/>
        <w:bottom w:val="none" w:sz="0" w:space="0" w:color="auto"/>
        <w:right w:val="none" w:sz="0" w:space="0" w:color="auto"/>
      </w:divBdr>
    </w:div>
    <w:div w:id="610937235">
      <w:bodyDiv w:val="1"/>
      <w:marLeft w:val="0"/>
      <w:marRight w:val="0"/>
      <w:marTop w:val="0"/>
      <w:marBottom w:val="0"/>
      <w:divBdr>
        <w:top w:val="none" w:sz="0" w:space="0" w:color="auto"/>
        <w:left w:val="none" w:sz="0" w:space="0" w:color="auto"/>
        <w:bottom w:val="none" w:sz="0" w:space="0" w:color="auto"/>
        <w:right w:val="none" w:sz="0" w:space="0" w:color="auto"/>
      </w:divBdr>
    </w:div>
    <w:div w:id="674188269">
      <w:bodyDiv w:val="1"/>
      <w:marLeft w:val="0"/>
      <w:marRight w:val="0"/>
      <w:marTop w:val="0"/>
      <w:marBottom w:val="0"/>
      <w:divBdr>
        <w:top w:val="none" w:sz="0" w:space="0" w:color="auto"/>
        <w:left w:val="none" w:sz="0" w:space="0" w:color="auto"/>
        <w:bottom w:val="none" w:sz="0" w:space="0" w:color="auto"/>
        <w:right w:val="none" w:sz="0" w:space="0" w:color="auto"/>
      </w:divBdr>
    </w:div>
    <w:div w:id="708185649">
      <w:bodyDiv w:val="1"/>
      <w:marLeft w:val="0"/>
      <w:marRight w:val="0"/>
      <w:marTop w:val="0"/>
      <w:marBottom w:val="0"/>
      <w:divBdr>
        <w:top w:val="none" w:sz="0" w:space="0" w:color="auto"/>
        <w:left w:val="none" w:sz="0" w:space="0" w:color="auto"/>
        <w:bottom w:val="none" w:sz="0" w:space="0" w:color="auto"/>
        <w:right w:val="none" w:sz="0" w:space="0" w:color="auto"/>
      </w:divBdr>
    </w:div>
    <w:div w:id="745766657">
      <w:bodyDiv w:val="1"/>
      <w:marLeft w:val="0"/>
      <w:marRight w:val="0"/>
      <w:marTop w:val="0"/>
      <w:marBottom w:val="0"/>
      <w:divBdr>
        <w:top w:val="none" w:sz="0" w:space="0" w:color="auto"/>
        <w:left w:val="none" w:sz="0" w:space="0" w:color="auto"/>
        <w:bottom w:val="none" w:sz="0" w:space="0" w:color="auto"/>
        <w:right w:val="none" w:sz="0" w:space="0" w:color="auto"/>
      </w:divBdr>
    </w:div>
    <w:div w:id="793328229">
      <w:bodyDiv w:val="1"/>
      <w:marLeft w:val="0"/>
      <w:marRight w:val="0"/>
      <w:marTop w:val="0"/>
      <w:marBottom w:val="0"/>
      <w:divBdr>
        <w:top w:val="none" w:sz="0" w:space="0" w:color="auto"/>
        <w:left w:val="none" w:sz="0" w:space="0" w:color="auto"/>
        <w:bottom w:val="none" w:sz="0" w:space="0" w:color="auto"/>
        <w:right w:val="none" w:sz="0" w:space="0" w:color="auto"/>
      </w:divBdr>
    </w:div>
    <w:div w:id="793717254">
      <w:bodyDiv w:val="1"/>
      <w:marLeft w:val="0"/>
      <w:marRight w:val="0"/>
      <w:marTop w:val="0"/>
      <w:marBottom w:val="0"/>
      <w:divBdr>
        <w:top w:val="none" w:sz="0" w:space="0" w:color="auto"/>
        <w:left w:val="none" w:sz="0" w:space="0" w:color="auto"/>
        <w:bottom w:val="none" w:sz="0" w:space="0" w:color="auto"/>
        <w:right w:val="none" w:sz="0" w:space="0" w:color="auto"/>
      </w:divBdr>
    </w:div>
    <w:div w:id="824858272">
      <w:bodyDiv w:val="1"/>
      <w:marLeft w:val="0"/>
      <w:marRight w:val="0"/>
      <w:marTop w:val="0"/>
      <w:marBottom w:val="0"/>
      <w:divBdr>
        <w:top w:val="none" w:sz="0" w:space="0" w:color="auto"/>
        <w:left w:val="none" w:sz="0" w:space="0" w:color="auto"/>
        <w:bottom w:val="none" w:sz="0" w:space="0" w:color="auto"/>
        <w:right w:val="none" w:sz="0" w:space="0" w:color="auto"/>
      </w:divBdr>
    </w:div>
    <w:div w:id="848174319">
      <w:bodyDiv w:val="1"/>
      <w:marLeft w:val="0"/>
      <w:marRight w:val="0"/>
      <w:marTop w:val="0"/>
      <w:marBottom w:val="0"/>
      <w:divBdr>
        <w:top w:val="none" w:sz="0" w:space="0" w:color="auto"/>
        <w:left w:val="none" w:sz="0" w:space="0" w:color="auto"/>
        <w:bottom w:val="none" w:sz="0" w:space="0" w:color="auto"/>
        <w:right w:val="none" w:sz="0" w:space="0" w:color="auto"/>
      </w:divBdr>
    </w:div>
    <w:div w:id="853883290">
      <w:bodyDiv w:val="1"/>
      <w:marLeft w:val="0"/>
      <w:marRight w:val="0"/>
      <w:marTop w:val="0"/>
      <w:marBottom w:val="0"/>
      <w:divBdr>
        <w:top w:val="none" w:sz="0" w:space="0" w:color="auto"/>
        <w:left w:val="none" w:sz="0" w:space="0" w:color="auto"/>
        <w:bottom w:val="none" w:sz="0" w:space="0" w:color="auto"/>
        <w:right w:val="none" w:sz="0" w:space="0" w:color="auto"/>
      </w:divBdr>
    </w:div>
    <w:div w:id="875699224">
      <w:bodyDiv w:val="1"/>
      <w:marLeft w:val="0"/>
      <w:marRight w:val="0"/>
      <w:marTop w:val="0"/>
      <w:marBottom w:val="0"/>
      <w:divBdr>
        <w:top w:val="none" w:sz="0" w:space="0" w:color="auto"/>
        <w:left w:val="none" w:sz="0" w:space="0" w:color="auto"/>
        <w:bottom w:val="none" w:sz="0" w:space="0" w:color="auto"/>
        <w:right w:val="none" w:sz="0" w:space="0" w:color="auto"/>
      </w:divBdr>
    </w:div>
    <w:div w:id="929772087">
      <w:bodyDiv w:val="1"/>
      <w:marLeft w:val="0"/>
      <w:marRight w:val="0"/>
      <w:marTop w:val="0"/>
      <w:marBottom w:val="0"/>
      <w:divBdr>
        <w:top w:val="none" w:sz="0" w:space="0" w:color="auto"/>
        <w:left w:val="none" w:sz="0" w:space="0" w:color="auto"/>
        <w:bottom w:val="none" w:sz="0" w:space="0" w:color="auto"/>
        <w:right w:val="none" w:sz="0" w:space="0" w:color="auto"/>
      </w:divBdr>
    </w:div>
    <w:div w:id="952323888">
      <w:bodyDiv w:val="1"/>
      <w:marLeft w:val="0"/>
      <w:marRight w:val="0"/>
      <w:marTop w:val="0"/>
      <w:marBottom w:val="0"/>
      <w:divBdr>
        <w:top w:val="none" w:sz="0" w:space="0" w:color="auto"/>
        <w:left w:val="none" w:sz="0" w:space="0" w:color="auto"/>
        <w:bottom w:val="none" w:sz="0" w:space="0" w:color="auto"/>
        <w:right w:val="none" w:sz="0" w:space="0" w:color="auto"/>
      </w:divBdr>
    </w:div>
    <w:div w:id="985665797">
      <w:bodyDiv w:val="1"/>
      <w:marLeft w:val="0"/>
      <w:marRight w:val="0"/>
      <w:marTop w:val="0"/>
      <w:marBottom w:val="0"/>
      <w:divBdr>
        <w:top w:val="none" w:sz="0" w:space="0" w:color="auto"/>
        <w:left w:val="none" w:sz="0" w:space="0" w:color="auto"/>
        <w:bottom w:val="none" w:sz="0" w:space="0" w:color="auto"/>
        <w:right w:val="none" w:sz="0" w:space="0" w:color="auto"/>
      </w:divBdr>
    </w:div>
    <w:div w:id="987630787">
      <w:bodyDiv w:val="1"/>
      <w:marLeft w:val="0"/>
      <w:marRight w:val="0"/>
      <w:marTop w:val="0"/>
      <w:marBottom w:val="0"/>
      <w:divBdr>
        <w:top w:val="none" w:sz="0" w:space="0" w:color="auto"/>
        <w:left w:val="none" w:sz="0" w:space="0" w:color="auto"/>
        <w:bottom w:val="none" w:sz="0" w:space="0" w:color="auto"/>
        <w:right w:val="none" w:sz="0" w:space="0" w:color="auto"/>
      </w:divBdr>
    </w:div>
    <w:div w:id="993336420">
      <w:bodyDiv w:val="1"/>
      <w:marLeft w:val="0"/>
      <w:marRight w:val="0"/>
      <w:marTop w:val="0"/>
      <w:marBottom w:val="0"/>
      <w:divBdr>
        <w:top w:val="none" w:sz="0" w:space="0" w:color="auto"/>
        <w:left w:val="none" w:sz="0" w:space="0" w:color="auto"/>
        <w:bottom w:val="none" w:sz="0" w:space="0" w:color="auto"/>
        <w:right w:val="none" w:sz="0" w:space="0" w:color="auto"/>
      </w:divBdr>
    </w:div>
    <w:div w:id="1011377793">
      <w:bodyDiv w:val="1"/>
      <w:marLeft w:val="0"/>
      <w:marRight w:val="0"/>
      <w:marTop w:val="0"/>
      <w:marBottom w:val="0"/>
      <w:divBdr>
        <w:top w:val="none" w:sz="0" w:space="0" w:color="auto"/>
        <w:left w:val="none" w:sz="0" w:space="0" w:color="auto"/>
        <w:bottom w:val="none" w:sz="0" w:space="0" w:color="auto"/>
        <w:right w:val="none" w:sz="0" w:space="0" w:color="auto"/>
      </w:divBdr>
    </w:div>
    <w:div w:id="1014452313">
      <w:bodyDiv w:val="1"/>
      <w:marLeft w:val="0"/>
      <w:marRight w:val="0"/>
      <w:marTop w:val="0"/>
      <w:marBottom w:val="0"/>
      <w:divBdr>
        <w:top w:val="none" w:sz="0" w:space="0" w:color="auto"/>
        <w:left w:val="none" w:sz="0" w:space="0" w:color="auto"/>
        <w:bottom w:val="none" w:sz="0" w:space="0" w:color="auto"/>
        <w:right w:val="none" w:sz="0" w:space="0" w:color="auto"/>
      </w:divBdr>
    </w:div>
    <w:div w:id="1015155434">
      <w:bodyDiv w:val="1"/>
      <w:marLeft w:val="0"/>
      <w:marRight w:val="0"/>
      <w:marTop w:val="0"/>
      <w:marBottom w:val="0"/>
      <w:divBdr>
        <w:top w:val="none" w:sz="0" w:space="0" w:color="auto"/>
        <w:left w:val="none" w:sz="0" w:space="0" w:color="auto"/>
        <w:bottom w:val="none" w:sz="0" w:space="0" w:color="auto"/>
        <w:right w:val="none" w:sz="0" w:space="0" w:color="auto"/>
      </w:divBdr>
    </w:div>
    <w:div w:id="1064841755">
      <w:bodyDiv w:val="1"/>
      <w:marLeft w:val="0"/>
      <w:marRight w:val="0"/>
      <w:marTop w:val="0"/>
      <w:marBottom w:val="0"/>
      <w:divBdr>
        <w:top w:val="none" w:sz="0" w:space="0" w:color="auto"/>
        <w:left w:val="none" w:sz="0" w:space="0" w:color="auto"/>
        <w:bottom w:val="none" w:sz="0" w:space="0" w:color="auto"/>
        <w:right w:val="none" w:sz="0" w:space="0" w:color="auto"/>
      </w:divBdr>
    </w:div>
    <w:div w:id="1133863099">
      <w:bodyDiv w:val="1"/>
      <w:marLeft w:val="0"/>
      <w:marRight w:val="0"/>
      <w:marTop w:val="0"/>
      <w:marBottom w:val="0"/>
      <w:divBdr>
        <w:top w:val="none" w:sz="0" w:space="0" w:color="auto"/>
        <w:left w:val="none" w:sz="0" w:space="0" w:color="auto"/>
        <w:bottom w:val="none" w:sz="0" w:space="0" w:color="auto"/>
        <w:right w:val="none" w:sz="0" w:space="0" w:color="auto"/>
      </w:divBdr>
    </w:div>
    <w:div w:id="1198814401">
      <w:bodyDiv w:val="1"/>
      <w:marLeft w:val="0"/>
      <w:marRight w:val="0"/>
      <w:marTop w:val="0"/>
      <w:marBottom w:val="0"/>
      <w:divBdr>
        <w:top w:val="none" w:sz="0" w:space="0" w:color="auto"/>
        <w:left w:val="none" w:sz="0" w:space="0" w:color="auto"/>
        <w:bottom w:val="none" w:sz="0" w:space="0" w:color="auto"/>
        <w:right w:val="none" w:sz="0" w:space="0" w:color="auto"/>
      </w:divBdr>
    </w:div>
    <w:div w:id="1209996075">
      <w:bodyDiv w:val="1"/>
      <w:marLeft w:val="0"/>
      <w:marRight w:val="0"/>
      <w:marTop w:val="0"/>
      <w:marBottom w:val="0"/>
      <w:divBdr>
        <w:top w:val="none" w:sz="0" w:space="0" w:color="auto"/>
        <w:left w:val="none" w:sz="0" w:space="0" w:color="auto"/>
        <w:bottom w:val="none" w:sz="0" w:space="0" w:color="auto"/>
        <w:right w:val="none" w:sz="0" w:space="0" w:color="auto"/>
      </w:divBdr>
    </w:div>
    <w:div w:id="1225409814">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288321198">
      <w:bodyDiv w:val="1"/>
      <w:marLeft w:val="0"/>
      <w:marRight w:val="0"/>
      <w:marTop w:val="0"/>
      <w:marBottom w:val="0"/>
      <w:divBdr>
        <w:top w:val="none" w:sz="0" w:space="0" w:color="auto"/>
        <w:left w:val="none" w:sz="0" w:space="0" w:color="auto"/>
        <w:bottom w:val="none" w:sz="0" w:space="0" w:color="auto"/>
        <w:right w:val="none" w:sz="0" w:space="0" w:color="auto"/>
      </w:divBdr>
    </w:div>
    <w:div w:id="1296450344">
      <w:bodyDiv w:val="1"/>
      <w:marLeft w:val="0"/>
      <w:marRight w:val="0"/>
      <w:marTop w:val="0"/>
      <w:marBottom w:val="0"/>
      <w:divBdr>
        <w:top w:val="none" w:sz="0" w:space="0" w:color="auto"/>
        <w:left w:val="none" w:sz="0" w:space="0" w:color="auto"/>
        <w:bottom w:val="none" w:sz="0" w:space="0" w:color="auto"/>
        <w:right w:val="none" w:sz="0" w:space="0" w:color="auto"/>
      </w:divBdr>
    </w:div>
    <w:div w:id="1318415994">
      <w:bodyDiv w:val="1"/>
      <w:marLeft w:val="0"/>
      <w:marRight w:val="0"/>
      <w:marTop w:val="0"/>
      <w:marBottom w:val="0"/>
      <w:divBdr>
        <w:top w:val="none" w:sz="0" w:space="0" w:color="auto"/>
        <w:left w:val="none" w:sz="0" w:space="0" w:color="auto"/>
        <w:bottom w:val="none" w:sz="0" w:space="0" w:color="auto"/>
        <w:right w:val="none" w:sz="0" w:space="0" w:color="auto"/>
      </w:divBdr>
    </w:div>
    <w:div w:id="1320420307">
      <w:bodyDiv w:val="1"/>
      <w:marLeft w:val="0"/>
      <w:marRight w:val="0"/>
      <w:marTop w:val="0"/>
      <w:marBottom w:val="0"/>
      <w:divBdr>
        <w:top w:val="none" w:sz="0" w:space="0" w:color="auto"/>
        <w:left w:val="none" w:sz="0" w:space="0" w:color="auto"/>
        <w:bottom w:val="none" w:sz="0" w:space="0" w:color="auto"/>
        <w:right w:val="none" w:sz="0" w:space="0" w:color="auto"/>
      </w:divBdr>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350333545">
      <w:bodyDiv w:val="1"/>
      <w:marLeft w:val="0"/>
      <w:marRight w:val="0"/>
      <w:marTop w:val="0"/>
      <w:marBottom w:val="0"/>
      <w:divBdr>
        <w:top w:val="none" w:sz="0" w:space="0" w:color="auto"/>
        <w:left w:val="none" w:sz="0" w:space="0" w:color="auto"/>
        <w:bottom w:val="none" w:sz="0" w:space="0" w:color="auto"/>
        <w:right w:val="none" w:sz="0" w:space="0" w:color="auto"/>
      </w:divBdr>
    </w:div>
    <w:div w:id="1366902520">
      <w:bodyDiv w:val="1"/>
      <w:marLeft w:val="0"/>
      <w:marRight w:val="0"/>
      <w:marTop w:val="0"/>
      <w:marBottom w:val="0"/>
      <w:divBdr>
        <w:top w:val="none" w:sz="0" w:space="0" w:color="auto"/>
        <w:left w:val="none" w:sz="0" w:space="0" w:color="auto"/>
        <w:bottom w:val="none" w:sz="0" w:space="0" w:color="auto"/>
        <w:right w:val="none" w:sz="0" w:space="0" w:color="auto"/>
      </w:divBdr>
    </w:div>
    <w:div w:id="1369530762">
      <w:bodyDiv w:val="1"/>
      <w:marLeft w:val="0"/>
      <w:marRight w:val="0"/>
      <w:marTop w:val="0"/>
      <w:marBottom w:val="0"/>
      <w:divBdr>
        <w:top w:val="none" w:sz="0" w:space="0" w:color="auto"/>
        <w:left w:val="none" w:sz="0" w:space="0" w:color="auto"/>
        <w:bottom w:val="none" w:sz="0" w:space="0" w:color="auto"/>
        <w:right w:val="none" w:sz="0" w:space="0" w:color="auto"/>
      </w:divBdr>
    </w:div>
    <w:div w:id="1383749731">
      <w:bodyDiv w:val="1"/>
      <w:marLeft w:val="0"/>
      <w:marRight w:val="0"/>
      <w:marTop w:val="0"/>
      <w:marBottom w:val="0"/>
      <w:divBdr>
        <w:top w:val="none" w:sz="0" w:space="0" w:color="auto"/>
        <w:left w:val="none" w:sz="0" w:space="0" w:color="auto"/>
        <w:bottom w:val="none" w:sz="0" w:space="0" w:color="auto"/>
        <w:right w:val="none" w:sz="0" w:space="0" w:color="auto"/>
      </w:divBdr>
    </w:div>
    <w:div w:id="1453091901">
      <w:bodyDiv w:val="1"/>
      <w:marLeft w:val="0"/>
      <w:marRight w:val="0"/>
      <w:marTop w:val="0"/>
      <w:marBottom w:val="0"/>
      <w:divBdr>
        <w:top w:val="none" w:sz="0" w:space="0" w:color="auto"/>
        <w:left w:val="none" w:sz="0" w:space="0" w:color="auto"/>
        <w:bottom w:val="none" w:sz="0" w:space="0" w:color="auto"/>
        <w:right w:val="none" w:sz="0" w:space="0" w:color="auto"/>
      </w:divBdr>
    </w:div>
    <w:div w:id="1572538727">
      <w:bodyDiv w:val="1"/>
      <w:marLeft w:val="0"/>
      <w:marRight w:val="0"/>
      <w:marTop w:val="0"/>
      <w:marBottom w:val="0"/>
      <w:divBdr>
        <w:top w:val="none" w:sz="0" w:space="0" w:color="auto"/>
        <w:left w:val="none" w:sz="0" w:space="0" w:color="auto"/>
        <w:bottom w:val="none" w:sz="0" w:space="0" w:color="auto"/>
        <w:right w:val="none" w:sz="0" w:space="0" w:color="auto"/>
      </w:divBdr>
    </w:div>
    <w:div w:id="1654600686">
      <w:bodyDiv w:val="1"/>
      <w:marLeft w:val="0"/>
      <w:marRight w:val="0"/>
      <w:marTop w:val="0"/>
      <w:marBottom w:val="0"/>
      <w:divBdr>
        <w:top w:val="none" w:sz="0" w:space="0" w:color="auto"/>
        <w:left w:val="none" w:sz="0" w:space="0" w:color="auto"/>
        <w:bottom w:val="none" w:sz="0" w:space="0" w:color="auto"/>
        <w:right w:val="none" w:sz="0" w:space="0" w:color="auto"/>
      </w:divBdr>
    </w:div>
    <w:div w:id="1807774073">
      <w:bodyDiv w:val="1"/>
      <w:marLeft w:val="0"/>
      <w:marRight w:val="0"/>
      <w:marTop w:val="0"/>
      <w:marBottom w:val="0"/>
      <w:divBdr>
        <w:top w:val="none" w:sz="0" w:space="0" w:color="auto"/>
        <w:left w:val="none" w:sz="0" w:space="0" w:color="auto"/>
        <w:bottom w:val="none" w:sz="0" w:space="0" w:color="auto"/>
        <w:right w:val="none" w:sz="0" w:space="0" w:color="auto"/>
      </w:divBdr>
    </w:div>
    <w:div w:id="1918317615">
      <w:bodyDiv w:val="1"/>
      <w:marLeft w:val="0"/>
      <w:marRight w:val="0"/>
      <w:marTop w:val="0"/>
      <w:marBottom w:val="0"/>
      <w:divBdr>
        <w:top w:val="none" w:sz="0" w:space="0" w:color="auto"/>
        <w:left w:val="none" w:sz="0" w:space="0" w:color="auto"/>
        <w:bottom w:val="none" w:sz="0" w:space="0" w:color="auto"/>
        <w:right w:val="none" w:sz="0" w:space="0" w:color="auto"/>
      </w:divBdr>
    </w:div>
    <w:div w:id="1941602187">
      <w:bodyDiv w:val="1"/>
      <w:marLeft w:val="0"/>
      <w:marRight w:val="0"/>
      <w:marTop w:val="0"/>
      <w:marBottom w:val="0"/>
      <w:divBdr>
        <w:top w:val="none" w:sz="0" w:space="0" w:color="auto"/>
        <w:left w:val="none" w:sz="0" w:space="0" w:color="auto"/>
        <w:bottom w:val="none" w:sz="0" w:space="0" w:color="auto"/>
        <w:right w:val="none" w:sz="0" w:space="0" w:color="auto"/>
      </w:divBdr>
    </w:div>
    <w:div w:id="1989816520">
      <w:bodyDiv w:val="1"/>
      <w:marLeft w:val="0"/>
      <w:marRight w:val="0"/>
      <w:marTop w:val="0"/>
      <w:marBottom w:val="0"/>
      <w:divBdr>
        <w:top w:val="none" w:sz="0" w:space="0" w:color="auto"/>
        <w:left w:val="none" w:sz="0" w:space="0" w:color="auto"/>
        <w:bottom w:val="none" w:sz="0" w:space="0" w:color="auto"/>
        <w:right w:val="none" w:sz="0" w:space="0" w:color="auto"/>
      </w:divBdr>
    </w:div>
    <w:div w:id="2009479572">
      <w:bodyDiv w:val="1"/>
      <w:marLeft w:val="0"/>
      <w:marRight w:val="0"/>
      <w:marTop w:val="0"/>
      <w:marBottom w:val="0"/>
      <w:divBdr>
        <w:top w:val="none" w:sz="0" w:space="0" w:color="auto"/>
        <w:left w:val="none" w:sz="0" w:space="0" w:color="auto"/>
        <w:bottom w:val="none" w:sz="0" w:space="0" w:color="auto"/>
        <w:right w:val="none" w:sz="0" w:space="0" w:color="auto"/>
      </w:divBdr>
    </w:div>
    <w:div w:id="20723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7812-D5D1-45F2-943B-F828572D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3262</Words>
  <Characters>17947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Corinne</cp:lastModifiedBy>
  <cp:revision>30</cp:revision>
  <cp:lastPrinted>2013-02-19T13:25:00Z</cp:lastPrinted>
  <dcterms:created xsi:type="dcterms:W3CDTF">2013-02-02T11:10:00Z</dcterms:created>
  <dcterms:modified xsi:type="dcterms:W3CDTF">2013-11-03T19:09:00Z</dcterms:modified>
</cp:coreProperties>
</file>