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5C" w:rsidRPr="00D66126" w:rsidRDefault="000279D3" w:rsidP="00D66126">
      <w:pPr>
        <w:ind w:left="9639" w:right="-172"/>
        <w:jc w:val="right"/>
        <w:rPr>
          <w:rFonts w:ascii="Tw Cen MT" w:hAnsi="Tw Cen MT"/>
          <w:b/>
          <w:smallCaps/>
          <w:color w:val="C00000"/>
        </w:rPr>
      </w:pPr>
      <w:r>
        <w:rPr>
          <w:rFonts w:ascii="Tw Cen MT" w:hAnsi="Tw Cen MT"/>
          <w:b/>
          <w:smallCaps/>
          <w:noProof/>
          <w:color w:val="C00000"/>
          <w:lang w:eastAsia="fr-FR"/>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14605</wp:posOffset>
                </wp:positionV>
                <wp:extent cx="5796280" cy="2195830"/>
                <wp:effectExtent l="18415" t="14605" r="14605" b="184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195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pt;margin-top:1.15pt;width:456.4pt;height:1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0QlegIAAP0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" filled="f" strokeweight="1.5pt"/>
            </w:pict>
          </mc:Fallback>
        </mc:AlternateContent>
      </w:r>
      <w:r>
        <w:rPr>
          <w:rFonts w:ascii="Tw Cen MT" w:hAnsi="Tw Cen MT"/>
          <w:b/>
          <w:smallCaps/>
          <w:noProof/>
          <w:color w:val="C00000"/>
          <w:lang w:eastAsia="fr-FR"/>
        </w:rPr>
        <mc:AlternateContent>
          <mc:Choice Requires="wps">
            <w:drawing>
              <wp:anchor distT="0" distB="0" distL="114300" distR="114300" simplePos="0" relativeHeight="251656192" behindDoc="0" locked="0" layoutInCell="1" allowOverlap="1">
                <wp:simplePos x="0" y="0"/>
                <wp:positionH relativeFrom="column">
                  <wp:posOffset>-48260</wp:posOffset>
                </wp:positionH>
                <wp:positionV relativeFrom="paragraph">
                  <wp:posOffset>-37465</wp:posOffset>
                </wp:positionV>
                <wp:extent cx="5984240" cy="2299335"/>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229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15C" w:rsidRDefault="000279D3">
                            <w:r>
                              <w:rPr>
                                <w:noProof/>
                                <w:lang w:eastAsia="fr-FR"/>
                              </w:rPr>
                              <w:drawing>
                                <wp:inline distT="0" distB="0" distL="0" distR="0">
                                  <wp:extent cx="5800725" cy="2209800"/>
                                  <wp:effectExtent l="0" t="0" r="9525" b="0"/>
                                  <wp:docPr id="1" name="Image 1" descr="http://classes.bnf.fr/ema/audio/img3/c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classes.bnf.fr/ema/audio/img3/c041.jpg"/>
                                          <pic:cNvPicPr>
                                            <a:picLocks noChangeAspect="1" noChangeArrowheads="1"/>
                                          </pic:cNvPicPr>
                                        </pic:nvPicPr>
                                        <pic:blipFill>
                                          <a:blip r:embed="rId5">
                                            <a:extLst>
                                              <a:ext uri="{28A0092B-C50C-407E-A947-70E740481C1C}">
                                                <a14:useLocalDpi xmlns:a14="http://schemas.microsoft.com/office/drawing/2010/main" val="0"/>
                                              </a:ext>
                                            </a:extLst>
                                          </a:blip>
                                          <a:srcRect t="3342" b="31105"/>
                                          <a:stretch>
                                            <a:fillRect/>
                                          </a:stretch>
                                        </pic:blipFill>
                                        <pic:spPr bwMode="auto">
                                          <a:xfrm>
                                            <a:off x="0" y="0"/>
                                            <a:ext cx="5800725" cy="2209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2.95pt;width:471.2pt;height:181.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PsQIAALg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" filled="f" stroked="f">
                <v:textbox style="mso-fit-shape-to-text:t">
                  <w:txbxContent>
                    <w:p w:rsidR="00AC515C" w:rsidRDefault="000279D3">
                      <w:r>
                        <w:rPr>
                          <w:noProof/>
                          <w:lang w:eastAsia="fr-FR"/>
                        </w:rPr>
                        <w:drawing>
                          <wp:inline distT="0" distB="0" distL="0" distR="0">
                            <wp:extent cx="5800725" cy="2209800"/>
                            <wp:effectExtent l="0" t="0" r="9525" b="0"/>
                            <wp:docPr id="1" name="Image 1" descr="http://classes.bnf.fr/ema/audio/img3/c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classes.bnf.fr/ema/audio/img3/c041.jpg"/>
                                    <pic:cNvPicPr>
                                      <a:picLocks noChangeAspect="1" noChangeArrowheads="1"/>
                                    </pic:cNvPicPr>
                                  </pic:nvPicPr>
                                  <pic:blipFill>
                                    <a:blip r:embed="rId5">
                                      <a:extLst>
                                        <a:ext uri="{28A0092B-C50C-407E-A947-70E740481C1C}">
                                          <a14:useLocalDpi xmlns:a14="http://schemas.microsoft.com/office/drawing/2010/main" val="0"/>
                                        </a:ext>
                                      </a:extLst>
                                    </a:blip>
                                    <a:srcRect t="3342" b="31105"/>
                                    <a:stretch>
                                      <a:fillRect/>
                                    </a:stretch>
                                  </pic:blipFill>
                                  <pic:spPr bwMode="auto">
                                    <a:xfrm>
                                      <a:off x="0" y="0"/>
                                      <a:ext cx="5800725" cy="2209800"/>
                                    </a:xfrm>
                                    <a:prstGeom prst="rect">
                                      <a:avLst/>
                                    </a:prstGeom>
                                    <a:noFill/>
                                    <a:ln>
                                      <a:noFill/>
                                    </a:ln>
                                  </pic:spPr>
                                </pic:pic>
                              </a:graphicData>
                            </a:graphic>
                          </wp:inline>
                        </w:drawing>
                      </w:r>
                    </w:p>
                  </w:txbxContent>
                </v:textbox>
              </v:shape>
            </w:pict>
          </mc:Fallback>
        </mc:AlternateContent>
      </w:r>
      <w:r w:rsidR="00AC515C" w:rsidRPr="00D66126">
        <w:rPr>
          <w:rFonts w:ascii="Tw Cen MT" w:hAnsi="Tw Cen MT"/>
          <w:b/>
          <w:smallCaps/>
          <w:color w:val="C00000"/>
        </w:rPr>
        <w:t>Thème 3 : Cultures et sociétés de l’Europe médiévale du XI</w:t>
      </w:r>
      <w:r w:rsidR="00AC515C" w:rsidRPr="00D66126">
        <w:rPr>
          <w:rFonts w:ascii="Tw Cen MT" w:hAnsi="Tw Cen MT"/>
          <w:b/>
          <w:smallCaps/>
          <w:color w:val="C00000"/>
          <w:vertAlign w:val="superscript"/>
        </w:rPr>
        <w:t>ème</w:t>
      </w:r>
      <w:r w:rsidR="00AC515C" w:rsidRPr="00D66126">
        <w:rPr>
          <w:rFonts w:ascii="Tw Cen MT" w:hAnsi="Tw Cen MT"/>
          <w:b/>
          <w:smallCaps/>
          <w:color w:val="C00000"/>
        </w:rPr>
        <w:t xml:space="preserve"> au XIII</w:t>
      </w:r>
      <w:r w:rsidR="00AC515C" w:rsidRPr="00D66126">
        <w:rPr>
          <w:rFonts w:ascii="Tw Cen MT" w:hAnsi="Tw Cen MT"/>
          <w:b/>
          <w:smallCaps/>
          <w:color w:val="C00000"/>
          <w:vertAlign w:val="superscript"/>
        </w:rPr>
        <w:t xml:space="preserve">ème </w:t>
      </w:r>
      <w:r w:rsidR="00AC515C" w:rsidRPr="00D66126">
        <w:rPr>
          <w:rFonts w:ascii="Tw Cen MT" w:hAnsi="Tw Cen MT"/>
          <w:b/>
          <w:smallCaps/>
          <w:color w:val="C00000"/>
        </w:rPr>
        <w:t>siècle.</w:t>
      </w:r>
    </w:p>
    <w:p w:rsidR="000B533A" w:rsidRDefault="00AC515C" w:rsidP="00D66126">
      <w:pPr>
        <w:ind w:left="9639" w:right="-172"/>
        <w:jc w:val="right"/>
        <w:rPr>
          <w:rFonts w:ascii="Tw Cen MT" w:hAnsi="Tw Cen MT"/>
          <w:b/>
          <w:smallCaps/>
          <w:color w:val="C00000"/>
          <w:u w:val="single"/>
        </w:rPr>
      </w:pPr>
      <w:r w:rsidRPr="006A30AD">
        <w:rPr>
          <w:rFonts w:ascii="Tw Cen MT" w:hAnsi="Tw Cen MT"/>
          <w:b/>
          <w:smallCaps/>
          <w:color w:val="C00000"/>
          <w:u w:val="single"/>
        </w:rPr>
        <w:t xml:space="preserve">Chapitre 5 : </w:t>
      </w:r>
      <w:r w:rsidR="000B533A">
        <w:rPr>
          <w:rFonts w:ascii="Tw Cen MT" w:hAnsi="Tw Cen MT"/>
          <w:b/>
          <w:smallCaps/>
          <w:color w:val="C00000"/>
          <w:u w:val="single"/>
        </w:rPr>
        <w:t>Un monde urbain qui s’affirme</w:t>
      </w:r>
    </w:p>
    <w:p w:rsidR="00AC515C" w:rsidRPr="006A30AD" w:rsidRDefault="00144B9C" w:rsidP="00D66126">
      <w:pPr>
        <w:ind w:left="9639" w:right="-172"/>
        <w:jc w:val="right"/>
        <w:rPr>
          <w:rFonts w:ascii="Tw Cen MT" w:hAnsi="Tw Cen MT"/>
          <w:b/>
          <w:smallCaps/>
          <w:color w:val="C00000"/>
          <w:u w:val="single"/>
        </w:rPr>
      </w:pPr>
      <w:r w:rsidRPr="00D66126">
        <w:rPr>
          <w:rFonts w:ascii="Tw Cen MT" w:hAnsi="Tw Cen MT"/>
          <w:b/>
          <w:smallCaps/>
          <w:color w:val="7030A0"/>
          <w:u w:val="single"/>
        </w:rPr>
        <w:t xml:space="preserve">(adaptation </w:t>
      </w:r>
      <w:r w:rsidR="00A8231C">
        <w:rPr>
          <w:rFonts w:ascii="Tw Cen MT" w:hAnsi="Tw Cen MT"/>
          <w:b/>
          <w:smallCaps/>
          <w:color w:val="7030A0"/>
          <w:u w:val="single"/>
        </w:rPr>
        <w:t>DROM</w:t>
      </w:r>
      <w:r w:rsidRPr="00D66126">
        <w:rPr>
          <w:rFonts w:ascii="Tw Cen MT" w:hAnsi="Tw Cen MT"/>
          <w:b/>
          <w:smallCaps/>
          <w:color w:val="7030A0"/>
          <w:u w:val="single"/>
        </w:rPr>
        <w:t>)</w:t>
      </w:r>
    </w:p>
    <w:p w:rsidR="00144B9C" w:rsidRDefault="000279D3" w:rsidP="00D66126">
      <w:pPr>
        <w:ind w:right="-172"/>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5935980</wp:posOffset>
                </wp:positionH>
                <wp:positionV relativeFrom="paragraph">
                  <wp:posOffset>107315</wp:posOffset>
                </wp:positionV>
                <wp:extent cx="4191000" cy="3031490"/>
                <wp:effectExtent l="11430" t="12065" r="17145" b="234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03149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C12E41" w:rsidRPr="00A372FE" w:rsidRDefault="00C12E41" w:rsidP="00C12E41">
                            <w:pPr>
                              <w:jc w:val="center"/>
                              <w:rPr>
                                <w:rFonts w:ascii="Tw Cen MT" w:hAnsi="Tw Cen MT"/>
                                <w:b/>
                                <w:bCs/>
                                <w:smallCaps/>
                                <w:color w:val="C00000"/>
                                <w:u w:val="single"/>
                              </w:rPr>
                            </w:pPr>
                            <w:r w:rsidRPr="00A372FE">
                              <w:rPr>
                                <w:rFonts w:ascii="Tw Cen MT" w:hAnsi="Tw Cen MT"/>
                                <w:b/>
                                <w:bCs/>
                                <w:smallCaps/>
                                <w:color w:val="C00000"/>
                                <w:u w:val="single"/>
                              </w:rPr>
                              <w:t>Ressources</w:t>
                            </w:r>
                          </w:p>
                          <w:p w:rsidR="00C12E41" w:rsidRDefault="00C12E41" w:rsidP="00C12E41">
                            <w:pPr>
                              <w:jc w:val="center"/>
                              <w:rPr>
                                <w:rFonts w:ascii="Tw Cen MT" w:hAnsi="Tw Cen MT"/>
                                <w:b/>
                                <w:bCs/>
                                <w:smallCaps/>
                                <w:u w:val="single"/>
                              </w:rPr>
                            </w:pPr>
                          </w:p>
                          <w:p w:rsidR="00C12E41" w:rsidRPr="00A372FE" w:rsidRDefault="00C12E41" w:rsidP="00A372FE">
                            <w:pPr>
                              <w:jc w:val="right"/>
                              <w:rPr>
                                <w:rFonts w:ascii="Tw Cen MT" w:hAnsi="Tw Cen MT"/>
                                <w:b/>
                                <w:bCs/>
                                <w:smallCaps/>
                                <w:color w:val="C00000"/>
                                <w:u w:val="single"/>
                              </w:rPr>
                            </w:pPr>
                            <w:r w:rsidRPr="00A372FE">
                              <w:rPr>
                                <w:rFonts w:ascii="Tw Cen MT" w:hAnsi="Tw Cen MT"/>
                                <w:b/>
                                <w:bCs/>
                                <w:smallCaps/>
                                <w:color w:val="C00000"/>
                                <w:u w:val="single"/>
                              </w:rPr>
                              <w:t>Fiche Eduscol</w:t>
                            </w:r>
                          </w:p>
                          <w:p w:rsidR="00C12E41" w:rsidRDefault="00C12E41" w:rsidP="00144B9C">
                            <w:pPr>
                              <w:rPr>
                                <w:rFonts w:ascii="Tw Cen MT" w:hAnsi="Tw Cen MT"/>
                                <w:b/>
                                <w:bCs/>
                              </w:rPr>
                            </w:pPr>
                            <w:r w:rsidRPr="00C12E41">
                              <w:rPr>
                                <w:rFonts w:ascii="Tw Cen MT" w:hAnsi="Tw Cen MT"/>
                                <w:b/>
                                <w:bCs/>
                              </w:rPr>
                              <w:t>http://cache.media.eduscol.education.fr/file/lycee/77/3/LyceeGT_Ressources_HGEC_2_Hist_07_T3SocCultUrbainMediev_148773.pdf</w:t>
                            </w:r>
                          </w:p>
                          <w:p w:rsidR="00C12E41" w:rsidRPr="00A372FE" w:rsidRDefault="00C12E41" w:rsidP="00A372FE">
                            <w:pPr>
                              <w:jc w:val="right"/>
                              <w:rPr>
                                <w:rFonts w:ascii="Tw Cen MT" w:hAnsi="Tw Cen MT"/>
                                <w:b/>
                                <w:bCs/>
                                <w:smallCaps/>
                                <w:color w:val="C00000"/>
                                <w:u w:val="single"/>
                              </w:rPr>
                            </w:pPr>
                            <w:r w:rsidRPr="00A372FE">
                              <w:rPr>
                                <w:rFonts w:ascii="Tw Cen MT" w:hAnsi="Tw Cen MT"/>
                                <w:b/>
                                <w:bCs/>
                                <w:smallCaps/>
                                <w:color w:val="C00000"/>
                                <w:u w:val="single"/>
                              </w:rPr>
                              <w:t>Adaptation Drom</w:t>
                            </w:r>
                          </w:p>
                          <w:p w:rsidR="00C12E41" w:rsidRPr="00C12E41" w:rsidRDefault="00C12E41" w:rsidP="00144B9C">
                            <w:pPr>
                              <w:rPr>
                                <w:rFonts w:ascii="Tw Cen MT" w:hAnsi="Tw Cen MT"/>
                                <w:b/>
                                <w:bCs/>
                              </w:rPr>
                            </w:pPr>
                            <w:r w:rsidRPr="00C12E41">
                              <w:rPr>
                                <w:rFonts w:ascii="Tw Cen MT" w:hAnsi="Tw Cen MT"/>
                                <w:b/>
                                <w:bCs/>
                              </w:rPr>
                              <w:t>http://webtice.ac-guyane.fr/histgeo/IMG/pdf/adaptationdrom2e.pdf</w:t>
                            </w:r>
                          </w:p>
                          <w:p w:rsidR="00144B9C" w:rsidRPr="00A372FE" w:rsidRDefault="00A372FE" w:rsidP="00A372FE">
                            <w:pPr>
                              <w:jc w:val="right"/>
                              <w:rPr>
                                <w:rFonts w:ascii="Tw Cen MT" w:hAnsi="Tw Cen MT"/>
                                <w:b/>
                                <w:color w:val="C00000"/>
                              </w:rPr>
                            </w:pPr>
                            <w:r w:rsidRPr="00A372FE">
                              <w:rPr>
                                <w:rFonts w:ascii="Tw Cen MT" w:hAnsi="Tw Cen MT"/>
                                <w:b/>
                                <w:bCs/>
                                <w:smallCaps/>
                                <w:color w:val="C00000"/>
                                <w:u w:val="single"/>
                              </w:rPr>
                              <w:t>Cartes</w:t>
                            </w:r>
                          </w:p>
                          <w:p w:rsidR="006A30AD" w:rsidRDefault="00A372FE" w:rsidP="00144B9C">
                            <w:pPr>
                              <w:rPr>
                                <w:rFonts w:ascii="Tw Cen MT" w:hAnsi="Tw Cen MT"/>
                                <w:b/>
                              </w:rPr>
                            </w:pPr>
                            <w:r w:rsidRPr="00A372FE">
                              <w:rPr>
                                <w:rFonts w:ascii="Tw Cen MT" w:hAnsi="Tw Cen MT"/>
                                <w:b/>
                              </w:rPr>
                              <w:t>http://houot.alain.pagesperso-orange.fr/Hist/ma/MA_11.htm</w:t>
                            </w:r>
                          </w:p>
                          <w:p w:rsidR="00A372FE" w:rsidRPr="00144B9C" w:rsidRDefault="00A372FE" w:rsidP="00144B9C">
                            <w:pPr>
                              <w:rPr>
                                <w:rFonts w:ascii="Tw Cen MT" w:hAnsi="Tw Cen MT"/>
                                <w:b/>
                              </w:rPr>
                            </w:pPr>
                            <w:r w:rsidRPr="00A372FE">
                              <w:rPr>
                                <w:rFonts w:ascii="Tw Cen MT" w:hAnsi="Tw Cen MT"/>
                                <w:b/>
                              </w:rPr>
                              <w:t>http://www.cyberhistoiregeo.fr/spip.php?article878</w:t>
                            </w:r>
                          </w:p>
                          <w:p w:rsidR="00144B9C" w:rsidRPr="00144B9C" w:rsidRDefault="00144B9C" w:rsidP="00A372FE">
                            <w:pPr>
                              <w:jc w:val="right"/>
                              <w:rPr>
                                <w:rFonts w:ascii="Tw Cen MT" w:hAnsi="Tw Cen MT"/>
                                <w:b/>
                              </w:rPr>
                            </w:pPr>
                            <w:r w:rsidRPr="00A372FE">
                              <w:rPr>
                                <w:rFonts w:ascii="Tw Cen MT" w:hAnsi="Tw Cen MT"/>
                                <w:b/>
                                <w:bCs/>
                                <w:smallCaps/>
                                <w:color w:val="C00000"/>
                                <w:u w:val="single"/>
                              </w:rPr>
                              <w:t>La ville au Moyen âge</w:t>
                            </w:r>
                            <w:r>
                              <w:rPr>
                                <w:rFonts w:ascii="Tw Cen MT" w:hAnsi="Tw Cen MT"/>
                                <w:b/>
                                <w:bCs/>
                                <w:smallCaps/>
                              </w:rPr>
                              <w:t xml:space="preserve"> </w:t>
                            </w:r>
                            <w:r w:rsidR="000279D3">
                              <w:rPr>
                                <w:rFonts w:ascii="Tw Cen MT" w:hAnsi="Tw Cen MT"/>
                                <w:b/>
                                <w:bCs/>
                                <w:smallCaps/>
                              </w:rPr>
                              <w:t xml:space="preserve"> </w:t>
                            </w:r>
                            <w:r w:rsidRPr="00144B9C">
                              <w:rPr>
                                <w:rFonts w:ascii="Tw Cen MT" w:hAnsi="Tw Cen MT"/>
                                <w:b/>
                              </w:rPr>
                              <w:t>(dossier sur l’enfance au Moyen âge)</w:t>
                            </w:r>
                          </w:p>
                          <w:p w:rsidR="006A30AD" w:rsidRDefault="006A30AD" w:rsidP="00144B9C">
                            <w:pPr>
                              <w:rPr>
                                <w:rFonts w:ascii="Tw Cen MT" w:hAnsi="Tw Cen MT"/>
                                <w:b/>
                              </w:rPr>
                            </w:pPr>
                            <w:r w:rsidRPr="006A30AD">
                              <w:rPr>
                                <w:rFonts w:ascii="Tw Cen MT" w:hAnsi="Tw Cen MT"/>
                                <w:b/>
                              </w:rPr>
                              <w:t>http://classes.bnf.fr/ema/ville/index.htm</w:t>
                            </w:r>
                            <w:r w:rsidR="00144B9C" w:rsidRPr="00144B9C">
                              <w:rPr>
                                <w:rFonts w:ascii="Tw Cen MT" w:hAnsi="Tw Cen MT"/>
                                <w:b/>
                              </w:rPr>
                              <w:t xml:space="preserve"> </w:t>
                            </w:r>
                          </w:p>
                          <w:p w:rsidR="006A30AD" w:rsidRPr="00A372FE" w:rsidRDefault="00144B9C" w:rsidP="00A372FE">
                            <w:pPr>
                              <w:jc w:val="right"/>
                              <w:rPr>
                                <w:rFonts w:ascii="Tw Cen MT" w:hAnsi="Tw Cen MT"/>
                                <w:b/>
                                <w:bCs/>
                                <w:smallCaps/>
                                <w:color w:val="C00000"/>
                                <w:u w:val="single"/>
                              </w:rPr>
                            </w:pPr>
                            <w:r w:rsidRPr="00A372FE">
                              <w:rPr>
                                <w:rFonts w:ascii="Tw Cen MT" w:hAnsi="Tw Cen MT"/>
                                <w:b/>
                                <w:bCs/>
                                <w:smallCaps/>
                                <w:color w:val="C00000"/>
                                <w:u w:val="single"/>
                              </w:rPr>
                              <w:t>Textes  et documents sur Bruges</w:t>
                            </w:r>
                          </w:p>
                          <w:p w:rsidR="00144B9C" w:rsidRPr="00144B9C" w:rsidRDefault="00144B9C" w:rsidP="00144B9C">
                            <w:pPr>
                              <w:rPr>
                                <w:rFonts w:ascii="Tw Cen MT" w:hAnsi="Tw Cen MT"/>
                                <w:b/>
                              </w:rPr>
                            </w:pPr>
                            <w:r w:rsidRPr="00144B9C">
                              <w:rPr>
                                <w:rFonts w:ascii="Tw Cen MT" w:hAnsi="Tw Cen MT"/>
                                <w:b/>
                              </w:rPr>
                              <w:t xml:space="preserve">http://hist-geo.ac-rouen.fr/pdg/5h/bruges/bruges.htm </w:t>
                            </w:r>
                          </w:p>
                          <w:p w:rsidR="00144B9C" w:rsidRDefault="00144B9C" w:rsidP="00144B9C">
                            <w:pPr>
                              <w:rPr>
                                <w:rFonts w:ascii="Tw Cen MT" w:hAnsi="Tw Cen MT"/>
                                <w:b/>
                              </w:rPr>
                            </w:pPr>
                            <w:r w:rsidRPr="00144B9C">
                              <w:rPr>
                                <w:rFonts w:ascii="Tw Cen MT" w:hAnsi="Tw Cen MT"/>
                                <w:b/>
                              </w:rPr>
                              <w:t xml:space="preserve">http://www.beffrois.com/index.php?myrub=470 </w:t>
                            </w:r>
                          </w:p>
                          <w:p w:rsidR="00144B9C" w:rsidRPr="00144B9C" w:rsidRDefault="00144B9C" w:rsidP="00144B9C">
                            <w:pPr>
                              <w:rPr>
                                <w:rFonts w:ascii="Tw Cen MT" w:hAnsi="Tw Cen MT"/>
                                <w:b/>
                                <w:sz w:val="18"/>
                                <w:szCs w:val="18"/>
                              </w:rPr>
                            </w:pPr>
                            <w:r w:rsidRPr="00144B9C">
                              <w:rPr>
                                <w:rFonts w:ascii="Tw Cen MT" w:hAnsi="Tw Cen MT"/>
                                <w:b/>
                                <w:sz w:val="18"/>
                                <w:szCs w:val="18"/>
                              </w:rPr>
                              <w:t>(Association Beffrois et patrimoine)</w:t>
                            </w:r>
                          </w:p>
                          <w:p w:rsidR="00144B9C" w:rsidRPr="00144B9C" w:rsidRDefault="00144B9C" w:rsidP="00144B9C">
                            <w:pPr>
                              <w:rPr>
                                <w:rFonts w:ascii="Tw Cen MT" w:hAnsi="Tw Cen MT"/>
                                <w:b/>
                              </w:rPr>
                            </w:pPr>
                            <w:r w:rsidRPr="00144B9C">
                              <w:rPr>
                                <w:rFonts w:ascii="Tw Cen MT" w:hAnsi="Tw Cen MT"/>
                                <w:b/>
                              </w:rPr>
                              <w:t xml:space="preserve">http://www.clio.fr/BIBLIOTHEQUE/bruges_ville_europeenne_millenaire.asp </w:t>
                            </w:r>
                          </w:p>
                          <w:p w:rsidR="006A30AD" w:rsidRPr="00144B9C" w:rsidRDefault="00144B9C" w:rsidP="00144B9C">
                            <w:pPr>
                              <w:rPr>
                                <w:rFonts w:ascii="Tw Cen MT" w:hAnsi="Tw Cen MT"/>
                                <w:b/>
                                <w:sz w:val="18"/>
                                <w:szCs w:val="18"/>
                              </w:rPr>
                            </w:pPr>
                            <w:r w:rsidRPr="00144B9C">
                              <w:rPr>
                                <w:rFonts w:ascii="Tw Cen MT" w:hAnsi="Tw Cen MT"/>
                                <w:b/>
                                <w:sz w:val="18"/>
                                <w:szCs w:val="18"/>
                              </w:rPr>
                              <w:t>(Article d’André Vandewalle, archiviste en chef aux Archives de la ville de Bruges)</w:t>
                            </w:r>
                          </w:p>
                          <w:p w:rsidR="00144B9C" w:rsidRPr="00A372FE" w:rsidRDefault="00144B9C" w:rsidP="00A372FE">
                            <w:pPr>
                              <w:jc w:val="right"/>
                              <w:rPr>
                                <w:rFonts w:ascii="Tw Cen MT" w:hAnsi="Tw Cen MT"/>
                                <w:b/>
                                <w:smallCaps/>
                                <w:color w:val="C00000"/>
                              </w:rPr>
                            </w:pPr>
                            <w:r w:rsidRPr="00A372FE">
                              <w:rPr>
                                <w:rFonts w:ascii="Tw Cen MT" w:hAnsi="Tw Cen MT"/>
                                <w:b/>
                                <w:bCs/>
                                <w:smallCaps/>
                                <w:color w:val="C00000"/>
                                <w:u w:val="single"/>
                              </w:rPr>
                              <w:t>Le sceau au Moyen âge</w:t>
                            </w:r>
                          </w:p>
                          <w:p w:rsidR="00144B9C" w:rsidRPr="00144B9C" w:rsidRDefault="00144B9C" w:rsidP="00144B9C">
                            <w:pPr>
                              <w:rPr>
                                <w:rFonts w:ascii="Tw Cen MT" w:hAnsi="Tw Cen MT"/>
                                <w:b/>
                              </w:rPr>
                            </w:pPr>
                            <w:r w:rsidRPr="00144B9C">
                              <w:rPr>
                                <w:rFonts w:ascii="Tw Cen MT" w:hAnsi="Tw Cen MT"/>
                                <w:b/>
                              </w:rPr>
                              <w:t>http://www.cyberindre.org/jahia/webdav/site/cyberindre/shared/pdf/archives/Service_educatif//sceau%20GIII-1.pdf</w:t>
                            </w:r>
                          </w:p>
                          <w:p w:rsidR="00144B9C" w:rsidRPr="00A971FD" w:rsidRDefault="00144B9C" w:rsidP="00144B9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67.4pt;margin-top:8.45pt;width:330pt;height:2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" strokeweight="1pt">
                <v:fill color2="#fbd4b4" focus="100%" type="gradient"/>
                <v:shadow on="t" color="#974706" opacity=".5" offset="1pt"/>
                <v:textbox>
                  <w:txbxContent>
                    <w:p w:rsidR="00C12E41" w:rsidRPr="00A372FE" w:rsidRDefault="00C12E41" w:rsidP="00C12E41">
                      <w:pPr>
                        <w:jc w:val="center"/>
                        <w:rPr>
                          <w:rFonts w:ascii="Tw Cen MT" w:hAnsi="Tw Cen MT"/>
                          <w:b/>
                          <w:bCs/>
                          <w:smallCaps/>
                          <w:color w:val="C00000"/>
                          <w:u w:val="single"/>
                        </w:rPr>
                      </w:pPr>
                      <w:r w:rsidRPr="00A372FE">
                        <w:rPr>
                          <w:rFonts w:ascii="Tw Cen MT" w:hAnsi="Tw Cen MT"/>
                          <w:b/>
                          <w:bCs/>
                          <w:smallCaps/>
                          <w:color w:val="C00000"/>
                          <w:u w:val="single"/>
                        </w:rPr>
                        <w:t>Ressources</w:t>
                      </w:r>
                    </w:p>
                    <w:p w:rsidR="00C12E41" w:rsidRDefault="00C12E41" w:rsidP="00C12E41">
                      <w:pPr>
                        <w:jc w:val="center"/>
                        <w:rPr>
                          <w:rFonts w:ascii="Tw Cen MT" w:hAnsi="Tw Cen MT"/>
                          <w:b/>
                          <w:bCs/>
                          <w:smallCaps/>
                          <w:u w:val="single"/>
                        </w:rPr>
                      </w:pPr>
                    </w:p>
                    <w:p w:rsidR="00C12E41" w:rsidRPr="00A372FE" w:rsidRDefault="00C12E41" w:rsidP="00A372FE">
                      <w:pPr>
                        <w:jc w:val="right"/>
                        <w:rPr>
                          <w:rFonts w:ascii="Tw Cen MT" w:hAnsi="Tw Cen MT"/>
                          <w:b/>
                          <w:bCs/>
                          <w:smallCaps/>
                          <w:color w:val="C00000"/>
                          <w:u w:val="single"/>
                        </w:rPr>
                      </w:pPr>
                      <w:r w:rsidRPr="00A372FE">
                        <w:rPr>
                          <w:rFonts w:ascii="Tw Cen MT" w:hAnsi="Tw Cen MT"/>
                          <w:b/>
                          <w:bCs/>
                          <w:smallCaps/>
                          <w:color w:val="C00000"/>
                          <w:u w:val="single"/>
                        </w:rPr>
                        <w:t>Fiche Eduscol</w:t>
                      </w:r>
                    </w:p>
                    <w:p w:rsidR="00C12E41" w:rsidRDefault="00C12E41" w:rsidP="00144B9C">
                      <w:pPr>
                        <w:rPr>
                          <w:rFonts w:ascii="Tw Cen MT" w:hAnsi="Tw Cen MT"/>
                          <w:b/>
                          <w:bCs/>
                        </w:rPr>
                      </w:pPr>
                      <w:r w:rsidRPr="00C12E41">
                        <w:rPr>
                          <w:rFonts w:ascii="Tw Cen MT" w:hAnsi="Tw Cen MT"/>
                          <w:b/>
                          <w:bCs/>
                        </w:rPr>
                        <w:t>http://cache.media.eduscol.education.fr/file/lycee/77/3/LyceeGT_Ressources_HGEC_2_Hist_07_T3SocCultUrbainMediev_148773.pdf</w:t>
                      </w:r>
                    </w:p>
                    <w:p w:rsidR="00C12E41" w:rsidRPr="00A372FE" w:rsidRDefault="00C12E41" w:rsidP="00A372FE">
                      <w:pPr>
                        <w:jc w:val="right"/>
                        <w:rPr>
                          <w:rFonts w:ascii="Tw Cen MT" w:hAnsi="Tw Cen MT"/>
                          <w:b/>
                          <w:bCs/>
                          <w:smallCaps/>
                          <w:color w:val="C00000"/>
                          <w:u w:val="single"/>
                        </w:rPr>
                      </w:pPr>
                      <w:r w:rsidRPr="00A372FE">
                        <w:rPr>
                          <w:rFonts w:ascii="Tw Cen MT" w:hAnsi="Tw Cen MT"/>
                          <w:b/>
                          <w:bCs/>
                          <w:smallCaps/>
                          <w:color w:val="C00000"/>
                          <w:u w:val="single"/>
                        </w:rPr>
                        <w:t>Adaptation Drom</w:t>
                      </w:r>
                    </w:p>
                    <w:p w:rsidR="00C12E41" w:rsidRPr="00C12E41" w:rsidRDefault="00C12E41" w:rsidP="00144B9C">
                      <w:pPr>
                        <w:rPr>
                          <w:rFonts w:ascii="Tw Cen MT" w:hAnsi="Tw Cen MT"/>
                          <w:b/>
                          <w:bCs/>
                        </w:rPr>
                      </w:pPr>
                      <w:r w:rsidRPr="00C12E41">
                        <w:rPr>
                          <w:rFonts w:ascii="Tw Cen MT" w:hAnsi="Tw Cen MT"/>
                          <w:b/>
                          <w:bCs/>
                        </w:rPr>
                        <w:t>http://webtice.ac-guyane.fr/histgeo/IMG/pdf/adaptationdrom2e.pdf</w:t>
                      </w:r>
                    </w:p>
                    <w:p w:rsidR="00144B9C" w:rsidRPr="00A372FE" w:rsidRDefault="00A372FE" w:rsidP="00A372FE">
                      <w:pPr>
                        <w:jc w:val="right"/>
                        <w:rPr>
                          <w:rFonts w:ascii="Tw Cen MT" w:hAnsi="Tw Cen MT"/>
                          <w:b/>
                          <w:color w:val="C00000"/>
                        </w:rPr>
                      </w:pPr>
                      <w:r w:rsidRPr="00A372FE">
                        <w:rPr>
                          <w:rFonts w:ascii="Tw Cen MT" w:hAnsi="Tw Cen MT"/>
                          <w:b/>
                          <w:bCs/>
                          <w:smallCaps/>
                          <w:color w:val="C00000"/>
                          <w:u w:val="single"/>
                        </w:rPr>
                        <w:t>Cartes</w:t>
                      </w:r>
                    </w:p>
                    <w:p w:rsidR="006A30AD" w:rsidRDefault="00A372FE" w:rsidP="00144B9C">
                      <w:pPr>
                        <w:rPr>
                          <w:rFonts w:ascii="Tw Cen MT" w:hAnsi="Tw Cen MT"/>
                          <w:b/>
                        </w:rPr>
                      </w:pPr>
                      <w:r w:rsidRPr="00A372FE">
                        <w:rPr>
                          <w:rFonts w:ascii="Tw Cen MT" w:hAnsi="Tw Cen MT"/>
                          <w:b/>
                        </w:rPr>
                        <w:t>http://houot.alain.pagesperso-orange.fr/Hist/ma/MA_11.htm</w:t>
                      </w:r>
                    </w:p>
                    <w:p w:rsidR="00A372FE" w:rsidRPr="00144B9C" w:rsidRDefault="00A372FE" w:rsidP="00144B9C">
                      <w:pPr>
                        <w:rPr>
                          <w:rFonts w:ascii="Tw Cen MT" w:hAnsi="Tw Cen MT"/>
                          <w:b/>
                        </w:rPr>
                      </w:pPr>
                      <w:r w:rsidRPr="00A372FE">
                        <w:rPr>
                          <w:rFonts w:ascii="Tw Cen MT" w:hAnsi="Tw Cen MT"/>
                          <w:b/>
                        </w:rPr>
                        <w:t>http://www.cyberhistoiregeo.fr/spip.php?article878</w:t>
                      </w:r>
                    </w:p>
                    <w:p w:rsidR="00144B9C" w:rsidRPr="00144B9C" w:rsidRDefault="00144B9C" w:rsidP="00A372FE">
                      <w:pPr>
                        <w:jc w:val="right"/>
                        <w:rPr>
                          <w:rFonts w:ascii="Tw Cen MT" w:hAnsi="Tw Cen MT"/>
                          <w:b/>
                        </w:rPr>
                      </w:pPr>
                      <w:r w:rsidRPr="00A372FE">
                        <w:rPr>
                          <w:rFonts w:ascii="Tw Cen MT" w:hAnsi="Tw Cen MT"/>
                          <w:b/>
                          <w:bCs/>
                          <w:smallCaps/>
                          <w:color w:val="C00000"/>
                          <w:u w:val="single"/>
                        </w:rPr>
                        <w:t>La ville au Moyen âge</w:t>
                      </w:r>
                      <w:r>
                        <w:rPr>
                          <w:rFonts w:ascii="Tw Cen MT" w:hAnsi="Tw Cen MT"/>
                          <w:b/>
                          <w:bCs/>
                          <w:smallCaps/>
                        </w:rPr>
                        <w:t xml:space="preserve"> </w:t>
                      </w:r>
                      <w:r w:rsidR="000279D3">
                        <w:rPr>
                          <w:rFonts w:ascii="Tw Cen MT" w:hAnsi="Tw Cen MT"/>
                          <w:b/>
                          <w:bCs/>
                          <w:smallCaps/>
                        </w:rPr>
                        <w:t xml:space="preserve"> </w:t>
                      </w:r>
                      <w:r w:rsidRPr="00144B9C">
                        <w:rPr>
                          <w:rFonts w:ascii="Tw Cen MT" w:hAnsi="Tw Cen MT"/>
                          <w:b/>
                        </w:rPr>
                        <w:t>(dossier sur l’enfance au Moyen âge)</w:t>
                      </w:r>
                    </w:p>
                    <w:p w:rsidR="006A30AD" w:rsidRDefault="006A30AD" w:rsidP="00144B9C">
                      <w:pPr>
                        <w:rPr>
                          <w:rFonts w:ascii="Tw Cen MT" w:hAnsi="Tw Cen MT"/>
                          <w:b/>
                        </w:rPr>
                      </w:pPr>
                      <w:r w:rsidRPr="006A30AD">
                        <w:rPr>
                          <w:rFonts w:ascii="Tw Cen MT" w:hAnsi="Tw Cen MT"/>
                          <w:b/>
                        </w:rPr>
                        <w:t>http://classes.bnf.fr/ema/ville/index.htm</w:t>
                      </w:r>
                      <w:r w:rsidR="00144B9C" w:rsidRPr="00144B9C">
                        <w:rPr>
                          <w:rFonts w:ascii="Tw Cen MT" w:hAnsi="Tw Cen MT"/>
                          <w:b/>
                        </w:rPr>
                        <w:t xml:space="preserve"> </w:t>
                      </w:r>
                    </w:p>
                    <w:p w:rsidR="006A30AD" w:rsidRPr="00A372FE" w:rsidRDefault="00144B9C" w:rsidP="00A372FE">
                      <w:pPr>
                        <w:jc w:val="right"/>
                        <w:rPr>
                          <w:rFonts w:ascii="Tw Cen MT" w:hAnsi="Tw Cen MT"/>
                          <w:b/>
                          <w:bCs/>
                          <w:smallCaps/>
                          <w:color w:val="C00000"/>
                          <w:u w:val="single"/>
                        </w:rPr>
                      </w:pPr>
                      <w:r w:rsidRPr="00A372FE">
                        <w:rPr>
                          <w:rFonts w:ascii="Tw Cen MT" w:hAnsi="Tw Cen MT"/>
                          <w:b/>
                          <w:bCs/>
                          <w:smallCaps/>
                          <w:color w:val="C00000"/>
                          <w:u w:val="single"/>
                        </w:rPr>
                        <w:t>Textes  et documents sur Bruges</w:t>
                      </w:r>
                    </w:p>
                    <w:p w:rsidR="00144B9C" w:rsidRPr="00144B9C" w:rsidRDefault="00144B9C" w:rsidP="00144B9C">
                      <w:pPr>
                        <w:rPr>
                          <w:rFonts w:ascii="Tw Cen MT" w:hAnsi="Tw Cen MT"/>
                          <w:b/>
                        </w:rPr>
                      </w:pPr>
                      <w:r w:rsidRPr="00144B9C">
                        <w:rPr>
                          <w:rFonts w:ascii="Tw Cen MT" w:hAnsi="Tw Cen MT"/>
                          <w:b/>
                        </w:rPr>
                        <w:t xml:space="preserve">http://hist-geo.ac-rouen.fr/pdg/5h/bruges/bruges.htm </w:t>
                      </w:r>
                    </w:p>
                    <w:p w:rsidR="00144B9C" w:rsidRDefault="00144B9C" w:rsidP="00144B9C">
                      <w:pPr>
                        <w:rPr>
                          <w:rFonts w:ascii="Tw Cen MT" w:hAnsi="Tw Cen MT"/>
                          <w:b/>
                        </w:rPr>
                      </w:pPr>
                      <w:r w:rsidRPr="00144B9C">
                        <w:rPr>
                          <w:rFonts w:ascii="Tw Cen MT" w:hAnsi="Tw Cen MT"/>
                          <w:b/>
                        </w:rPr>
                        <w:t xml:space="preserve">http://www.beffrois.com/index.php?myrub=470 </w:t>
                      </w:r>
                    </w:p>
                    <w:p w:rsidR="00144B9C" w:rsidRPr="00144B9C" w:rsidRDefault="00144B9C" w:rsidP="00144B9C">
                      <w:pPr>
                        <w:rPr>
                          <w:rFonts w:ascii="Tw Cen MT" w:hAnsi="Tw Cen MT"/>
                          <w:b/>
                          <w:sz w:val="18"/>
                          <w:szCs w:val="18"/>
                        </w:rPr>
                      </w:pPr>
                      <w:r w:rsidRPr="00144B9C">
                        <w:rPr>
                          <w:rFonts w:ascii="Tw Cen MT" w:hAnsi="Tw Cen MT"/>
                          <w:b/>
                          <w:sz w:val="18"/>
                          <w:szCs w:val="18"/>
                        </w:rPr>
                        <w:t>(Association Beffrois et patrimoine)</w:t>
                      </w:r>
                    </w:p>
                    <w:p w:rsidR="00144B9C" w:rsidRPr="00144B9C" w:rsidRDefault="00144B9C" w:rsidP="00144B9C">
                      <w:pPr>
                        <w:rPr>
                          <w:rFonts w:ascii="Tw Cen MT" w:hAnsi="Tw Cen MT"/>
                          <w:b/>
                        </w:rPr>
                      </w:pPr>
                      <w:r w:rsidRPr="00144B9C">
                        <w:rPr>
                          <w:rFonts w:ascii="Tw Cen MT" w:hAnsi="Tw Cen MT"/>
                          <w:b/>
                        </w:rPr>
                        <w:t xml:space="preserve">http://www.clio.fr/BIBLIOTHEQUE/bruges_ville_europeenne_millenaire.asp </w:t>
                      </w:r>
                    </w:p>
                    <w:p w:rsidR="006A30AD" w:rsidRPr="00144B9C" w:rsidRDefault="00144B9C" w:rsidP="00144B9C">
                      <w:pPr>
                        <w:rPr>
                          <w:rFonts w:ascii="Tw Cen MT" w:hAnsi="Tw Cen MT"/>
                          <w:b/>
                          <w:sz w:val="18"/>
                          <w:szCs w:val="18"/>
                        </w:rPr>
                      </w:pPr>
                      <w:r w:rsidRPr="00144B9C">
                        <w:rPr>
                          <w:rFonts w:ascii="Tw Cen MT" w:hAnsi="Tw Cen MT"/>
                          <w:b/>
                          <w:sz w:val="18"/>
                          <w:szCs w:val="18"/>
                        </w:rPr>
                        <w:t>(Article d’André Vandewalle, archiviste en chef aux Archives de la ville de Bruges)</w:t>
                      </w:r>
                    </w:p>
                    <w:p w:rsidR="00144B9C" w:rsidRPr="00A372FE" w:rsidRDefault="00144B9C" w:rsidP="00A372FE">
                      <w:pPr>
                        <w:jc w:val="right"/>
                        <w:rPr>
                          <w:rFonts w:ascii="Tw Cen MT" w:hAnsi="Tw Cen MT"/>
                          <w:b/>
                          <w:smallCaps/>
                          <w:color w:val="C00000"/>
                        </w:rPr>
                      </w:pPr>
                      <w:r w:rsidRPr="00A372FE">
                        <w:rPr>
                          <w:rFonts w:ascii="Tw Cen MT" w:hAnsi="Tw Cen MT"/>
                          <w:b/>
                          <w:bCs/>
                          <w:smallCaps/>
                          <w:color w:val="C00000"/>
                          <w:u w:val="single"/>
                        </w:rPr>
                        <w:t>Le sceau au Moyen âge</w:t>
                      </w:r>
                    </w:p>
                    <w:p w:rsidR="00144B9C" w:rsidRPr="00144B9C" w:rsidRDefault="00144B9C" w:rsidP="00144B9C">
                      <w:pPr>
                        <w:rPr>
                          <w:rFonts w:ascii="Tw Cen MT" w:hAnsi="Tw Cen MT"/>
                          <w:b/>
                        </w:rPr>
                      </w:pPr>
                      <w:r w:rsidRPr="00144B9C">
                        <w:rPr>
                          <w:rFonts w:ascii="Tw Cen MT" w:hAnsi="Tw Cen MT"/>
                          <w:b/>
                        </w:rPr>
                        <w:t>http://www.cyberindre.org/jahia/webdav/site/cyberindre/shared/pdf/archives/Service_educatif//sceau%20GIII-1.pdf</w:t>
                      </w:r>
                    </w:p>
                    <w:p w:rsidR="00144B9C" w:rsidRPr="00A971FD" w:rsidRDefault="00144B9C" w:rsidP="00144B9C">
                      <w:pPr>
                        <w:rPr>
                          <w:b/>
                        </w:rPr>
                      </w:pPr>
                    </w:p>
                  </w:txbxContent>
                </v:textbox>
              </v:shape>
            </w:pict>
          </mc:Fallback>
        </mc:AlternateContent>
      </w:r>
    </w:p>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144B9C" w:rsidP="00144B9C"/>
    <w:p w:rsidR="00144B9C" w:rsidRPr="00144B9C" w:rsidRDefault="000279D3" w:rsidP="00144B9C">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114300</wp:posOffset>
                </wp:positionV>
                <wp:extent cx="5796280" cy="1172845"/>
                <wp:effectExtent l="8890" t="9525" r="14605"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17284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AC515C" w:rsidRPr="000649AC" w:rsidRDefault="00AC515C" w:rsidP="00AC515C">
                            <w:pPr>
                              <w:rPr>
                                <w:rFonts w:ascii="Tw Cen MT" w:hAnsi="Tw Cen MT"/>
                                <w:b/>
                                <w:bCs/>
                                <w:smallCaps/>
                                <w:color w:val="C00000"/>
                                <w:u w:val="single"/>
                              </w:rPr>
                            </w:pPr>
                            <w:r>
                              <w:rPr>
                                <w:rFonts w:ascii="Tw Cen MT" w:hAnsi="Tw Cen MT"/>
                                <w:b/>
                                <w:bCs/>
                                <w:smallCaps/>
                              </w:rPr>
                              <w:tab/>
                            </w:r>
                            <w:r w:rsidRPr="000649AC">
                              <w:rPr>
                                <w:rFonts w:ascii="Tw Cen MT" w:hAnsi="Tw Cen MT"/>
                                <w:b/>
                                <w:bCs/>
                                <w:smallCaps/>
                                <w:color w:val="C00000"/>
                                <w:u w:val="single"/>
                              </w:rPr>
                              <w:t>I. Les causes du renouveau urbain.</w:t>
                            </w:r>
                          </w:p>
                          <w:p w:rsidR="00AC515C" w:rsidRPr="000649AC" w:rsidRDefault="00AC515C" w:rsidP="00AC515C">
                            <w:pPr>
                              <w:rPr>
                                <w:rFonts w:ascii="Tw Cen MT" w:hAnsi="Tw Cen MT"/>
                                <w:b/>
                                <w:bCs/>
                                <w:smallCaps/>
                                <w:color w:val="C00000"/>
                                <w:u w:val="single"/>
                              </w:rPr>
                            </w:pPr>
                          </w:p>
                          <w:p w:rsidR="00AC515C" w:rsidRDefault="00AC515C" w:rsidP="00AC515C">
                            <w:pPr>
                              <w:rPr>
                                <w:rFonts w:ascii="Tw Cen MT" w:hAnsi="Tw Cen MT"/>
                                <w:b/>
                                <w:bCs/>
                                <w:smallCaps/>
                                <w:color w:val="C00000"/>
                                <w:u w:val="single"/>
                              </w:rPr>
                            </w:pPr>
                            <w:r w:rsidRPr="000649AC">
                              <w:rPr>
                                <w:rFonts w:ascii="Tw Cen MT" w:hAnsi="Tw Cen MT"/>
                                <w:b/>
                                <w:bCs/>
                                <w:smallCaps/>
                                <w:color w:val="C00000"/>
                              </w:rPr>
                              <w:tab/>
                            </w:r>
                            <w:r w:rsidRPr="000649AC">
                              <w:rPr>
                                <w:rFonts w:ascii="Tw Cen MT" w:hAnsi="Tw Cen MT"/>
                                <w:b/>
                                <w:bCs/>
                                <w:smallCaps/>
                                <w:color w:val="C00000"/>
                                <w:u w:val="single"/>
                              </w:rPr>
                              <w:t>II. Un e</w:t>
                            </w:r>
                            <w:r w:rsidR="000649AC">
                              <w:rPr>
                                <w:rFonts w:ascii="Tw Cen MT" w:hAnsi="Tw Cen MT"/>
                                <w:b/>
                                <w:bCs/>
                                <w:smallCaps/>
                                <w:color w:val="C00000"/>
                                <w:u w:val="single"/>
                              </w:rPr>
                              <w:t xml:space="preserve">ssor des villes spectaculaire </w:t>
                            </w:r>
                          </w:p>
                          <w:p w:rsidR="000649AC" w:rsidRPr="00A85CCC" w:rsidRDefault="000649AC" w:rsidP="000649AC">
                            <w:pPr>
                              <w:jc w:val="right"/>
                              <w:rPr>
                                <w:rFonts w:ascii="John Handy LET" w:hAnsi="John Handy LET"/>
                                <w:bCs/>
                                <w:color w:val="4A442A"/>
                                <w:u w:val="single"/>
                              </w:rPr>
                            </w:pPr>
                            <w:r w:rsidRPr="00A85CCC">
                              <w:rPr>
                                <w:rFonts w:ascii="John Handy LET" w:hAnsi="John Handy LET"/>
                                <w:bCs/>
                                <w:color w:val="4A442A"/>
                                <w:u w:val="single"/>
                              </w:rPr>
                              <w:t>A travers l’étude de la Ville de Bruges, la « Venise du Nord »</w:t>
                            </w:r>
                          </w:p>
                          <w:p w:rsidR="00AC515C" w:rsidRPr="000649AC" w:rsidRDefault="00AC515C" w:rsidP="00AC515C">
                            <w:pPr>
                              <w:rPr>
                                <w:rFonts w:ascii="Tw Cen MT" w:hAnsi="Tw Cen MT"/>
                                <w:b/>
                                <w:bCs/>
                                <w:smallCaps/>
                                <w:color w:val="C00000"/>
                                <w:u w:val="single"/>
                              </w:rPr>
                            </w:pPr>
                            <w:r w:rsidRPr="000649AC">
                              <w:rPr>
                                <w:rFonts w:ascii="Tw Cen MT" w:hAnsi="Tw Cen MT"/>
                                <w:b/>
                                <w:bCs/>
                                <w:smallCaps/>
                                <w:color w:val="C00000"/>
                              </w:rPr>
                              <w:tab/>
                            </w:r>
                            <w:r w:rsidRPr="000649AC">
                              <w:rPr>
                                <w:rFonts w:ascii="Tw Cen MT" w:hAnsi="Tw Cen MT"/>
                                <w:b/>
                                <w:bCs/>
                                <w:smallCaps/>
                                <w:color w:val="C00000"/>
                                <w:u w:val="single"/>
                              </w:rPr>
                              <w:t>III. A la conquête d’une autonomie politique.</w:t>
                            </w:r>
                          </w:p>
                          <w:p w:rsidR="00AC515C" w:rsidRPr="000649AC" w:rsidRDefault="00AC515C" w:rsidP="00AC515C">
                            <w:pPr>
                              <w:rPr>
                                <w:rFonts w:ascii="Tw Cen MT" w:hAnsi="Tw Cen MT"/>
                                <w:b/>
                                <w:bCs/>
                                <w:color w:val="00B050"/>
                                <w:u w:val="single"/>
                              </w:rPr>
                            </w:pPr>
                            <w:r w:rsidRPr="00AC515C">
                              <w:rPr>
                                <w:rFonts w:ascii="Tw Cen MT" w:hAnsi="Tw Cen MT"/>
                                <w:b/>
                                <w:bCs/>
                                <w:smallCaps/>
                              </w:rPr>
                              <w:tab/>
                            </w:r>
                            <w:r w:rsidRPr="00AC515C">
                              <w:rPr>
                                <w:rFonts w:ascii="Tw Cen MT" w:hAnsi="Tw Cen MT"/>
                                <w:b/>
                                <w:bCs/>
                                <w:smallCaps/>
                              </w:rPr>
                              <w:tab/>
                            </w:r>
                            <w:r w:rsidRPr="000649AC">
                              <w:rPr>
                                <w:rFonts w:ascii="Tw Cen MT" w:hAnsi="Tw Cen MT"/>
                                <w:b/>
                                <w:bCs/>
                                <w:color w:val="00B050"/>
                                <w:u w:val="single"/>
                              </w:rPr>
                              <w:t>A. L’affirmation d’un pouvoir nouveau : la commune…</w:t>
                            </w:r>
                          </w:p>
                          <w:p w:rsidR="00AC515C" w:rsidRPr="000649AC" w:rsidRDefault="00AC515C" w:rsidP="00AC515C">
                            <w:pPr>
                              <w:rPr>
                                <w:color w:val="00B050"/>
                                <w:u w:val="single"/>
                              </w:rPr>
                            </w:pPr>
                            <w:r w:rsidRPr="000649AC">
                              <w:rPr>
                                <w:rFonts w:ascii="Tw Cen MT" w:hAnsi="Tw Cen MT"/>
                                <w:b/>
                                <w:bCs/>
                                <w:color w:val="00B050"/>
                              </w:rPr>
                              <w:tab/>
                            </w:r>
                            <w:r w:rsidRPr="000649AC">
                              <w:rPr>
                                <w:rFonts w:ascii="Tw Cen MT" w:hAnsi="Tw Cen MT"/>
                                <w:b/>
                                <w:bCs/>
                                <w:color w:val="00B050"/>
                              </w:rPr>
                              <w:tab/>
                            </w:r>
                            <w:r w:rsidRPr="000649AC">
                              <w:rPr>
                                <w:rFonts w:ascii="Tw Cen MT" w:hAnsi="Tw Cen MT"/>
                                <w:b/>
                                <w:bCs/>
                                <w:color w:val="00B050"/>
                                <w:u w:val="single"/>
                              </w:rPr>
                              <w:t>B. …qui s’inscrit dans le paysage urbain</w:t>
                            </w:r>
                          </w:p>
                          <w:p w:rsidR="00AC515C" w:rsidRDefault="00AC515C" w:rsidP="00AC51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5pt;margin-top:9pt;width:456.4pt;height:9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" strokeweight="1pt">
                <v:fill color2="#e5b8b7" focus="100%" type="gradient"/>
                <v:shadow on="t" color="#622423" opacity=".5" offset="1pt"/>
                <v:textbox>
                  <w:txbxContent>
                    <w:p w:rsidR="00AC515C" w:rsidRPr="000649AC" w:rsidRDefault="00AC515C" w:rsidP="00AC515C">
                      <w:pPr>
                        <w:rPr>
                          <w:rFonts w:ascii="Tw Cen MT" w:hAnsi="Tw Cen MT"/>
                          <w:b/>
                          <w:bCs/>
                          <w:smallCaps/>
                          <w:color w:val="C00000"/>
                          <w:u w:val="single"/>
                        </w:rPr>
                      </w:pPr>
                      <w:r>
                        <w:rPr>
                          <w:rFonts w:ascii="Tw Cen MT" w:hAnsi="Tw Cen MT"/>
                          <w:b/>
                          <w:bCs/>
                          <w:smallCaps/>
                        </w:rPr>
                        <w:tab/>
                      </w:r>
                      <w:r w:rsidRPr="000649AC">
                        <w:rPr>
                          <w:rFonts w:ascii="Tw Cen MT" w:hAnsi="Tw Cen MT"/>
                          <w:b/>
                          <w:bCs/>
                          <w:smallCaps/>
                          <w:color w:val="C00000"/>
                          <w:u w:val="single"/>
                        </w:rPr>
                        <w:t>I. Les causes du renouveau urbain.</w:t>
                      </w:r>
                    </w:p>
                    <w:p w:rsidR="00AC515C" w:rsidRPr="000649AC" w:rsidRDefault="00AC515C" w:rsidP="00AC515C">
                      <w:pPr>
                        <w:rPr>
                          <w:rFonts w:ascii="Tw Cen MT" w:hAnsi="Tw Cen MT"/>
                          <w:b/>
                          <w:bCs/>
                          <w:smallCaps/>
                          <w:color w:val="C00000"/>
                          <w:u w:val="single"/>
                        </w:rPr>
                      </w:pPr>
                    </w:p>
                    <w:p w:rsidR="00AC515C" w:rsidRDefault="00AC515C" w:rsidP="00AC515C">
                      <w:pPr>
                        <w:rPr>
                          <w:rFonts w:ascii="Tw Cen MT" w:hAnsi="Tw Cen MT"/>
                          <w:b/>
                          <w:bCs/>
                          <w:smallCaps/>
                          <w:color w:val="C00000"/>
                          <w:u w:val="single"/>
                        </w:rPr>
                      </w:pPr>
                      <w:r w:rsidRPr="000649AC">
                        <w:rPr>
                          <w:rFonts w:ascii="Tw Cen MT" w:hAnsi="Tw Cen MT"/>
                          <w:b/>
                          <w:bCs/>
                          <w:smallCaps/>
                          <w:color w:val="C00000"/>
                        </w:rPr>
                        <w:tab/>
                      </w:r>
                      <w:r w:rsidRPr="000649AC">
                        <w:rPr>
                          <w:rFonts w:ascii="Tw Cen MT" w:hAnsi="Tw Cen MT"/>
                          <w:b/>
                          <w:bCs/>
                          <w:smallCaps/>
                          <w:color w:val="C00000"/>
                          <w:u w:val="single"/>
                        </w:rPr>
                        <w:t>II. Un e</w:t>
                      </w:r>
                      <w:r w:rsidR="000649AC">
                        <w:rPr>
                          <w:rFonts w:ascii="Tw Cen MT" w:hAnsi="Tw Cen MT"/>
                          <w:b/>
                          <w:bCs/>
                          <w:smallCaps/>
                          <w:color w:val="C00000"/>
                          <w:u w:val="single"/>
                        </w:rPr>
                        <w:t xml:space="preserve">ssor des villes spectaculaire </w:t>
                      </w:r>
                    </w:p>
                    <w:p w:rsidR="000649AC" w:rsidRPr="00A85CCC" w:rsidRDefault="000649AC" w:rsidP="000649AC">
                      <w:pPr>
                        <w:jc w:val="right"/>
                        <w:rPr>
                          <w:rFonts w:ascii="John Handy LET" w:hAnsi="John Handy LET"/>
                          <w:bCs/>
                          <w:color w:val="4A442A"/>
                          <w:u w:val="single"/>
                        </w:rPr>
                      </w:pPr>
                      <w:r w:rsidRPr="00A85CCC">
                        <w:rPr>
                          <w:rFonts w:ascii="John Handy LET" w:hAnsi="John Handy LET"/>
                          <w:bCs/>
                          <w:color w:val="4A442A"/>
                          <w:u w:val="single"/>
                        </w:rPr>
                        <w:t>A travers l’étude de la Ville de Bruges, la « Venise du Nord »</w:t>
                      </w:r>
                    </w:p>
                    <w:p w:rsidR="00AC515C" w:rsidRPr="000649AC" w:rsidRDefault="00AC515C" w:rsidP="00AC515C">
                      <w:pPr>
                        <w:rPr>
                          <w:rFonts w:ascii="Tw Cen MT" w:hAnsi="Tw Cen MT"/>
                          <w:b/>
                          <w:bCs/>
                          <w:smallCaps/>
                          <w:color w:val="C00000"/>
                          <w:u w:val="single"/>
                        </w:rPr>
                      </w:pPr>
                      <w:r w:rsidRPr="000649AC">
                        <w:rPr>
                          <w:rFonts w:ascii="Tw Cen MT" w:hAnsi="Tw Cen MT"/>
                          <w:b/>
                          <w:bCs/>
                          <w:smallCaps/>
                          <w:color w:val="C00000"/>
                        </w:rPr>
                        <w:tab/>
                      </w:r>
                      <w:r w:rsidRPr="000649AC">
                        <w:rPr>
                          <w:rFonts w:ascii="Tw Cen MT" w:hAnsi="Tw Cen MT"/>
                          <w:b/>
                          <w:bCs/>
                          <w:smallCaps/>
                          <w:color w:val="C00000"/>
                          <w:u w:val="single"/>
                        </w:rPr>
                        <w:t>III. A la conquête d’une autonomie politique.</w:t>
                      </w:r>
                    </w:p>
                    <w:p w:rsidR="00AC515C" w:rsidRPr="000649AC" w:rsidRDefault="00AC515C" w:rsidP="00AC515C">
                      <w:pPr>
                        <w:rPr>
                          <w:rFonts w:ascii="Tw Cen MT" w:hAnsi="Tw Cen MT"/>
                          <w:b/>
                          <w:bCs/>
                          <w:color w:val="00B050"/>
                          <w:u w:val="single"/>
                        </w:rPr>
                      </w:pPr>
                      <w:r w:rsidRPr="00AC515C">
                        <w:rPr>
                          <w:rFonts w:ascii="Tw Cen MT" w:hAnsi="Tw Cen MT"/>
                          <w:b/>
                          <w:bCs/>
                          <w:smallCaps/>
                        </w:rPr>
                        <w:tab/>
                      </w:r>
                      <w:r w:rsidRPr="00AC515C">
                        <w:rPr>
                          <w:rFonts w:ascii="Tw Cen MT" w:hAnsi="Tw Cen MT"/>
                          <w:b/>
                          <w:bCs/>
                          <w:smallCaps/>
                        </w:rPr>
                        <w:tab/>
                      </w:r>
                      <w:r w:rsidRPr="000649AC">
                        <w:rPr>
                          <w:rFonts w:ascii="Tw Cen MT" w:hAnsi="Tw Cen MT"/>
                          <w:b/>
                          <w:bCs/>
                          <w:color w:val="00B050"/>
                          <w:u w:val="single"/>
                        </w:rPr>
                        <w:t>A. L’affirmation d’un pouvoir nouveau : la commune…</w:t>
                      </w:r>
                    </w:p>
                    <w:p w:rsidR="00AC515C" w:rsidRPr="000649AC" w:rsidRDefault="00AC515C" w:rsidP="00AC515C">
                      <w:pPr>
                        <w:rPr>
                          <w:color w:val="00B050"/>
                          <w:u w:val="single"/>
                        </w:rPr>
                      </w:pPr>
                      <w:r w:rsidRPr="000649AC">
                        <w:rPr>
                          <w:rFonts w:ascii="Tw Cen MT" w:hAnsi="Tw Cen MT"/>
                          <w:b/>
                          <w:bCs/>
                          <w:color w:val="00B050"/>
                        </w:rPr>
                        <w:tab/>
                      </w:r>
                      <w:r w:rsidRPr="000649AC">
                        <w:rPr>
                          <w:rFonts w:ascii="Tw Cen MT" w:hAnsi="Tw Cen MT"/>
                          <w:b/>
                          <w:bCs/>
                          <w:color w:val="00B050"/>
                        </w:rPr>
                        <w:tab/>
                      </w:r>
                      <w:r w:rsidRPr="000649AC">
                        <w:rPr>
                          <w:rFonts w:ascii="Tw Cen MT" w:hAnsi="Tw Cen MT"/>
                          <w:b/>
                          <w:bCs/>
                          <w:color w:val="00B050"/>
                          <w:u w:val="single"/>
                        </w:rPr>
                        <w:t>B. …qui s’inscrit dans le paysage urbain</w:t>
                      </w:r>
                    </w:p>
                    <w:p w:rsidR="00AC515C" w:rsidRDefault="00AC515C" w:rsidP="00AC515C"/>
                  </w:txbxContent>
                </v:textbox>
              </v:shape>
            </w:pict>
          </mc:Fallback>
        </mc:AlternateContent>
      </w:r>
    </w:p>
    <w:p w:rsidR="00144B9C" w:rsidRPr="00144B9C" w:rsidRDefault="00144B9C" w:rsidP="00144B9C"/>
    <w:p w:rsidR="00144B9C" w:rsidRDefault="00144B9C" w:rsidP="00144B9C">
      <w:bookmarkStart w:id="0" w:name="_GoBack"/>
      <w:bookmarkEnd w:id="0"/>
    </w:p>
    <w:p w:rsidR="000649AC" w:rsidRDefault="000649AC" w:rsidP="00144B9C"/>
    <w:p w:rsidR="000649AC" w:rsidRDefault="000649AC" w:rsidP="00144B9C"/>
    <w:p w:rsidR="000649AC" w:rsidRDefault="000649AC" w:rsidP="00144B9C"/>
    <w:p w:rsidR="000649AC" w:rsidRDefault="000649AC" w:rsidP="00144B9C"/>
    <w:p w:rsidR="000649AC" w:rsidRDefault="000649AC" w:rsidP="00144B9C"/>
    <w:p w:rsidR="000649AC" w:rsidRPr="00144B9C" w:rsidRDefault="000649AC" w:rsidP="00144B9C"/>
    <w:tbl>
      <w:tblPr>
        <w:tblW w:w="15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
        <w:gridCol w:w="1561"/>
        <w:gridCol w:w="567"/>
        <w:gridCol w:w="1418"/>
        <w:gridCol w:w="1134"/>
        <w:gridCol w:w="283"/>
        <w:gridCol w:w="1367"/>
        <w:gridCol w:w="4964"/>
        <w:gridCol w:w="1324"/>
        <w:gridCol w:w="1184"/>
        <w:gridCol w:w="375"/>
        <w:gridCol w:w="1494"/>
      </w:tblGrid>
      <w:tr w:rsidR="00144B9C" w:rsidRPr="00FB4323" w:rsidTr="00022C29">
        <w:tc>
          <w:tcPr>
            <w:tcW w:w="15953" w:type="dxa"/>
            <w:gridSpan w:val="12"/>
            <w:shd w:val="clear" w:color="auto" w:fill="C00000"/>
          </w:tcPr>
          <w:p w:rsidR="00144B9C" w:rsidRPr="00C03A6A" w:rsidRDefault="00144B9C" w:rsidP="00022C29">
            <w:pPr>
              <w:jc w:val="center"/>
              <w:rPr>
                <w:rFonts w:ascii="Tw Cen MT" w:hAnsi="Tw Cen MT"/>
                <w:b/>
                <w:smallCaps/>
                <w:sz w:val="28"/>
                <w:szCs w:val="28"/>
              </w:rPr>
            </w:pPr>
            <w:r w:rsidRPr="00C03A6A">
              <w:rPr>
                <w:rFonts w:ascii="Tw Cen MT" w:hAnsi="Tw Cen MT"/>
                <w:b/>
                <w:smallCaps/>
                <w:sz w:val="28"/>
                <w:szCs w:val="28"/>
              </w:rPr>
              <w:t>Démarche pédagogique</w:t>
            </w:r>
          </w:p>
        </w:tc>
      </w:tr>
      <w:tr w:rsidR="00144B9C" w:rsidRPr="00FB4323" w:rsidTr="00B165EA">
        <w:tc>
          <w:tcPr>
            <w:tcW w:w="282" w:type="dxa"/>
            <w:shd w:val="clear" w:color="auto" w:fill="CCC0D9"/>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H</w:t>
            </w:r>
          </w:p>
        </w:tc>
        <w:tc>
          <w:tcPr>
            <w:tcW w:w="2128" w:type="dxa"/>
            <w:gridSpan w:val="2"/>
            <w:shd w:val="clear" w:color="auto" w:fill="CCC0D9"/>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 xml:space="preserve">Plan, documents, </w:t>
            </w:r>
          </w:p>
        </w:tc>
        <w:tc>
          <w:tcPr>
            <w:tcW w:w="2552" w:type="dxa"/>
            <w:gridSpan w:val="2"/>
            <w:shd w:val="clear" w:color="auto" w:fill="CCC0D9"/>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Conduite du cours</w:t>
            </w:r>
          </w:p>
        </w:tc>
        <w:tc>
          <w:tcPr>
            <w:tcW w:w="1650" w:type="dxa"/>
            <w:gridSpan w:val="2"/>
            <w:shd w:val="clear" w:color="auto" w:fill="CCC0D9"/>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Questionnement</w:t>
            </w:r>
          </w:p>
        </w:tc>
        <w:tc>
          <w:tcPr>
            <w:tcW w:w="4964" w:type="dxa"/>
            <w:shd w:val="clear" w:color="auto" w:fill="CCC0D9"/>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Idées clés</w:t>
            </w:r>
          </w:p>
        </w:tc>
        <w:tc>
          <w:tcPr>
            <w:tcW w:w="2508" w:type="dxa"/>
            <w:gridSpan w:val="2"/>
            <w:shd w:val="clear" w:color="auto" w:fill="CCC0D9"/>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Documents proposes</w:t>
            </w:r>
          </w:p>
        </w:tc>
        <w:tc>
          <w:tcPr>
            <w:tcW w:w="1869" w:type="dxa"/>
            <w:gridSpan w:val="2"/>
            <w:shd w:val="clear" w:color="auto" w:fill="CCC0D9"/>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Activité des élèves</w:t>
            </w:r>
          </w:p>
        </w:tc>
      </w:tr>
      <w:tr w:rsidR="009968F9" w:rsidRPr="00FB4323" w:rsidTr="00B165EA">
        <w:trPr>
          <w:cantSplit/>
          <w:trHeight w:val="1134"/>
        </w:trPr>
        <w:tc>
          <w:tcPr>
            <w:tcW w:w="282" w:type="dxa"/>
            <w:shd w:val="clear" w:color="auto" w:fill="FFFF00"/>
            <w:textDirection w:val="btLr"/>
            <w:vAlign w:val="center"/>
          </w:tcPr>
          <w:p w:rsidR="009968F9" w:rsidRPr="00FB4323" w:rsidRDefault="008A4146" w:rsidP="00022C29">
            <w:pPr>
              <w:ind w:left="113" w:right="113"/>
              <w:jc w:val="center"/>
              <w:rPr>
                <w:rFonts w:ascii="Tw Cen MT" w:hAnsi="Tw Cen MT"/>
                <w:b/>
                <w:bCs/>
                <w:sz w:val="18"/>
                <w:szCs w:val="18"/>
              </w:rPr>
            </w:pPr>
            <w:r>
              <w:rPr>
                <w:rFonts w:ascii="Tw Cen MT" w:hAnsi="Tw Cen MT"/>
                <w:b/>
                <w:bCs/>
                <w:sz w:val="18"/>
                <w:szCs w:val="18"/>
              </w:rPr>
              <w:t xml:space="preserve">20 </w:t>
            </w:r>
            <w:r w:rsidR="009968F9">
              <w:rPr>
                <w:rFonts w:ascii="Tw Cen MT" w:hAnsi="Tw Cen MT"/>
                <w:b/>
                <w:bCs/>
                <w:sz w:val="18"/>
                <w:szCs w:val="18"/>
              </w:rPr>
              <w:t>mn</w:t>
            </w:r>
          </w:p>
        </w:tc>
        <w:tc>
          <w:tcPr>
            <w:tcW w:w="2128" w:type="dxa"/>
            <w:gridSpan w:val="2"/>
            <w:vAlign w:val="center"/>
          </w:tcPr>
          <w:p w:rsidR="009968F9" w:rsidRDefault="009968F9" w:rsidP="00022C29">
            <w:pPr>
              <w:ind w:left="34"/>
              <w:jc w:val="center"/>
              <w:rPr>
                <w:rFonts w:ascii="Tw Cen MT" w:hAnsi="Tw Cen MT"/>
                <w:b/>
                <w:bCs/>
                <w:color w:val="C00000"/>
                <w:sz w:val="18"/>
                <w:szCs w:val="18"/>
                <w:u w:val="single"/>
              </w:rPr>
            </w:pPr>
            <w:r>
              <w:rPr>
                <w:rFonts w:ascii="Tw Cen MT" w:hAnsi="Tw Cen MT"/>
                <w:b/>
                <w:bCs/>
                <w:color w:val="C00000"/>
                <w:sz w:val="18"/>
                <w:szCs w:val="18"/>
                <w:u w:val="single"/>
              </w:rPr>
              <w:t>Image inaugurale</w:t>
            </w:r>
          </w:p>
          <w:p w:rsidR="009968F9" w:rsidRDefault="009968F9" w:rsidP="00022C29">
            <w:pPr>
              <w:ind w:left="34"/>
              <w:jc w:val="center"/>
              <w:rPr>
                <w:rFonts w:ascii="Tw Cen MT" w:hAnsi="Tw Cen MT"/>
                <w:b/>
                <w:bCs/>
                <w:color w:val="C00000"/>
                <w:sz w:val="18"/>
                <w:szCs w:val="18"/>
                <w:u w:val="single"/>
              </w:rPr>
            </w:pPr>
          </w:p>
          <w:p w:rsidR="009968F9" w:rsidRDefault="009968F9" w:rsidP="00022C29">
            <w:pPr>
              <w:ind w:left="34"/>
              <w:jc w:val="center"/>
              <w:rPr>
                <w:rFonts w:ascii="Tw Cen MT" w:hAnsi="Tw Cen MT"/>
                <w:b/>
                <w:bCs/>
                <w:color w:val="C00000"/>
                <w:sz w:val="18"/>
                <w:szCs w:val="18"/>
                <w:u w:val="single"/>
              </w:rPr>
            </w:pPr>
            <w:r>
              <w:rPr>
                <w:rFonts w:ascii="Tw Cen MT" w:hAnsi="Tw Cen MT"/>
                <w:b/>
                <w:bCs/>
                <w:color w:val="C00000"/>
                <w:sz w:val="18"/>
                <w:szCs w:val="18"/>
                <w:u w:val="single"/>
              </w:rPr>
              <w:t>Introduction</w:t>
            </w:r>
          </w:p>
          <w:p w:rsidR="00CD2119" w:rsidRDefault="00CD2119" w:rsidP="00022C29">
            <w:pPr>
              <w:ind w:left="34"/>
              <w:jc w:val="center"/>
              <w:rPr>
                <w:rFonts w:ascii="Tw Cen MT" w:hAnsi="Tw Cen MT"/>
                <w:b/>
                <w:bCs/>
                <w:color w:val="C00000"/>
                <w:sz w:val="18"/>
                <w:szCs w:val="18"/>
                <w:u w:val="single"/>
              </w:rPr>
            </w:pPr>
          </w:p>
          <w:p w:rsidR="00CD2119" w:rsidRPr="00CD2119" w:rsidRDefault="00CD2119" w:rsidP="00022C29">
            <w:pPr>
              <w:ind w:left="34"/>
              <w:jc w:val="center"/>
              <w:rPr>
                <w:rFonts w:ascii="Tw Cen MT" w:hAnsi="Tw Cen MT"/>
                <w:b/>
                <w:bCs/>
                <w:color w:val="0070C0"/>
                <w:sz w:val="18"/>
                <w:szCs w:val="18"/>
              </w:rPr>
            </w:pPr>
            <w:r w:rsidRPr="00CD2119">
              <w:rPr>
                <w:rFonts w:ascii="Tw Cen MT" w:hAnsi="Tw Cen MT"/>
                <w:b/>
                <w:bCs/>
                <w:color w:val="0070C0"/>
                <w:sz w:val="18"/>
                <w:szCs w:val="18"/>
              </w:rPr>
              <w:t>(Diapos 1, 2, 3)</w:t>
            </w:r>
          </w:p>
        </w:tc>
        <w:tc>
          <w:tcPr>
            <w:tcW w:w="2552" w:type="dxa"/>
            <w:gridSpan w:val="2"/>
            <w:vAlign w:val="center"/>
          </w:tcPr>
          <w:p w:rsidR="009968F9" w:rsidRDefault="009968F9" w:rsidP="00B165EA">
            <w:pPr>
              <w:ind w:left="-108"/>
              <w:jc w:val="center"/>
              <w:rPr>
                <w:rFonts w:ascii="Tw Cen MT" w:hAnsi="Tw Cen MT"/>
                <w:b/>
                <w:sz w:val="18"/>
                <w:szCs w:val="18"/>
              </w:rPr>
            </w:pPr>
            <w:r w:rsidRPr="00573F12">
              <w:rPr>
                <w:rFonts w:ascii="Tw Cen MT" w:hAnsi="Tw Cen MT"/>
                <w:b/>
                <w:sz w:val="18"/>
                <w:szCs w:val="18"/>
              </w:rPr>
              <w:t xml:space="preserve">L’image inaugurale permet de faire comprendre aux élèves </w:t>
            </w:r>
            <w:r w:rsidR="00B165EA">
              <w:rPr>
                <w:rFonts w:ascii="Tw Cen MT" w:hAnsi="Tw Cen MT"/>
                <w:b/>
                <w:sz w:val="18"/>
                <w:szCs w:val="18"/>
              </w:rPr>
              <w:t>les éléments constitutifs</w:t>
            </w:r>
            <w:r w:rsidRPr="00573F12">
              <w:rPr>
                <w:rFonts w:ascii="Tw Cen MT" w:hAnsi="Tw Cen MT"/>
                <w:b/>
                <w:sz w:val="18"/>
                <w:szCs w:val="18"/>
              </w:rPr>
              <w:t xml:space="preserve"> et </w:t>
            </w:r>
            <w:r w:rsidR="00573F12" w:rsidRPr="00573F12">
              <w:rPr>
                <w:rFonts w:ascii="Tw Cen MT" w:hAnsi="Tw Cen MT"/>
                <w:b/>
                <w:sz w:val="18"/>
                <w:szCs w:val="18"/>
              </w:rPr>
              <w:t>le phénomène d’extension d’une ville médiévale</w:t>
            </w:r>
          </w:p>
          <w:p w:rsidR="00CD2119" w:rsidRPr="00573F12" w:rsidRDefault="00CD2119" w:rsidP="00B165EA">
            <w:pPr>
              <w:ind w:left="-108"/>
              <w:jc w:val="center"/>
              <w:rPr>
                <w:rFonts w:ascii="Tw Cen MT" w:hAnsi="Tw Cen MT"/>
                <w:b/>
                <w:sz w:val="18"/>
                <w:szCs w:val="18"/>
              </w:rPr>
            </w:pPr>
            <w:r>
              <w:rPr>
                <w:rFonts w:ascii="Tw Cen MT" w:hAnsi="Tw Cen MT"/>
                <w:b/>
                <w:sz w:val="18"/>
                <w:szCs w:val="18"/>
              </w:rPr>
              <w:t xml:space="preserve">+ présentation du plan </w:t>
            </w:r>
          </w:p>
          <w:p w:rsidR="009968F9" w:rsidRPr="00FB4323" w:rsidRDefault="009968F9" w:rsidP="00B165EA">
            <w:pPr>
              <w:ind w:left="-108"/>
              <w:jc w:val="center"/>
              <w:rPr>
                <w:rFonts w:ascii="Tw Cen MT" w:hAnsi="Tw Cen MT"/>
                <w:b/>
                <w:sz w:val="18"/>
                <w:szCs w:val="18"/>
              </w:rPr>
            </w:pPr>
            <w:r w:rsidRPr="00573F12">
              <w:rPr>
                <w:rFonts w:ascii="Tw Cen MT" w:hAnsi="Tw Cen MT"/>
                <w:b/>
                <w:sz w:val="18"/>
                <w:szCs w:val="18"/>
              </w:rPr>
              <w:t>En introduction, l’enseignant insiste sur le fait que le monde des villes est très minoritaire au M-A mais que la période étudiée voit naître de nouvelles formes d’organisation sociale, économique et politique.</w:t>
            </w:r>
          </w:p>
        </w:tc>
        <w:tc>
          <w:tcPr>
            <w:tcW w:w="1650" w:type="dxa"/>
            <w:gridSpan w:val="2"/>
            <w:vMerge w:val="restart"/>
            <w:vAlign w:val="center"/>
          </w:tcPr>
          <w:p w:rsidR="009968F9" w:rsidRPr="003115EA" w:rsidRDefault="008A4146" w:rsidP="003115EA">
            <w:pPr>
              <w:ind w:left="-108" w:right="-108"/>
              <w:jc w:val="center"/>
              <w:rPr>
                <w:rFonts w:ascii="Tw Cen MT" w:hAnsi="Tw Cen MT"/>
                <w:b/>
                <w:sz w:val="18"/>
                <w:szCs w:val="18"/>
              </w:rPr>
            </w:pPr>
            <w:r>
              <w:rPr>
                <w:rFonts w:ascii="Tw Cen MT" w:hAnsi="Tw Cen MT"/>
                <w:b/>
                <w:sz w:val="18"/>
                <w:szCs w:val="18"/>
              </w:rPr>
              <w:t>Quelles sont les causes de</w:t>
            </w:r>
            <w:r w:rsidR="009968F9">
              <w:rPr>
                <w:rFonts w:ascii="Tw Cen MT" w:hAnsi="Tw Cen MT"/>
                <w:b/>
                <w:sz w:val="18"/>
                <w:szCs w:val="18"/>
              </w:rPr>
              <w:t xml:space="preserve"> la renaissance du monde urbain en Occident entre le XI</w:t>
            </w:r>
            <w:r w:rsidR="009968F9">
              <w:rPr>
                <w:rFonts w:ascii="Tw Cen MT" w:hAnsi="Tw Cen MT"/>
                <w:b/>
                <w:sz w:val="18"/>
                <w:szCs w:val="18"/>
                <w:vertAlign w:val="superscript"/>
              </w:rPr>
              <w:t xml:space="preserve">ème </w:t>
            </w:r>
            <w:r w:rsidR="009968F9">
              <w:rPr>
                <w:rFonts w:ascii="Tw Cen MT" w:hAnsi="Tw Cen MT"/>
                <w:b/>
                <w:sz w:val="18"/>
                <w:szCs w:val="18"/>
              </w:rPr>
              <w:t>et le XIII</w:t>
            </w:r>
            <w:r w:rsidR="009968F9">
              <w:rPr>
                <w:rFonts w:ascii="Tw Cen MT" w:hAnsi="Tw Cen MT"/>
                <w:b/>
                <w:sz w:val="18"/>
                <w:szCs w:val="18"/>
                <w:vertAlign w:val="superscript"/>
              </w:rPr>
              <w:t xml:space="preserve">ème </w:t>
            </w:r>
            <w:r w:rsidR="009968F9">
              <w:rPr>
                <w:rFonts w:ascii="Tw Cen MT" w:hAnsi="Tw Cen MT"/>
                <w:b/>
                <w:sz w:val="18"/>
                <w:szCs w:val="18"/>
              </w:rPr>
              <w:t xml:space="preserve">siècle ? </w:t>
            </w:r>
          </w:p>
        </w:tc>
        <w:tc>
          <w:tcPr>
            <w:tcW w:w="4964" w:type="dxa"/>
            <w:vAlign w:val="center"/>
          </w:tcPr>
          <w:p w:rsidR="00EB4BE4" w:rsidRPr="00EB4BE4" w:rsidRDefault="00EB4BE4" w:rsidP="00EB4BE4">
            <w:pPr>
              <w:ind w:left="-61"/>
              <w:jc w:val="center"/>
              <w:rPr>
                <w:rFonts w:ascii="Tw Cen MT" w:hAnsi="Tw Cen MT"/>
                <w:b/>
                <w:sz w:val="18"/>
                <w:szCs w:val="18"/>
                <w:u w:val="single"/>
              </w:rPr>
            </w:pPr>
            <w:r w:rsidRPr="00EB4BE4">
              <w:rPr>
                <w:rFonts w:ascii="Tw Cen MT" w:hAnsi="Tw Cen MT"/>
                <w:b/>
                <w:sz w:val="18"/>
                <w:szCs w:val="18"/>
                <w:u w:val="single"/>
              </w:rPr>
              <w:t>Analyse de l’image inaugurale :</w:t>
            </w:r>
          </w:p>
          <w:p w:rsidR="009968F9" w:rsidRDefault="009968F9" w:rsidP="00093F7A">
            <w:pPr>
              <w:ind w:left="-61"/>
              <w:rPr>
                <w:rFonts w:ascii="Tw Cen MT" w:hAnsi="Tw Cen MT"/>
                <w:b/>
                <w:sz w:val="18"/>
                <w:szCs w:val="18"/>
              </w:rPr>
            </w:pPr>
            <w:r>
              <w:rPr>
                <w:rFonts w:ascii="Tw Cen MT" w:hAnsi="Tw Cen MT"/>
                <w:b/>
                <w:sz w:val="18"/>
                <w:szCs w:val="18"/>
              </w:rPr>
              <w:t xml:space="preserve">- </w:t>
            </w:r>
            <w:r w:rsidRPr="00093F7A">
              <w:rPr>
                <w:rFonts w:ascii="Tw Cen MT" w:hAnsi="Tw Cen MT"/>
                <w:b/>
                <w:sz w:val="18"/>
                <w:szCs w:val="18"/>
              </w:rPr>
              <w:t>À gauche, le donjon circulaire, sommé d'un nid de cigognes, commande une enceint</w:t>
            </w:r>
            <w:r>
              <w:rPr>
                <w:rFonts w:ascii="Tw Cen MT" w:hAnsi="Tw Cen MT"/>
                <w:b/>
                <w:sz w:val="18"/>
                <w:szCs w:val="18"/>
              </w:rPr>
              <w:t>e</w:t>
            </w:r>
            <w:r w:rsidRPr="00093F7A">
              <w:rPr>
                <w:rFonts w:ascii="Tw Cen MT" w:hAnsi="Tw Cen MT"/>
                <w:b/>
                <w:sz w:val="18"/>
                <w:szCs w:val="18"/>
              </w:rPr>
              <w:t xml:space="preserve"> mixte, mi circulaire mi carrée.</w:t>
            </w:r>
          </w:p>
          <w:p w:rsidR="009968F9" w:rsidRDefault="009968F9" w:rsidP="00093F7A">
            <w:pPr>
              <w:ind w:left="-61"/>
              <w:rPr>
                <w:rFonts w:ascii="Tw Cen MT" w:hAnsi="Tw Cen MT"/>
                <w:b/>
                <w:sz w:val="18"/>
                <w:szCs w:val="18"/>
              </w:rPr>
            </w:pPr>
            <w:r>
              <w:rPr>
                <w:rFonts w:ascii="Tw Cen MT" w:hAnsi="Tw Cen MT"/>
                <w:b/>
                <w:sz w:val="18"/>
                <w:szCs w:val="18"/>
              </w:rPr>
              <w:t xml:space="preserve">- </w:t>
            </w:r>
            <w:r w:rsidRPr="00093F7A">
              <w:rPr>
                <w:rFonts w:ascii="Tw Cen MT" w:hAnsi="Tw Cen MT"/>
                <w:b/>
                <w:sz w:val="18"/>
                <w:szCs w:val="18"/>
              </w:rPr>
              <w:t xml:space="preserve">Le châtelet d'entrée protège un pont-levis/barbacane en bois, jeté sur des douves profondes. </w:t>
            </w:r>
          </w:p>
          <w:p w:rsidR="009968F9" w:rsidRDefault="009968F9" w:rsidP="00093F7A">
            <w:pPr>
              <w:ind w:left="-61"/>
              <w:rPr>
                <w:rFonts w:ascii="Tw Cen MT" w:hAnsi="Tw Cen MT"/>
                <w:b/>
                <w:sz w:val="18"/>
                <w:szCs w:val="18"/>
              </w:rPr>
            </w:pPr>
            <w:r>
              <w:rPr>
                <w:rFonts w:ascii="Tw Cen MT" w:hAnsi="Tw Cen MT"/>
                <w:b/>
                <w:sz w:val="18"/>
                <w:szCs w:val="18"/>
              </w:rPr>
              <w:t xml:space="preserve">- </w:t>
            </w:r>
            <w:r w:rsidRPr="00093F7A">
              <w:rPr>
                <w:rFonts w:ascii="Tw Cen MT" w:hAnsi="Tw Cen MT"/>
                <w:b/>
                <w:sz w:val="18"/>
                <w:szCs w:val="18"/>
              </w:rPr>
              <w:t>La première e</w:t>
            </w:r>
            <w:r>
              <w:rPr>
                <w:rFonts w:ascii="Tw Cen MT" w:hAnsi="Tw Cen MT"/>
                <w:b/>
                <w:sz w:val="18"/>
                <w:szCs w:val="18"/>
              </w:rPr>
              <w:t xml:space="preserve">nceinte abrite un noyau urbain </w:t>
            </w:r>
          </w:p>
          <w:p w:rsidR="009968F9" w:rsidRDefault="009968F9" w:rsidP="00093F7A">
            <w:pPr>
              <w:ind w:left="-61"/>
              <w:rPr>
                <w:rFonts w:ascii="Tw Cen MT" w:hAnsi="Tw Cen MT"/>
                <w:b/>
                <w:sz w:val="18"/>
                <w:szCs w:val="18"/>
              </w:rPr>
            </w:pPr>
            <w:r>
              <w:rPr>
                <w:rFonts w:ascii="Tw Cen MT" w:hAnsi="Tw Cen MT"/>
                <w:b/>
                <w:sz w:val="18"/>
                <w:szCs w:val="18"/>
              </w:rPr>
              <w:t>- U</w:t>
            </w:r>
            <w:r w:rsidRPr="00093F7A">
              <w:rPr>
                <w:rFonts w:ascii="Tw Cen MT" w:hAnsi="Tw Cen MT"/>
                <w:b/>
                <w:sz w:val="18"/>
                <w:szCs w:val="18"/>
              </w:rPr>
              <w:t xml:space="preserve">ne seconde enceinte, très ample et régulièrement flanquée de tours, accueille des maisons de marchands et d'artisans. </w:t>
            </w:r>
          </w:p>
          <w:p w:rsidR="009968F9" w:rsidRPr="00FB4323" w:rsidRDefault="009968F9" w:rsidP="00093F7A">
            <w:pPr>
              <w:ind w:left="-61"/>
              <w:rPr>
                <w:rFonts w:ascii="Tw Cen MT" w:hAnsi="Tw Cen MT"/>
                <w:b/>
                <w:sz w:val="18"/>
                <w:szCs w:val="18"/>
              </w:rPr>
            </w:pPr>
            <w:r>
              <w:rPr>
                <w:rFonts w:ascii="Tw Cen MT" w:hAnsi="Tw Cen MT"/>
                <w:b/>
                <w:sz w:val="18"/>
                <w:szCs w:val="18"/>
              </w:rPr>
              <w:t xml:space="preserve">- </w:t>
            </w:r>
            <w:r w:rsidRPr="00093F7A">
              <w:rPr>
                <w:rFonts w:ascii="Tw Cen MT" w:hAnsi="Tw Cen MT"/>
                <w:b/>
                <w:sz w:val="18"/>
                <w:szCs w:val="18"/>
              </w:rPr>
              <w:t>L'une des portes de ville, en bas à droite, ouvre sur un bourg signalé par son église paroissiale.</w:t>
            </w:r>
          </w:p>
        </w:tc>
        <w:tc>
          <w:tcPr>
            <w:tcW w:w="2508" w:type="dxa"/>
            <w:gridSpan w:val="2"/>
            <w:vAlign w:val="center"/>
          </w:tcPr>
          <w:p w:rsidR="009968F9" w:rsidRPr="00FB4323" w:rsidRDefault="00CD2119" w:rsidP="00A47A8D">
            <w:pPr>
              <w:jc w:val="center"/>
              <w:rPr>
                <w:rFonts w:ascii="Tw Cen MT" w:hAnsi="Tw Cen MT"/>
                <w:b/>
                <w:sz w:val="18"/>
                <w:szCs w:val="18"/>
              </w:rPr>
            </w:pPr>
            <w:r w:rsidRPr="00CD2119">
              <w:rPr>
                <w:rFonts w:ascii="Tw Cen MT" w:hAnsi="Tw Cen MT"/>
                <w:b/>
                <w:bCs/>
                <w:iCs/>
                <w:sz w:val="18"/>
                <w:szCs w:val="18"/>
              </w:rPr>
              <w:t>- Photo</w:t>
            </w:r>
            <w:r w:rsidR="009968F9">
              <w:rPr>
                <w:rFonts w:ascii="Tw Cen MT" w:hAnsi="Tw Cen MT"/>
                <w:b/>
                <w:bCs/>
                <w:i/>
                <w:iCs/>
                <w:sz w:val="18"/>
                <w:szCs w:val="18"/>
              </w:rPr>
              <w:t xml:space="preserve"> </w:t>
            </w:r>
            <w:r w:rsidR="009968F9" w:rsidRPr="00144B9C">
              <w:rPr>
                <w:rFonts w:ascii="Tw Cen MT" w:hAnsi="Tw Cen MT"/>
                <w:b/>
                <w:bCs/>
                <w:i/>
                <w:iCs/>
                <w:sz w:val="18"/>
                <w:szCs w:val="18"/>
              </w:rPr>
              <w:t>Armorial de Revel</w:t>
            </w:r>
            <w:r w:rsidR="009968F9" w:rsidRPr="00144B9C">
              <w:rPr>
                <w:rFonts w:ascii="Tw Cen MT" w:hAnsi="Tw Cen MT"/>
                <w:b/>
                <w:bCs/>
                <w:sz w:val="18"/>
                <w:szCs w:val="18"/>
              </w:rPr>
              <w:t>, France (Auvergne, château et ville de Bussy-la-Ville), 1456</w:t>
            </w:r>
            <w:r w:rsidR="009968F9">
              <w:rPr>
                <w:rFonts w:ascii="Tw Cen MT" w:hAnsi="Tw Cen MT"/>
                <w:b/>
                <w:bCs/>
                <w:sz w:val="18"/>
                <w:szCs w:val="18"/>
              </w:rPr>
              <w:t xml:space="preserve"> </w:t>
            </w:r>
            <w:r w:rsidR="009968F9" w:rsidRPr="00144B9C">
              <w:rPr>
                <w:rFonts w:ascii="Tw Cen MT" w:hAnsi="Tw Cen MT"/>
                <w:b/>
                <w:bCs/>
                <w:sz w:val="18"/>
                <w:szCs w:val="18"/>
              </w:rPr>
              <w:t>Paris, BnF, département des Manuscrits, Français 22297 fol. 443</w:t>
            </w:r>
          </w:p>
        </w:tc>
        <w:tc>
          <w:tcPr>
            <w:tcW w:w="1869" w:type="dxa"/>
            <w:gridSpan w:val="2"/>
            <w:vAlign w:val="center"/>
          </w:tcPr>
          <w:p w:rsidR="009968F9" w:rsidRDefault="009968F9" w:rsidP="00093F7A">
            <w:pPr>
              <w:ind w:left="-108" w:right="-108"/>
              <w:jc w:val="center"/>
              <w:rPr>
                <w:rFonts w:ascii="Tw Cen MT" w:hAnsi="Tw Cen MT"/>
                <w:b/>
                <w:sz w:val="18"/>
                <w:szCs w:val="18"/>
              </w:rPr>
            </w:pPr>
            <w:r>
              <w:rPr>
                <w:rFonts w:ascii="Tw Cen MT" w:hAnsi="Tw Cen MT"/>
                <w:b/>
                <w:sz w:val="18"/>
                <w:szCs w:val="18"/>
              </w:rPr>
              <w:t>Cours dialogué :</w:t>
            </w:r>
          </w:p>
          <w:p w:rsidR="009968F9" w:rsidRDefault="009968F9" w:rsidP="00093F7A">
            <w:pPr>
              <w:ind w:left="-108" w:right="-108"/>
              <w:jc w:val="center"/>
              <w:rPr>
                <w:rFonts w:ascii="Tw Cen MT" w:hAnsi="Tw Cen MT"/>
                <w:b/>
                <w:sz w:val="18"/>
                <w:szCs w:val="18"/>
              </w:rPr>
            </w:pPr>
            <w:r>
              <w:rPr>
                <w:rFonts w:ascii="Tw Cen MT" w:hAnsi="Tw Cen MT"/>
                <w:b/>
                <w:sz w:val="18"/>
                <w:szCs w:val="18"/>
              </w:rPr>
              <w:t>Identifier des différents espaces de la ville : comment constate-t-on son extension ?</w:t>
            </w:r>
          </w:p>
          <w:p w:rsidR="00C664F4" w:rsidRDefault="00C664F4" w:rsidP="00093F7A">
            <w:pPr>
              <w:ind w:left="-108" w:right="-108"/>
              <w:jc w:val="center"/>
              <w:rPr>
                <w:rFonts w:ascii="Tw Cen MT" w:hAnsi="Tw Cen MT"/>
                <w:b/>
                <w:sz w:val="18"/>
                <w:szCs w:val="18"/>
              </w:rPr>
            </w:pPr>
            <w:r>
              <w:rPr>
                <w:rFonts w:ascii="Tw Cen MT" w:hAnsi="Tw Cen MT"/>
                <w:b/>
                <w:sz w:val="18"/>
                <w:szCs w:val="18"/>
              </w:rPr>
              <w:t xml:space="preserve">+ </w:t>
            </w:r>
          </w:p>
          <w:p w:rsidR="00C664F4" w:rsidRDefault="00C664F4" w:rsidP="00093F7A">
            <w:pPr>
              <w:ind w:left="-108" w:right="-108"/>
              <w:jc w:val="center"/>
              <w:rPr>
                <w:rFonts w:ascii="Tw Cen MT" w:hAnsi="Tw Cen MT"/>
                <w:b/>
                <w:sz w:val="18"/>
                <w:szCs w:val="18"/>
              </w:rPr>
            </w:pPr>
            <w:r>
              <w:rPr>
                <w:rFonts w:ascii="Tw Cen MT" w:hAnsi="Tw Cen MT"/>
                <w:b/>
                <w:sz w:val="18"/>
                <w:szCs w:val="18"/>
              </w:rPr>
              <w:t>Présentation du plan</w:t>
            </w:r>
          </w:p>
          <w:p w:rsidR="00CD2119" w:rsidRDefault="00CD2119" w:rsidP="00CD2119">
            <w:pPr>
              <w:ind w:left="-108" w:right="-108"/>
              <w:jc w:val="center"/>
              <w:rPr>
                <w:rFonts w:ascii="Tw Cen MT" w:hAnsi="Tw Cen MT"/>
                <w:b/>
                <w:sz w:val="18"/>
                <w:szCs w:val="18"/>
              </w:rPr>
            </w:pPr>
            <w:r>
              <w:rPr>
                <w:rFonts w:ascii="Tw Cen MT" w:hAnsi="Tw Cen MT"/>
                <w:b/>
                <w:sz w:val="18"/>
                <w:szCs w:val="18"/>
              </w:rPr>
              <w:t xml:space="preserve">+ </w:t>
            </w:r>
          </w:p>
          <w:p w:rsidR="00927217" w:rsidRDefault="00CD2119" w:rsidP="00CD2119">
            <w:pPr>
              <w:ind w:left="-108" w:right="-108"/>
              <w:jc w:val="center"/>
              <w:rPr>
                <w:rFonts w:ascii="Tw Cen MT" w:hAnsi="Tw Cen MT"/>
                <w:b/>
                <w:sz w:val="18"/>
                <w:szCs w:val="18"/>
              </w:rPr>
            </w:pPr>
            <w:r>
              <w:rPr>
                <w:rFonts w:ascii="Tw Cen MT" w:hAnsi="Tw Cen MT"/>
                <w:b/>
                <w:sz w:val="18"/>
                <w:szCs w:val="18"/>
              </w:rPr>
              <w:t>Introduction</w:t>
            </w:r>
            <w:r w:rsidR="00927217">
              <w:rPr>
                <w:rFonts w:ascii="Tw Cen MT" w:hAnsi="Tw Cen MT"/>
                <w:b/>
                <w:sz w:val="18"/>
                <w:szCs w:val="18"/>
              </w:rPr>
              <w:t xml:space="preserve"> (prise sous la dictée ou recopiée</w:t>
            </w:r>
          </w:p>
          <w:p w:rsidR="00CD2119" w:rsidRDefault="00927217" w:rsidP="00CD2119">
            <w:pPr>
              <w:ind w:left="-108" w:right="-108"/>
              <w:jc w:val="center"/>
              <w:rPr>
                <w:rFonts w:ascii="Tw Cen MT" w:hAnsi="Tw Cen MT"/>
                <w:b/>
                <w:sz w:val="18"/>
                <w:szCs w:val="18"/>
              </w:rPr>
            </w:pPr>
            <w:r>
              <w:rPr>
                <w:rFonts w:ascii="Tw Cen MT" w:hAnsi="Tw Cen MT"/>
                <w:b/>
                <w:sz w:val="18"/>
                <w:szCs w:val="18"/>
              </w:rPr>
              <w:t xml:space="preserve"> une fois explicitée)</w:t>
            </w:r>
            <w:r w:rsidR="00CD2119">
              <w:rPr>
                <w:rFonts w:ascii="Tw Cen MT" w:hAnsi="Tw Cen MT"/>
                <w:b/>
                <w:sz w:val="18"/>
                <w:szCs w:val="18"/>
              </w:rPr>
              <w:t xml:space="preserve"> </w:t>
            </w:r>
          </w:p>
          <w:p w:rsidR="00CD2119" w:rsidRPr="00FB4323" w:rsidRDefault="00CD2119" w:rsidP="00093F7A">
            <w:pPr>
              <w:ind w:left="-108" w:right="-108"/>
              <w:jc w:val="center"/>
              <w:rPr>
                <w:rFonts w:ascii="Tw Cen MT" w:hAnsi="Tw Cen MT"/>
                <w:b/>
                <w:sz w:val="18"/>
                <w:szCs w:val="18"/>
              </w:rPr>
            </w:pPr>
          </w:p>
        </w:tc>
      </w:tr>
      <w:tr w:rsidR="009968F9" w:rsidRPr="00FB4323" w:rsidTr="00B165EA">
        <w:trPr>
          <w:cantSplit/>
          <w:trHeight w:val="1305"/>
        </w:trPr>
        <w:tc>
          <w:tcPr>
            <w:tcW w:w="282" w:type="dxa"/>
            <w:shd w:val="clear" w:color="auto" w:fill="FFFF00"/>
            <w:textDirection w:val="btLr"/>
            <w:vAlign w:val="center"/>
          </w:tcPr>
          <w:p w:rsidR="009968F9" w:rsidRPr="0042695D" w:rsidRDefault="009968F9" w:rsidP="00022C29">
            <w:pPr>
              <w:ind w:left="113" w:right="113"/>
              <w:jc w:val="center"/>
              <w:rPr>
                <w:rFonts w:ascii="Tw Cen MT" w:hAnsi="Tw Cen MT"/>
                <w:b/>
                <w:bCs/>
                <w:sz w:val="18"/>
                <w:szCs w:val="18"/>
              </w:rPr>
            </w:pPr>
            <w:r>
              <w:rPr>
                <w:rFonts w:ascii="Tw Cen MT" w:hAnsi="Tw Cen MT"/>
                <w:b/>
                <w:bCs/>
                <w:sz w:val="18"/>
                <w:szCs w:val="18"/>
              </w:rPr>
              <w:t>30 mn</w:t>
            </w:r>
          </w:p>
        </w:tc>
        <w:tc>
          <w:tcPr>
            <w:tcW w:w="2128" w:type="dxa"/>
            <w:gridSpan w:val="2"/>
            <w:vAlign w:val="center"/>
          </w:tcPr>
          <w:p w:rsidR="009968F9" w:rsidRDefault="009968F9" w:rsidP="00022C29">
            <w:pPr>
              <w:ind w:left="34"/>
              <w:jc w:val="center"/>
              <w:rPr>
                <w:rFonts w:ascii="Tw Cen MT" w:hAnsi="Tw Cen MT"/>
                <w:b/>
                <w:bCs/>
                <w:color w:val="C00000"/>
                <w:sz w:val="18"/>
                <w:szCs w:val="18"/>
                <w:u w:val="single"/>
              </w:rPr>
            </w:pPr>
            <w:r w:rsidRPr="009968F9">
              <w:rPr>
                <w:rFonts w:ascii="Tw Cen MT" w:hAnsi="Tw Cen MT"/>
                <w:b/>
                <w:bCs/>
                <w:color w:val="C00000"/>
                <w:sz w:val="18"/>
                <w:szCs w:val="18"/>
                <w:u w:val="single"/>
              </w:rPr>
              <w:t>I. LES CAUSES DU RENOUVEAU URBAIN.</w:t>
            </w:r>
          </w:p>
          <w:p w:rsidR="00CD2119" w:rsidRDefault="00CD2119" w:rsidP="00022C29">
            <w:pPr>
              <w:ind w:left="34"/>
              <w:jc w:val="center"/>
              <w:rPr>
                <w:rFonts w:ascii="Tw Cen MT" w:hAnsi="Tw Cen MT"/>
                <w:b/>
                <w:bCs/>
                <w:color w:val="C00000"/>
                <w:sz w:val="18"/>
                <w:szCs w:val="18"/>
                <w:u w:val="single"/>
              </w:rPr>
            </w:pPr>
          </w:p>
          <w:p w:rsidR="00CD2119" w:rsidRDefault="00CD2119" w:rsidP="00022C29">
            <w:pPr>
              <w:ind w:left="34"/>
              <w:jc w:val="center"/>
              <w:rPr>
                <w:rFonts w:ascii="Tw Cen MT" w:hAnsi="Tw Cen MT"/>
                <w:b/>
                <w:bCs/>
                <w:color w:val="0070C0"/>
                <w:sz w:val="18"/>
                <w:szCs w:val="18"/>
              </w:rPr>
            </w:pPr>
            <w:r>
              <w:rPr>
                <w:rFonts w:ascii="Tw Cen MT" w:hAnsi="Tw Cen MT"/>
                <w:b/>
                <w:bCs/>
                <w:color w:val="0070C0"/>
                <w:sz w:val="18"/>
                <w:szCs w:val="18"/>
              </w:rPr>
              <w:t>(Diapos 4, 5</w:t>
            </w:r>
            <w:r w:rsidRPr="00CD2119">
              <w:rPr>
                <w:rFonts w:ascii="Tw Cen MT" w:hAnsi="Tw Cen MT"/>
                <w:b/>
                <w:bCs/>
                <w:color w:val="0070C0"/>
                <w:sz w:val="18"/>
                <w:szCs w:val="18"/>
              </w:rPr>
              <w:t>)</w:t>
            </w:r>
          </w:p>
          <w:p w:rsidR="00CD2119" w:rsidRPr="009B6BE7" w:rsidRDefault="00CD2119" w:rsidP="00022C29">
            <w:pPr>
              <w:ind w:left="34"/>
              <w:jc w:val="center"/>
              <w:rPr>
                <w:rFonts w:ascii="Tw Cen MT" w:hAnsi="Tw Cen MT"/>
                <w:b/>
                <w:bCs/>
                <w:color w:val="C00000"/>
                <w:sz w:val="18"/>
                <w:szCs w:val="18"/>
                <w:u w:val="single"/>
              </w:rPr>
            </w:pPr>
            <w:r>
              <w:rPr>
                <w:rFonts w:ascii="Tw Cen MT" w:hAnsi="Tw Cen MT"/>
                <w:b/>
                <w:bCs/>
                <w:color w:val="0070C0"/>
                <w:sz w:val="18"/>
                <w:szCs w:val="18"/>
              </w:rPr>
              <w:t>Fiche 1</w:t>
            </w:r>
          </w:p>
        </w:tc>
        <w:tc>
          <w:tcPr>
            <w:tcW w:w="2552" w:type="dxa"/>
            <w:gridSpan w:val="2"/>
            <w:vAlign w:val="center"/>
          </w:tcPr>
          <w:p w:rsidR="009968F9" w:rsidRPr="00FB4323" w:rsidRDefault="00280D29" w:rsidP="00B165EA">
            <w:pPr>
              <w:jc w:val="center"/>
              <w:rPr>
                <w:rFonts w:ascii="Tw Cen MT" w:hAnsi="Tw Cen MT"/>
                <w:b/>
                <w:sz w:val="18"/>
                <w:szCs w:val="18"/>
              </w:rPr>
            </w:pPr>
            <w:r>
              <w:rPr>
                <w:rFonts w:ascii="Tw Cen MT" w:hAnsi="Tw Cen MT"/>
                <w:b/>
                <w:sz w:val="18"/>
                <w:szCs w:val="18"/>
              </w:rPr>
              <w:t xml:space="preserve">L’enseignant explique qu’il existe plusieurs causes conjointes au renouveau urbain (Rappel du cours sur Rome qui a montré l’importance </w:t>
            </w:r>
            <w:r w:rsidR="00C664F4">
              <w:rPr>
                <w:rFonts w:ascii="Tw Cen MT" w:hAnsi="Tw Cen MT"/>
                <w:b/>
                <w:sz w:val="18"/>
                <w:szCs w:val="18"/>
              </w:rPr>
              <w:t>certaine de</w:t>
            </w:r>
            <w:r w:rsidR="00B165EA">
              <w:rPr>
                <w:rFonts w:ascii="Tw Cen MT" w:hAnsi="Tw Cen MT"/>
                <w:b/>
                <w:sz w:val="18"/>
                <w:szCs w:val="18"/>
              </w:rPr>
              <w:t>s</w:t>
            </w:r>
            <w:r w:rsidR="00C664F4">
              <w:rPr>
                <w:rFonts w:ascii="Tw Cen MT" w:hAnsi="Tw Cen MT"/>
                <w:b/>
                <w:sz w:val="18"/>
                <w:szCs w:val="18"/>
              </w:rPr>
              <w:t xml:space="preserve"> </w:t>
            </w:r>
            <w:r>
              <w:rPr>
                <w:rFonts w:ascii="Tw Cen MT" w:hAnsi="Tw Cen MT"/>
                <w:b/>
                <w:sz w:val="18"/>
                <w:szCs w:val="18"/>
              </w:rPr>
              <w:t>villes sous l’Empire : Lugdunum, Timgad…)</w:t>
            </w:r>
          </w:p>
        </w:tc>
        <w:tc>
          <w:tcPr>
            <w:tcW w:w="1650" w:type="dxa"/>
            <w:gridSpan w:val="2"/>
            <w:vMerge/>
            <w:vAlign w:val="center"/>
          </w:tcPr>
          <w:p w:rsidR="009968F9" w:rsidRPr="00FB4323" w:rsidRDefault="009968F9" w:rsidP="00022C29">
            <w:pPr>
              <w:ind w:left="-108" w:right="-108"/>
              <w:jc w:val="center"/>
              <w:rPr>
                <w:rFonts w:ascii="Tw Cen MT" w:hAnsi="Tw Cen MT"/>
                <w:b/>
                <w:sz w:val="18"/>
                <w:szCs w:val="18"/>
              </w:rPr>
            </w:pPr>
          </w:p>
        </w:tc>
        <w:tc>
          <w:tcPr>
            <w:tcW w:w="4964" w:type="dxa"/>
            <w:vAlign w:val="center"/>
          </w:tcPr>
          <w:p w:rsidR="009968F9" w:rsidRPr="00573F12" w:rsidRDefault="00280D29" w:rsidP="008A4146">
            <w:pPr>
              <w:ind w:left="-61" w:right="-14"/>
              <w:jc w:val="center"/>
              <w:rPr>
                <w:rFonts w:ascii="Tw Cen MT" w:hAnsi="Tw Cen MT"/>
                <w:b/>
                <w:sz w:val="18"/>
                <w:szCs w:val="18"/>
              </w:rPr>
            </w:pPr>
            <w:r w:rsidRPr="00573F12">
              <w:rPr>
                <w:rFonts w:ascii="Tw Cen MT" w:hAnsi="Tw Cen MT"/>
                <w:b/>
                <w:sz w:val="18"/>
                <w:szCs w:val="18"/>
              </w:rPr>
              <w:t xml:space="preserve">Quatre causes </w:t>
            </w:r>
            <w:r w:rsidR="008A4146" w:rsidRPr="00573F12">
              <w:rPr>
                <w:rFonts w:ascii="Tw Cen MT" w:hAnsi="Tw Cen MT"/>
                <w:b/>
                <w:sz w:val="18"/>
                <w:szCs w:val="18"/>
              </w:rPr>
              <w:t xml:space="preserve">principales </w:t>
            </w:r>
            <w:r w:rsidRPr="00573F12">
              <w:rPr>
                <w:rFonts w:ascii="Tw Cen MT" w:hAnsi="Tw Cen MT"/>
                <w:b/>
                <w:sz w:val="18"/>
                <w:szCs w:val="18"/>
              </w:rPr>
              <w:t>sont dégagées à partir de l’analyse des doc</w:t>
            </w:r>
            <w:r w:rsidR="00C664F4">
              <w:rPr>
                <w:rFonts w:ascii="Tw Cen MT" w:hAnsi="Tw Cen MT"/>
                <w:b/>
                <w:sz w:val="18"/>
                <w:szCs w:val="18"/>
              </w:rPr>
              <w:t>ument</w:t>
            </w:r>
            <w:r w:rsidRPr="00573F12">
              <w:rPr>
                <w:rFonts w:ascii="Tw Cen MT" w:hAnsi="Tw Cen MT"/>
                <w:b/>
                <w:sz w:val="18"/>
                <w:szCs w:val="18"/>
              </w:rPr>
              <w:t>s :</w:t>
            </w:r>
          </w:p>
          <w:p w:rsidR="008A4146" w:rsidRPr="000279D3" w:rsidRDefault="008A4146" w:rsidP="008A4146">
            <w:pPr>
              <w:ind w:left="-61" w:right="-14"/>
              <w:rPr>
                <w:rFonts w:ascii="Tw Cen MT" w:eastAsia="+mn-ea" w:hAnsi="Tw Cen MT" w:cs="+mn-cs"/>
                <w:b/>
                <w:bCs/>
                <w:color w:val="000000"/>
                <w:kern w:val="24"/>
                <w:sz w:val="18"/>
                <w:szCs w:val="18"/>
                <w:u w:val="single"/>
                <w14:shadow w14:blurRad="50800" w14:dist="38100" w14:dir="2700000" w14:sx="100000" w14:sy="100000" w14:kx="0" w14:ky="0" w14:algn="tl">
                  <w14:srgbClr w14:val="000000">
                    <w14:alpha w14:val="60000"/>
                  </w14:srgbClr>
                </w14:shadow>
              </w:rPr>
            </w:pPr>
            <w:r w:rsidRPr="00573F12">
              <w:rPr>
                <w:rFonts w:ascii="Tw Cen MT" w:hAnsi="Tw Cen MT"/>
                <w:b/>
                <w:bCs/>
                <w:sz w:val="18"/>
                <w:szCs w:val="18"/>
                <w:u w:val="single"/>
              </w:rPr>
              <w:t xml:space="preserve">- </w:t>
            </w:r>
            <w:r w:rsidR="00280D29" w:rsidRPr="00573F12">
              <w:rPr>
                <w:rFonts w:ascii="Tw Cen MT" w:hAnsi="Tw Cen MT"/>
                <w:b/>
                <w:bCs/>
                <w:sz w:val="18"/>
                <w:szCs w:val="18"/>
                <w:u w:val="single"/>
              </w:rPr>
              <w:t>cause politique</w:t>
            </w:r>
            <w:r w:rsidR="00280D29" w:rsidRPr="00573F12">
              <w:rPr>
                <w:rFonts w:ascii="Tw Cen MT" w:hAnsi="Tw Cen MT"/>
                <w:b/>
                <w:bCs/>
                <w:sz w:val="18"/>
                <w:szCs w:val="18"/>
              </w:rPr>
              <w:t xml:space="preserve"> </w:t>
            </w:r>
            <w:r w:rsidR="00280D29" w:rsidRPr="00573F12">
              <w:rPr>
                <w:rFonts w:ascii="Tw Cen MT" w:hAnsi="Tw Cen MT"/>
                <w:b/>
                <w:sz w:val="18"/>
                <w:szCs w:val="18"/>
              </w:rPr>
              <w:sym w:font="Wingdings" w:char="00E8"/>
            </w:r>
            <w:r w:rsidR="00280D29" w:rsidRPr="00573F12">
              <w:rPr>
                <w:rFonts w:ascii="Tw Cen MT" w:hAnsi="Tw Cen MT"/>
                <w:b/>
                <w:sz w:val="18"/>
                <w:szCs w:val="18"/>
              </w:rPr>
              <w:t xml:space="preserve"> </w:t>
            </w:r>
            <w:r w:rsidR="00280D29" w:rsidRPr="00573F12">
              <w:rPr>
                <w:rFonts w:ascii="Tw Cen MT" w:hAnsi="Tw Cen MT"/>
                <w:b/>
                <w:bCs/>
                <w:sz w:val="18"/>
                <w:szCs w:val="18"/>
              </w:rPr>
              <w:t>l’arrêt des invasions +  retour à la paix  =</w:t>
            </w:r>
            <w:r w:rsidRPr="00573F12">
              <w:rPr>
                <w:rFonts w:ascii="Tw Cen MT" w:hAnsi="Tw Cen MT"/>
                <w:b/>
                <w:bCs/>
                <w:sz w:val="18"/>
                <w:szCs w:val="18"/>
              </w:rPr>
              <w:t xml:space="preserve"> </w:t>
            </w:r>
            <w:r w:rsidR="00280D29" w:rsidRPr="00573F12">
              <w:rPr>
                <w:rFonts w:ascii="Tw Cen MT" w:hAnsi="Tw Cen MT"/>
                <w:b/>
                <w:bCs/>
                <w:sz w:val="18"/>
                <w:szCs w:val="18"/>
              </w:rPr>
              <w:t xml:space="preserve"> déb</w:t>
            </w:r>
            <w:r w:rsidRPr="00573F12">
              <w:rPr>
                <w:rFonts w:ascii="Tw Cen MT" w:hAnsi="Tw Cen MT"/>
                <w:b/>
                <w:bCs/>
                <w:sz w:val="18"/>
                <w:szCs w:val="18"/>
              </w:rPr>
              <w:t xml:space="preserve">ut d’une période de prospérité </w:t>
            </w:r>
            <w:r w:rsidR="00D643F6">
              <w:rPr>
                <w:rFonts w:ascii="Tw Cen MT" w:hAnsi="Tw Cen MT"/>
                <w:b/>
                <w:bCs/>
                <w:sz w:val="18"/>
                <w:szCs w:val="18"/>
              </w:rPr>
              <w:t>et de sécurité sur les routes.</w:t>
            </w:r>
          </w:p>
          <w:p w:rsidR="008A4146" w:rsidRPr="00573F12" w:rsidRDefault="008A4146" w:rsidP="008A4146">
            <w:pPr>
              <w:ind w:left="-61" w:right="-14"/>
              <w:rPr>
                <w:rFonts w:ascii="Tw Cen MT" w:hAnsi="Tw Cen MT"/>
                <w:b/>
                <w:bCs/>
                <w:sz w:val="18"/>
                <w:szCs w:val="18"/>
              </w:rPr>
            </w:pPr>
            <w:r w:rsidRPr="00573F12">
              <w:rPr>
                <w:rFonts w:ascii="Tw Cen MT" w:hAnsi="Tw Cen MT"/>
                <w:b/>
                <w:bCs/>
                <w:sz w:val="18"/>
                <w:szCs w:val="18"/>
                <w:u w:val="single"/>
              </w:rPr>
              <w:t xml:space="preserve">- cause climatologique </w:t>
            </w:r>
            <w:r w:rsidRPr="00573F12">
              <w:rPr>
                <w:rFonts w:ascii="Tw Cen MT" w:hAnsi="Tw Cen MT"/>
                <w:b/>
                <w:bCs/>
                <w:sz w:val="18"/>
                <w:szCs w:val="18"/>
              </w:rPr>
              <w:t xml:space="preserve"> </w:t>
            </w:r>
            <w:r w:rsidRPr="00573F12">
              <w:rPr>
                <w:rFonts w:ascii="Tw Cen MT" w:hAnsi="Tw Cen MT"/>
                <w:b/>
                <w:bCs/>
                <w:sz w:val="18"/>
                <w:szCs w:val="18"/>
              </w:rPr>
              <w:sym w:font="Wingdings" w:char="00E8"/>
            </w:r>
            <w:r w:rsidRPr="00573F12">
              <w:rPr>
                <w:rFonts w:ascii="Tw Cen MT" w:hAnsi="Tw Cen MT"/>
                <w:b/>
                <w:bCs/>
                <w:sz w:val="18"/>
                <w:szCs w:val="18"/>
              </w:rPr>
              <w:t xml:space="preserve"> le refroidissement du climat du XI</w:t>
            </w:r>
            <w:r w:rsidRPr="00573F12">
              <w:rPr>
                <w:rFonts w:ascii="Tw Cen MT" w:hAnsi="Tw Cen MT"/>
                <w:b/>
                <w:bCs/>
                <w:sz w:val="18"/>
                <w:szCs w:val="18"/>
                <w:vertAlign w:val="superscript"/>
              </w:rPr>
              <w:t>ème</w:t>
            </w:r>
            <w:r w:rsidRPr="00573F12">
              <w:rPr>
                <w:rFonts w:ascii="Tw Cen MT" w:hAnsi="Tw Cen MT"/>
                <w:b/>
                <w:bCs/>
                <w:sz w:val="18"/>
                <w:szCs w:val="18"/>
              </w:rPr>
              <w:t xml:space="preserve"> va faciliter la mise en valeur de terres nouvelles (dégradation naturelle de la forêt)</w:t>
            </w:r>
          </w:p>
          <w:p w:rsidR="008A4146" w:rsidRPr="000279D3" w:rsidRDefault="00280D29" w:rsidP="008A4146">
            <w:pPr>
              <w:ind w:left="-61" w:right="-14"/>
              <w:rPr>
                <w:rFonts w:ascii="Tw Cen MT" w:eastAsia="+mn-ea" w:hAnsi="Tw Cen MT" w:cs="+mn-cs"/>
                <w:b/>
                <w:bCs/>
                <w:color w:val="000000"/>
                <w:kern w:val="24"/>
                <w:sz w:val="18"/>
                <w:szCs w:val="18"/>
                <w:u w:val="single"/>
                <w14:shadow w14:blurRad="50800" w14:dist="38100" w14:dir="2700000" w14:sx="100000" w14:sy="100000" w14:kx="0" w14:ky="0" w14:algn="tl">
                  <w14:srgbClr w14:val="000000">
                    <w14:alpha w14:val="60000"/>
                  </w14:srgbClr>
                </w14:shadow>
              </w:rPr>
            </w:pPr>
            <w:r w:rsidRPr="00573F12">
              <w:rPr>
                <w:rFonts w:ascii="Tw Cen MT" w:hAnsi="Tw Cen MT"/>
                <w:b/>
                <w:sz w:val="18"/>
                <w:szCs w:val="18"/>
              </w:rPr>
              <w:t xml:space="preserve">- </w:t>
            </w:r>
            <w:r w:rsidRPr="00573F12">
              <w:rPr>
                <w:rFonts w:ascii="Tw Cen MT" w:hAnsi="Tw Cen MT"/>
                <w:b/>
                <w:bCs/>
                <w:sz w:val="18"/>
                <w:szCs w:val="18"/>
                <w:u w:val="single"/>
              </w:rPr>
              <w:t xml:space="preserve">cause liée à l’activité agricole </w:t>
            </w:r>
            <w:r w:rsidRPr="00573F12">
              <w:rPr>
                <w:rFonts w:ascii="Tw Cen MT" w:hAnsi="Tw Cen MT"/>
                <w:b/>
                <w:bCs/>
                <w:sz w:val="18"/>
                <w:szCs w:val="18"/>
              </w:rPr>
              <w:t xml:space="preserve"> </w:t>
            </w:r>
            <w:r w:rsidRPr="00573F12">
              <w:rPr>
                <w:rFonts w:ascii="Tw Cen MT" w:hAnsi="Tw Cen MT"/>
                <w:b/>
                <w:sz w:val="18"/>
                <w:szCs w:val="18"/>
              </w:rPr>
              <w:sym w:font="Wingdings" w:char="00E8"/>
            </w:r>
            <w:r w:rsidRPr="00573F12">
              <w:rPr>
                <w:rFonts w:ascii="Tw Cen MT" w:hAnsi="Tw Cen MT"/>
                <w:b/>
                <w:sz w:val="18"/>
                <w:szCs w:val="18"/>
              </w:rPr>
              <w:t xml:space="preserve"> </w:t>
            </w:r>
            <w:r w:rsidRPr="00573F12">
              <w:rPr>
                <w:rFonts w:ascii="Tw Cen MT" w:hAnsi="Tw Cen MT"/>
                <w:b/>
                <w:bCs/>
                <w:sz w:val="18"/>
                <w:szCs w:val="18"/>
              </w:rPr>
              <w:t>amélioration de l’outillage des paysans d’où</w:t>
            </w:r>
            <w:r w:rsidR="00D643F6">
              <w:rPr>
                <w:rFonts w:ascii="Tw Cen MT" w:hAnsi="Tw Cen MT"/>
                <w:b/>
                <w:bCs/>
                <w:sz w:val="18"/>
                <w:szCs w:val="18"/>
              </w:rPr>
              <w:t xml:space="preserve"> meilleurs rendements. Les quelques</w:t>
            </w:r>
            <w:r w:rsidR="008A4146" w:rsidRPr="00573F12">
              <w:rPr>
                <w:rFonts w:ascii="Tw Cen MT" w:hAnsi="Tw Cen MT"/>
                <w:b/>
                <w:bCs/>
                <w:sz w:val="18"/>
                <w:szCs w:val="18"/>
              </w:rPr>
              <w:t xml:space="preserve"> </w:t>
            </w:r>
            <w:r w:rsidRPr="00573F12">
              <w:rPr>
                <w:rFonts w:ascii="Tw Cen MT" w:hAnsi="Tw Cen MT"/>
                <w:b/>
                <w:bCs/>
                <w:sz w:val="18"/>
                <w:szCs w:val="18"/>
              </w:rPr>
              <w:t xml:space="preserve">surplus </w:t>
            </w:r>
            <w:r w:rsidR="00D643F6">
              <w:rPr>
                <w:rFonts w:ascii="Tw Cen MT" w:hAnsi="Tw Cen MT"/>
                <w:b/>
                <w:bCs/>
                <w:sz w:val="18"/>
                <w:szCs w:val="18"/>
              </w:rPr>
              <w:t xml:space="preserve">sont </w:t>
            </w:r>
            <w:r w:rsidR="008A4146" w:rsidRPr="00573F12">
              <w:rPr>
                <w:rFonts w:ascii="Tw Cen MT" w:hAnsi="Tw Cen MT"/>
                <w:b/>
                <w:bCs/>
                <w:sz w:val="18"/>
                <w:szCs w:val="18"/>
              </w:rPr>
              <w:t>vendus en ville</w:t>
            </w:r>
            <w:r w:rsidR="00D643F6">
              <w:rPr>
                <w:rFonts w:ascii="Tw Cen MT" w:hAnsi="Tw Cen MT"/>
                <w:b/>
                <w:bCs/>
                <w:sz w:val="18"/>
                <w:szCs w:val="18"/>
              </w:rPr>
              <w:t xml:space="preserve">, alimentant les marchés. </w:t>
            </w:r>
          </w:p>
          <w:p w:rsidR="00B165EA" w:rsidRDefault="008A4146" w:rsidP="00B165EA">
            <w:pPr>
              <w:ind w:left="-61" w:right="-14"/>
              <w:rPr>
                <w:rFonts w:ascii="Tw Cen MT" w:hAnsi="Tw Cen MT"/>
                <w:b/>
                <w:bCs/>
                <w:sz w:val="18"/>
                <w:szCs w:val="18"/>
              </w:rPr>
            </w:pPr>
            <w:r w:rsidRPr="00573F12">
              <w:rPr>
                <w:rFonts w:ascii="Tw Cen MT" w:hAnsi="Tw Cen MT"/>
                <w:b/>
                <w:bCs/>
                <w:sz w:val="18"/>
                <w:szCs w:val="18"/>
                <w:u w:val="single"/>
              </w:rPr>
              <w:t>- cause économique</w:t>
            </w:r>
            <w:r w:rsidRPr="00573F12">
              <w:rPr>
                <w:rFonts w:ascii="Tw Cen MT" w:hAnsi="Tw Cen MT"/>
                <w:b/>
                <w:bCs/>
                <w:sz w:val="18"/>
                <w:szCs w:val="18"/>
              </w:rPr>
              <w:t xml:space="preserve"> </w:t>
            </w:r>
            <w:r w:rsidRPr="00573F12">
              <w:rPr>
                <w:rFonts w:ascii="Tw Cen MT" w:hAnsi="Tw Cen MT"/>
                <w:b/>
                <w:bCs/>
                <w:sz w:val="18"/>
                <w:szCs w:val="18"/>
              </w:rPr>
              <w:sym w:font="Wingdings" w:char="00E8"/>
            </w:r>
            <w:r w:rsidRPr="00573F12">
              <w:rPr>
                <w:rFonts w:ascii="Tw Cen MT" w:hAnsi="Tw Cen MT"/>
                <w:b/>
                <w:bCs/>
                <w:sz w:val="18"/>
                <w:szCs w:val="18"/>
              </w:rPr>
              <w:t xml:space="preserve"> La paix en Occident permet la reprise des échanges</w:t>
            </w:r>
            <w:r w:rsidR="00D643F6">
              <w:rPr>
                <w:rFonts w:ascii="Tw Cen MT" w:hAnsi="Tw Cen MT"/>
                <w:b/>
                <w:bCs/>
                <w:sz w:val="18"/>
                <w:szCs w:val="18"/>
              </w:rPr>
              <w:t xml:space="preserve"> à grande échelle (Grand commerce)</w:t>
            </w:r>
          </w:p>
          <w:p w:rsidR="00B165EA" w:rsidRPr="00B165EA" w:rsidRDefault="00B165EA" w:rsidP="00B165EA">
            <w:pPr>
              <w:ind w:left="-61" w:right="-14"/>
              <w:rPr>
                <w:rFonts w:ascii="Tw Cen MT" w:hAnsi="Tw Cen MT"/>
                <w:b/>
                <w:bCs/>
                <w:sz w:val="18"/>
                <w:szCs w:val="18"/>
              </w:rPr>
            </w:pPr>
          </w:p>
        </w:tc>
        <w:tc>
          <w:tcPr>
            <w:tcW w:w="2508" w:type="dxa"/>
            <w:gridSpan w:val="2"/>
            <w:vAlign w:val="center"/>
          </w:tcPr>
          <w:p w:rsidR="009968F9" w:rsidRPr="009968F9" w:rsidRDefault="00CD2119" w:rsidP="00022C29">
            <w:pPr>
              <w:ind w:left="-108" w:right="-108"/>
              <w:jc w:val="center"/>
              <w:rPr>
                <w:rFonts w:ascii="Tw Cen MT" w:hAnsi="Tw Cen MT"/>
                <w:b/>
                <w:sz w:val="18"/>
                <w:szCs w:val="18"/>
              </w:rPr>
            </w:pPr>
            <w:r>
              <w:rPr>
                <w:rFonts w:ascii="Tw Cen MT" w:hAnsi="Tw Cen MT"/>
                <w:b/>
                <w:sz w:val="18"/>
                <w:szCs w:val="18"/>
              </w:rPr>
              <w:t>- Carte </w:t>
            </w:r>
            <w:r w:rsidR="00D66126">
              <w:rPr>
                <w:rFonts w:ascii="Tw Cen MT" w:hAnsi="Tw Cen MT"/>
                <w:b/>
                <w:sz w:val="18"/>
                <w:szCs w:val="18"/>
              </w:rPr>
              <w:t xml:space="preserve">: </w:t>
            </w:r>
            <w:r w:rsidR="00B165EA">
              <w:rPr>
                <w:rFonts w:ascii="Tw Cen MT" w:hAnsi="Tw Cen MT"/>
                <w:b/>
                <w:sz w:val="18"/>
                <w:szCs w:val="18"/>
              </w:rPr>
              <w:t>Le grand commerce au</w:t>
            </w:r>
            <w:r w:rsidR="009968F9">
              <w:rPr>
                <w:rFonts w:ascii="Tw Cen MT" w:hAnsi="Tw Cen MT"/>
                <w:b/>
                <w:sz w:val="18"/>
                <w:szCs w:val="18"/>
              </w:rPr>
              <w:t xml:space="preserve"> au XI</w:t>
            </w:r>
            <w:r w:rsidR="00B165EA">
              <w:rPr>
                <w:rFonts w:ascii="Tw Cen MT" w:hAnsi="Tw Cen MT"/>
                <w:b/>
                <w:sz w:val="18"/>
                <w:szCs w:val="18"/>
              </w:rPr>
              <w:t>II</w:t>
            </w:r>
            <w:r w:rsidR="009968F9">
              <w:rPr>
                <w:rFonts w:ascii="Tw Cen MT" w:hAnsi="Tw Cen MT"/>
                <w:b/>
                <w:sz w:val="18"/>
                <w:szCs w:val="18"/>
                <w:vertAlign w:val="superscript"/>
              </w:rPr>
              <w:t xml:space="preserve">ème </w:t>
            </w:r>
            <w:r w:rsidR="009968F9">
              <w:rPr>
                <w:rFonts w:ascii="Tw Cen MT" w:hAnsi="Tw Cen MT"/>
                <w:b/>
                <w:sz w:val="18"/>
                <w:szCs w:val="18"/>
              </w:rPr>
              <w:t>siècle.</w:t>
            </w:r>
          </w:p>
          <w:p w:rsidR="009968F9" w:rsidRDefault="00CD2119" w:rsidP="00022C29">
            <w:pPr>
              <w:ind w:left="-108" w:right="-108"/>
              <w:jc w:val="center"/>
              <w:rPr>
                <w:rFonts w:ascii="Tw Cen MT" w:hAnsi="Tw Cen MT"/>
                <w:b/>
                <w:sz w:val="18"/>
                <w:szCs w:val="18"/>
              </w:rPr>
            </w:pPr>
            <w:r>
              <w:rPr>
                <w:rFonts w:ascii="Tw Cen MT" w:hAnsi="Tw Cen MT"/>
                <w:b/>
                <w:sz w:val="18"/>
                <w:szCs w:val="18"/>
              </w:rPr>
              <w:t xml:space="preserve">- </w:t>
            </w:r>
            <w:r w:rsidR="009968F9">
              <w:rPr>
                <w:rFonts w:ascii="Tw Cen MT" w:hAnsi="Tw Cen MT"/>
                <w:b/>
                <w:sz w:val="18"/>
                <w:szCs w:val="18"/>
              </w:rPr>
              <w:t>Te</w:t>
            </w:r>
            <w:r>
              <w:rPr>
                <w:rFonts w:ascii="Tw Cen MT" w:hAnsi="Tw Cen MT"/>
                <w:b/>
                <w:sz w:val="18"/>
                <w:szCs w:val="18"/>
              </w:rPr>
              <w:t>xte</w:t>
            </w:r>
            <w:r w:rsidR="009968F9">
              <w:rPr>
                <w:rFonts w:ascii="Tw Cen MT" w:hAnsi="Tw Cen MT"/>
                <w:b/>
                <w:sz w:val="18"/>
                <w:szCs w:val="18"/>
              </w:rPr>
              <w:t> : plusieurs explications au renouveau urbain.</w:t>
            </w:r>
          </w:p>
          <w:p w:rsidR="009968F9" w:rsidRDefault="00CD2119" w:rsidP="00022C29">
            <w:pPr>
              <w:ind w:left="-108" w:right="-108"/>
              <w:jc w:val="center"/>
              <w:rPr>
                <w:rFonts w:ascii="Tw Cen MT" w:hAnsi="Tw Cen MT"/>
                <w:b/>
                <w:sz w:val="18"/>
                <w:szCs w:val="18"/>
              </w:rPr>
            </w:pPr>
            <w:r>
              <w:rPr>
                <w:rFonts w:ascii="Tw Cen MT" w:hAnsi="Tw Cen MT"/>
                <w:b/>
                <w:sz w:val="18"/>
                <w:szCs w:val="18"/>
              </w:rPr>
              <w:t xml:space="preserve">- </w:t>
            </w:r>
            <w:r w:rsidR="009968F9">
              <w:rPr>
                <w:rFonts w:ascii="Tw Cen MT" w:hAnsi="Tw Cen MT"/>
                <w:b/>
                <w:sz w:val="18"/>
                <w:szCs w:val="18"/>
              </w:rPr>
              <w:t>Ta</w:t>
            </w:r>
            <w:r>
              <w:rPr>
                <w:rFonts w:ascii="Tw Cen MT" w:hAnsi="Tw Cen MT"/>
                <w:b/>
                <w:sz w:val="18"/>
                <w:szCs w:val="18"/>
              </w:rPr>
              <w:t>bleau</w:t>
            </w:r>
            <w:r w:rsidR="009968F9">
              <w:rPr>
                <w:rFonts w:ascii="Tw Cen MT" w:hAnsi="Tw Cen MT"/>
                <w:b/>
                <w:sz w:val="18"/>
                <w:szCs w:val="18"/>
              </w:rPr>
              <w:t> : la nature des causes</w:t>
            </w:r>
          </w:p>
          <w:p w:rsidR="009968F9" w:rsidRPr="00FB4323" w:rsidRDefault="00CD2119" w:rsidP="00022C29">
            <w:pPr>
              <w:ind w:left="-108" w:right="-108"/>
              <w:jc w:val="center"/>
              <w:rPr>
                <w:rFonts w:ascii="Tw Cen MT" w:hAnsi="Tw Cen MT"/>
                <w:b/>
                <w:sz w:val="18"/>
                <w:szCs w:val="18"/>
              </w:rPr>
            </w:pPr>
            <w:r>
              <w:rPr>
                <w:rFonts w:ascii="Tw Cen MT" w:hAnsi="Tw Cen MT"/>
                <w:b/>
                <w:sz w:val="18"/>
                <w:szCs w:val="18"/>
              </w:rPr>
              <w:t xml:space="preserve">- </w:t>
            </w:r>
            <w:r w:rsidR="009968F9">
              <w:rPr>
                <w:rFonts w:ascii="Tw Cen MT" w:hAnsi="Tw Cen MT"/>
                <w:b/>
                <w:sz w:val="18"/>
                <w:szCs w:val="18"/>
              </w:rPr>
              <w:t>Chronologie à compléter</w:t>
            </w:r>
          </w:p>
        </w:tc>
        <w:tc>
          <w:tcPr>
            <w:tcW w:w="1869" w:type="dxa"/>
            <w:gridSpan w:val="2"/>
            <w:vAlign w:val="center"/>
          </w:tcPr>
          <w:p w:rsidR="009968F9" w:rsidRDefault="009968F9" w:rsidP="00022C29">
            <w:pPr>
              <w:ind w:right="-31"/>
              <w:jc w:val="center"/>
              <w:rPr>
                <w:rFonts w:ascii="Tw Cen MT" w:hAnsi="Tw Cen MT"/>
                <w:b/>
                <w:sz w:val="18"/>
                <w:szCs w:val="18"/>
              </w:rPr>
            </w:pPr>
            <w:r>
              <w:rPr>
                <w:rFonts w:ascii="Tw Cen MT" w:hAnsi="Tw Cen MT"/>
                <w:b/>
                <w:sz w:val="18"/>
                <w:szCs w:val="18"/>
              </w:rPr>
              <w:t>- Analyse des deux documents (carte et texte) : compléter le tableau</w:t>
            </w:r>
          </w:p>
          <w:p w:rsidR="009968F9" w:rsidRPr="00D66126" w:rsidRDefault="009968F9" w:rsidP="00EB4BE4">
            <w:pPr>
              <w:ind w:right="-31"/>
              <w:jc w:val="center"/>
              <w:rPr>
                <w:rFonts w:ascii="Tw Cen MT" w:hAnsi="Tw Cen MT"/>
                <w:b/>
                <w:i/>
                <w:color w:val="7030A0"/>
                <w:sz w:val="18"/>
                <w:szCs w:val="18"/>
              </w:rPr>
            </w:pPr>
            <w:r w:rsidRPr="00D66126">
              <w:rPr>
                <w:rFonts w:ascii="Tw Cen MT" w:hAnsi="Tw Cen MT"/>
                <w:b/>
                <w:i/>
                <w:color w:val="7030A0"/>
                <w:sz w:val="18"/>
                <w:szCs w:val="18"/>
              </w:rPr>
              <w:t xml:space="preserve">- Remplir la </w:t>
            </w:r>
            <w:r w:rsidR="007E4E8F" w:rsidRPr="00D66126">
              <w:rPr>
                <w:rFonts w:ascii="Tw Cen MT" w:hAnsi="Tw Cen MT"/>
                <w:b/>
                <w:i/>
                <w:color w:val="7030A0"/>
                <w:sz w:val="18"/>
                <w:szCs w:val="18"/>
              </w:rPr>
              <w:t xml:space="preserve">première partie de la </w:t>
            </w:r>
            <w:r w:rsidRPr="00D66126">
              <w:rPr>
                <w:rFonts w:ascii="Tw Cen MT" w:hAnsi="Tw Cen MT"/>
                <w:b/>
                <w:i/>
                <w:color w:val="7030A0"/>
                <w:sz w:val="18"/>
                <w:szCs w:val="18"/>
              </w:rPr>
              <w:t xml:space="preserve">chronologie </w:t>
            </w:r>
            <w:r w:rsidR="00EB4BE4" w:rsidRPr="00D66126">
              <w:rPr>
                <w:rFonts w:ascii="Tw Cen MT" w:hAnsi="Tw Cen MT"/>
                <w:b/>
                <w:i/>
                <w:color w:val="7030A0"/>
                <w:sz w:val="18"/>
                <w:szCs w:val="18"/>
              </w:rPr>
              <w:t>conjointement en suivant les indications de l’enseignant</w:t>
            </w:r>
            <w:r w:rsidR="00467AAE" w:rsidRPr="00D66126">
              <w:rPr>
                <w:rFonts w:ascii="Tw Cen MT" w:hAnsi="Tw Cen MT"/>
                <w:b/>
                <w:i/>
                <w:color w:val="7030A0"/>
                <w:sz w:val="18"/>
                <w:szCs w:val="18"/>
              </w:rPr>
              <w:t xml:space="preserve"> + définition (bourgs)</w:t>
            </w:r>
          </w:p>
        </w:tc>
      </w:tr>
      <w:tr w:rsidR="00144B9C" w:rsidRPr="00FB4323" w:rsidTr="00022C29">
        <w:trPr>
          <w:cantSplit/>
          <w:trHeight w:val="274"/>
        </w:trPr>
        <w:tc>
          <w:tcPr>
            <w:tcW w:w="15953" w:type="dxa"/>
            <w:gridSpan w:val="12"/>
            <w:shd w:val="clear" w:color="auto" w:fill="C00000"/>
            <w:vAlign w:val="center"/>
          </w:tcPr>
          <w:p w:rsidR="00144B9C" w:rsidRPr="0060538C" w:rsidRDefault="00144B9C" w:rsidP="00022C29">
            <w:pPr>
              <w:ind w:left="-108" w:right="-108"/>
              <w:jc w:val="center"/>
              <w:rPr>
                <w:rFonts w:ascii="Tw Cen MT" w:hAnsi="Tw Cen MT"/>
                <w:b/>
                <w:smallCaps/>
                <w:color w:val="FFFFFF"/>
                <w:sz w:val="28"/>
                <w:szCs w:val="28"/>
              </w:rPr>
            </w:pPr>
            <w:r w:rsidRPr="0060538C">
              <w:rPr>
                <w:rFonts w:ascii="Tw Cen MT" w:hAnsi="Tw Cen MT"/>
                <w:b/>
                <w:smallCaps/>
                <w:color w:val="FFFFFF"/>
                <w:sz w:val="28"/>
                <w:szCs w:val="28"/>
              </w:rPr>
              <w:lastRenderedPageBreak/>
              <w:t>Démarche pédagogique</w:t>
            </w:r>
          </w:p>
        </w:tc>
      </w:tr>
      <w:tr w:rsidR="0027515D" w:rsidRPr="00FB4323" w:rsidTr="00AC369E">
        <w:trPr>
          <w:cantSplit/>
          <w:trHeight w:val="274"/>
        </w:trPr>
        <w:tc>
          <w:tcPr>
            <w:tcW w:w="282" w:type="dxa"/>
            <w:shd w:val="clear" w:color="auto" w:fill="CCC0D9"/>
            <w:vAlign w:val="center"/>
          </w:tcPr>
          <w:p w:rsidR="00144B9C" w:rsidRPr="0042695D" w:rsidRDefault="00144B9C" w:rsidP="00022C29">
            <w:pPr>
              <w:jc w:val="center"/>
              <w:rPr>
                <w:rFonts w:ascii="Tw Cen MT" w:hAnsi="Tw Cen MT"/>
                <w:b/>
                <w:sz w:val="18"/>
                <w:szCs w:val="18"/>
              </w:rPr>
            </w:pPr>
            <w:r w:rsidRPr="0042695D">
              <w:rPr>
                <w:rFonts w:ascii="Tw Cen MT" w:hAnsi="Tw Cen MT"/>
                <w:b/>
                <w:sz w:val="18"/>
                <w:szCs w:val="18"/>
              </w:rPr>
              <w:t>H</w:t>
            </w:r>
          </w:p>
        </w:tc>
        <w:tc>
          <w:tcPr>
            <w:tcW w:w="1561" w:type="dxa"/>
            <w:shd w:val="clear" w:color="auto" w:fill="CCC0D9"/>
            <w:vAlign w:val="center"/>
          </w:tcPr>
          <w:p w:rsidR="00144B9C" w:rsidRPr="00FB4323" w:rsidRDefault="0027515D" w:rsidP="00022C29">
            <w:pPr>
              <w:jc w:val="center"/>
              <w:rPr>
                <w:rFonts w:ascii="Tw Cen MT" w:hAnsi="Tw Cen MT"/>
                <w:b/>
                <w:smallCaps/>
                <w:sz w:val="18"/>
                <w:szCs w:val="18"/>
              </w:rPr>
            </w:pPr>
            <w:r>
              <w:rPr>
                <w:rFonts w:ascii="Tw Cen MT" w:hAnsi="Tw Cen MT"/>
                <w:b/>
                <w:smallCaps/>
                <w:sz w:val="18"/>
                <w:szCs w:val="18"/>
              </w:rPr>
              <w:t>Plan, documents</w:t>
            </w:r>
          </w:p>
        </w:tc>
        <w:tc>
          <w:tcPr>
            <w:tcW w:w="1985" w:type="dxa"/>
            <w:gridSpan w:val="2"/>
            <w:shd w:val="clear" w:color="auto" w:fill="CCC0D9"/>
            <w:vAlign w:val="center"/>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Conduite du cours</w:t>
            </w:r>
          </w:p>
        </w:tc>
        <w:tc>
          <w:tcPr>
            <w:tcW w:w="1417" w:type="dxa"/>
            <w:gridSpan w:val="2"/>
            <w:shd w:val="clear" w:color="auto" w:fill="CCC0D9"/>
            <w:vAlign w:val="center"/>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Questionnement</w:t>
            </w:r>
          </w:p>
        </w:tc>
        <w:tc>
          <w:tcPr>
            <w:tcW w:w="7655" w:type="dxa"/>
            <w:gridSpan w:val="3"/>
            <w:shd w:val="clear" w:color="auto" w:fill="CCC0D9"/>
            <w:vAlign w:val="center"/>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Idées clés</w:t>
            </w:r>
          </w:p>
        </w:tc>
        <w:tc>
          <w:tcPr>
            <w:tcW w:w="1559" w:type="dxa"/>
            <w:gridSpan w:val="2"/>
            <w:shd w:val="clear" w:color="auto" w:fill="CCC0D9"/>
            <w:vAlign w:val="center"/>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Documents proposes</w:t>
            </w:r>
          </w:p>
        </w:tc>
        <w:tc>
          <w:tcPr>
            <w:tcW w:w="1494" w:type="dxa"/>
            <w:shd w:val="clear" w:color="auto" w:fill="CCC0D9"/>
            <w:vAlign w:val="center"/>
          </w:tcPr>
          <w:p w:rsidR="00144B9C" w:rsidRPr="00FB4323" w:rsidRDefault="00144B9C" w:rsidP="00022C29">
            <w:pPr>
              <w:jc w:val="center"/>
              <w:rPr>
                <w:rFonts w:ascii="Tw Cen MT" w:hAnsi="Tw Cen MT"/>
                <w:b/>
                <w:smallCaps/>
                <w:sz w:val="18"/>
                <w:szCs w:val="18"/>
              </w:rPr>
            </w:pPr>
            <w:r w:rsidRPr="00FB4323">
              <w:rPr>
                <w:rFonts w:ascii="Tw Cen MT" w:hAnsi="Tw Cen MT"/>
                <w:b/>
                <w:smallCaps/>
                <w:sz w:val="18"/>
                <w:szCs w:val="18"/>
              </w:rPr>
              <w:t>Activité des élèves</w:t>
            </w:r>
          </w:p>
        </w:tc>
      </w:tr>
      <w:tr w:rsidR="0027515D" w:rsidRPr="00FB4323" w:rsidTr="00AC369E">
        <w:trPr>
          <w:cantSplit/>
          <w:trHeight w:val="1134"/>
        </w:trPr>
        <w:tc>
          <w:tcPr>
            <w:tcW w:w="282" w:type="dxa"/>
            <w:shd w:val="clear" w:color="auto" w:fill="FFFF00"/>
            <w:textDirection w:val="btLr"/>
            <w:vAlign w:val="center"/>
          </w:tcPr>
          <w:p w:rsidR="00573F12" w:rsidRPr="00EB4BE4" w:rsidRDefault="00B165EA" w:rsidP="00022C29">
            <w:pPr>
              <w:ind w:left="113" w:right="113"/>
              <w:jc w:val="center"/>
              <w:rPr>
                <w:rFonts w:ascii="Tw Cen MT" w:hAnsi="Tw Cen MT"/>
                <w:b/>
                <w:sz w:val="18"/>
                <w:szCs w:val="18"/>
              </w:rPr>
            </w:pPr>
            <w:r>
              <w:rPr>
                <w:rFonts w:ascii="Tw Cen MT" w:hAnsi="Tw Cen MT"/>
                <w:b/>
                <w:sz w:val="18"/>
                <w:szCs w:val="18"/>
              </w:rPr>
              <w:t>5</w:t>
            </w:r>
            <w:r w:rsidR="00EB4BE4" w:rsidRPr="00EB4BE4">
              <w:rPr>
                <w:rFonts w:ascii="Tw Cen MT" w:hAnsi="Tw Cen MT"/>
                <w:b/>
                <w:sz w:val="18"/>
                <w:szCs w:val="18"/>
              </w:rPr>
              <w:t>0 mn</w:t>
            </w:r>
          </w:p>
        </w:tc>
        <w:tc>
          <w:tcPr>
            <w:tcW w:w="1561" w:type="dxa"/>
            <w:shd w:val="clear" w:color="auto" w:fill="FFFFFF"/>
            <w:vAlign w:val="center"/>
          </w:tcPr>
          <w:p w:rsidR="00B165EA" w:rsidRDefault="00573F12" w:rsidP="00022C29">
            <w:pPr>
              <w:ind w:left="34"/>
              <w:jc w:val="center"/>
              <w:rPr>
                <w:rFonts w:ascii="Tw Cen MT" w:hAnsi="Tw Cen MT"/>
                <w:b/>
                <w:bCs/>
                <w:caps/>
                <w:color w:val="C00000"/>
                <w:sz w:val="18"/>
                <w:szCs w:val="18"/>
                <w:u w:val="single"/>
              </w:rPr>
            </w:pPr>
            <w:r w:rsidRPr="00FA0AC2">
              <w:rPr>
                <w:rFonts w:ascii="Tw Cen MT" w:hAnsi="Tw Cen MT"/>
                <w:b/>
                <w:bCs/>
                <w:caps/>
                <w:color w:val="C00000"/>
                <w:sz w:val="18"/>
                <w:szCs w:val="18"/>
                <w:u w:val="single"/>
              </w:rPr>
              <w:t xml:space="preserve">II. Un essor des villes spectaculaire </w:t>
            </w:r>
          </w:p>
          <w:p w:rsidR="00CD2119" w:rsidRDefault="00CD2119" w:rsidP="00022C29">
            <w:pPr>
              <w:ind w:left="34"/>
              <w:jc w:val="center"/>
              <w:rPr>
                <w:rFonts w:ascii="Tw Cen MT" w:hAnsi="Tw Cen MT"/>
                <w:b/>
                <w:bCs/>
                <w:caps/>
                <w:color w:val="C00000"/>
                <w:sz w:val="18"/>
                <w:szCs w:val="18"/>
                <w:u w:val="single"/>
              </w:rPr>
            </w:pPr>
          </w:p>
          <w:p w:rsidR="00B165EA" w:rsidRDefault="00B165EA" w:rsidP="00022C29">
            <w:pPr>
              <w:ind w:left="34"/>
              <w:jc w:val="center"/>
              <w:rPr>
                <w:rFonts w:ascii="Tw Cen MT" w:hAnsi="Tw Cen MT"/>
                <w:b/>
                <w:bCs/>
                <w:caps/>
                <w:color w:val="C00000"/>
                <w:sz w:val="18"/>
                <w:szCs w:val="18"/>
                <w:u w:val="single"/>
              </w:rPr>
            </w:pPr>
            <w:r>
              <w:rPr>
                <w:rFonts w:ascii="Tw Cen MT" w:hAnsi="Tw Cen MT"/>
                <w:b/>
                <w:bCs/>
                <w:caps/>
                <w:color w:val="C00000"/>
                <w:sz w:val="18"/>
                <w:szCs w:val="18"/>
                <w:u w:val="single"/>
              </w:rPr>
              <w:t>Etude : Bruges, la « Venise du Nord » : une cité marchande dynamique.</w:t>
            </w:r>
          </w:p>
          <w:p w:rsidR="00B165EA" w:rsidRDefault="00B165EA" w:rsidP="00022C29">
            <w:pPr>
              <w:ind w:left="34"/>
              <w:jc w:val="center"/>
              <w:rPr>
                <w:rFonts w:ascii="Tw Cen MT" w:hAnsi="Tw Cen MT"/>
                <w:b/>
                <w:bCs/>
                <w:color w:val="0070C0"/>
                <w:sz w:val="18"/>
                <w:szCs w:val="18"/>
              </w:rPr>
            </w:pPr>
          </w:p>
          <w:p w:rsidR="00CD2119" w:rsidRDefault="00CD2119" w:rsidP="00022C29">
            <w:pPr>
              <w:ind w:left="34"/>
              <w:jc w:val="center"/>
              <w:rPr>
                <w:rFonts w:ascii="Tw Cen MT" w:hAnsi="Tw Cen MT"/>
                <w:b/>
                <w:bCs/>
                <w:color w:val="0070C0"/>
                <w:sz w:val="18"/>
                <w:szCs w:val="18"/>
              </w:rPr>
            </w:pPr>
            <w:r>
              <w:rPr>
                <w:rFonts w:ascii="Tw Cen MT" w:hAnsi="Tw Cen MT"/>
                <w:b/>
                <w:bCs/>
                <w:color w:val="0070C0"/>
                <w:sz w:val="18"/>
                <w:szCs w:val="18"/>
              </w:rPr>
              <w:t>(Diapo</w:t>
            </w:r>
            <w:r w:rsidR="00F05975">
              <w:rPr>
                <w:rFonts w:ascii="Tw Cen MT" w:hAnsi="Tw Cen MT"/>
                <w:b/>
                <w:bCs/>
                <w:color w:val="0070C0"/>
                <w:sz w:val="18"/>
                <w:szCs w:val="18"/>
              </w:rPr>
              <w:t>s</w:t>
            </w:r>
            <w:r>
              <w:rPr>
                <w:rFonts w:ascii="Tw Cen MT" w:hAnsi="Tw Cen MT"/>
                <w:b/>
                <w:bCs/>
                <w:color w:val="0070C0"/>
                <w:sz w:val="18"/>
                <w:szCs w:val="18"/>
              </w:rPr>
              <w:t xml:space="preserve"> 6</w:t>
            </w:r>
            <w:r w:rsidR="00F05975">
              <w:rPr>
                <w:rFonts w:ascii="Tw Cen MT" w:hAnsi="Tw Cen MT"/>
                <w:b/>
                <w:bCs/>
                <w:color w:val="0070C0"/>
                <w:sz w:val="18"/>
                <w:szCs w:val="18"/>
              </w:rPr>
              <w:t>, 7, 8, 9</w:t>
            </w:r>
            <w:r w:rsidRPr="00CD2119">
              <w:rPr>
                <w:rFonts w:ascii="Tw Cen MT" w:hAnsi="Tw Cen MT"/>
                <w:b/>
                <w:bCs/>
                <w:color w:val="0070C0"/>
                <w:sz w:val="18"/>
                <w:szCs w:val="18"/>
              </w:rPr>
              <w:t>)</w:t>
            </w:r>
          </w:p>
          <w:p w:rsidR="00B165EA" w:rsidRDefault="00CD2119" w:rsidP="00022C29">
            <w:pPr>
              <w:ind w:left="34"/>
              <w:jc w:val="center"/>
              <w:rPr>
                <w:rFonts w:ascii="Tw Cen MT" w:hAnsi="Tw Cen MT"/>
                <w:b/>
                <w:bCs/>
                <w:color w:val="0070C0"/>
                <w:sz w:val="18"/>
                <w:szCs w:val="18"/>
              </w:rPr>
            </w:pPr>
            <w:r>
              <w:rPr>
                <w:rFonts w:ascii="Tw Cen MT" w:hAnsi="Tw Cen MT"/>
                <w:b/>
                <w:bCs/>
                <w:color w:val="0070C0"/>
                <w:sz w:val="18"/>
                <w:szCs w:val="18"/>
              </w:rPr>
              <w:t>Fiche 2</w:t>
            </w:r>
            <w:r w:rsidR="00CB6EC0">
              <w:rPr>
                <w:rFonts w:ascii="Tw Cen MT" w:hAnsi="Tw Cen MT"/>
                <w:b/>
                <w:bCs/>
                <w:color w:val="0070C0"/>
                <w:sz w:val="18"/>
                <w:szCs w:val="18"/>
              </w:rPr>
              <w:t xml:space="preserve"> + </w:t>
            </w:r>
          </w:p>
          <w:p w:rsidR="00CD2119" w:rsidRPr="00FA0AC2" w:rsidRDefault="00CB6EC0" w:rsidP="00022C29">
            <w:pPr>
              <w:ind w:left="34"/>
              <w:jc w:val="center"/>
              <w:rPr>
                <w:rFonts w:ascii="Tw Cen MT" w:hAnsi="Tw Cen MT"/>
                <w:b/>
                <w:caps/>
                <w:color w:val="C00000"/>
                <w:sz w:val="18"/>
                <w:szCs w:val="18"/>
              </w:rPr>
            </w:pPr>
            <w:r>
              <w:rPr>
                <w:rFonts w:ascii="Tw Cen MT" w:hAnsi="Tw Cen MT"/>
                <w:b/>
                <w:bCs/>
                <w:color w:val="0070C0"/>
                <w:sz w:val="18"/>
                <w:szCs w:val="18"/>
              </w:rPr>
              <w:t>Fiche 2 bis</w:t>
            </w:r>
          </w:p>
        </w:tc>
        <w:tc>
          <w:tcPr>
            <w:tcW w:w="1985" w:type="dxa"/>
            <w:gridSpan w:val="2"/>
            <w:shd w:val="clear" w:color="auto" w:fill="FFFFFF"/>
            <w:vAlign w:val="center"/>
          </w:tcPr>
          <w:p w:rsidR="00F05975" w:rsidRDefault="00573F12" w:rsidP="0027515D">
            <w:pPr>
              <w:ind w:left="-108"/>
              <w:jc w:val="center"/>
              <w:rPr>
                <w:rFonts w:ascii="Tw Cen MT" w:hAnsi="Tw Cen MT"/>
                <w:b/>
                <w:sz w:val="18"/>
                <w:szCs w:val="18"/>
              </w:rPr>
            </w:pPr>
            <w:r w:rsidRPr="00FA0AC2">
              <w:rPr>
                <w:rFonts w:ascii="Tw Cen MT" w:hAnsi="Tw Cen MT"/>
                <w:b/>
                <w:sz w:val="18"/>
                <w:szCs w:val="18"/>
              </w:rPr>
              <w:t>Présentation de la « Venise du Nord » (explication du surnom)</w:t>
            </w:r>
            <w:r w:rsidR="00FA0AC2" w:rsidRPr="00FA0AC2">
              <w:rPr>
                <w:rFonts w:ascii="Tw Cen MT" w:hAnsi="Tw Cen MT"/>
                <w:b/>
                <w:sz w:val="18"/>
                <w:szCs w:val="18"/>
              </w:rPr>
              <w:t xml:space="preserve"> puis travail sur les </w:t>
            </w:r>
            <w:r w:rsidR="002441C8">
              <w:rPr>
                <w:rFonts w:ascii="Tw Cen MT" w:hAnsi="Tw Cen MT"/>
                <w:b/>
                <w:sz w:val="18"/>
                <w:szCs w:val="18"/>
              </w:rPr>
              <w:t xml:space="preserve">fondements </w:t>
            </w:r>
            <w:r w:rsidR="00FA0AC2" w:rsidRPr="00FA0AC2">
              <w:rPr>
                <w:rFonts w:ascii="Tw Cen MT" w:hAnsi="Tw Cen MT"/>
                <w:b/>
                <w:sz w:val="18"/>
                <w:szCs w:val="18"/>
              </w:rPr>
              <w:t xml:space="preserve">de </w:t>
            </w:r>
            <w:r w:rsidR="002441C8">
              <w:rPr>
                <w:rFonts w:ascii="Tw Cen MT" w:hAnsi="Tw Cen MT"/>
                <w:b/>
                <w:sz w:val="18"/>
                <w:szCs w:val="18"/>
              </w:rPr>
              <w:t xml:space="preserve">la </w:t>
            </w:r>
            <w:r w:rsidR="00FA0AC2" w:rsidRPr="00FA0AC2">
              <w:rPr>
                <w:rFonts w:ascii="Tw Cen MT" w:hAnsi="Tw Cen MT"/>
                <w:b/>
                <w:sz w:val="18"/>
                <w:szCs w:val="18"/>
              </w:rPr>
              <w:t>prospérité</w:t>
            </w:r>
            <w:r w:rsidR="002441C8">
              <w:rPr>
                <w:rFonts w:ascii="Tw Cen MT" w:hAnsi="Tw Cen MT"/>
                <w:b/>
                <w:sz w:val="18"/>
                <w:szCs w:val="18"/>
              </w:rPr>
              <w:t xml:space="preserve"> de la ville</w:t>
            </w:r>
            <w:r w:rsidR="00FA0AC2" w:rsidRPr="00FA0AC2">
              <w:rPr>
                <w:rFonts w:ascii="Tw Cen MT" w:hAnsi="Tw Cen MT"/>
                <w:b/>
                <w:sz w:val="18"/>
                <w:szCs w:val="18"/>
              </w:rPr>
              <w:t>.</w:t>
            </w:r>
            <w:r w:rsidRPr="00FA0AC2">
              <w:rPr>
                <w:rFonts w:ascii="Tw Cen MT" w:hAnsi="Tw Cen MT"/>
                <w:b/>
                <w:sz w:val="18"/>
                <w:szCs w:val="18"/>
              </w:rPr>
              <w:t xml:space="preserve"> </w:t>
            </w:r>
            <w:r w:rsidR="00F05975">
              <w:rPr>
                <w:rFonts w:ascii="Tw Cen MT" w:hAnsi="Tw Cen MT"/>
                <w:b/>
                <w:sz w:val="18"/>
                <w:szCs w:val="18"/>
              </w:rPr>
              <w:t>On peut envisager un travail en groupe sur :</w:t>
            </w:r>
          </w:p>
          <w:p w:rsidR="00F05975" w:rsidRDefault="00F05975" w:rsidP="0027515D">
            <w:pPr>
              <w:ind w:left="-108"/>
              <w:jc w:val="center"/>
              <w:rPr>
                <w:rFonts w:ascii="Tw Cen MT" w:hAnsi="Tw Cen MT"/>
                <w:b/>
                <w:sz w:val="18"/>
                <w:szCs w:val="18"/>
              </w:rPr>
            </w:pPr>
            <w:r>
              <w:rPr>
                <w:rFonts w:ascii="Tw Cen MT" w:hAnsi="Tw Cen MT"/>
                <w:b/>
                <w:sz w:val="18"/>
                <w:szCs w:val="18"/>
              </w:rPr>
              <w:t>1. les origines de la ville (questions 1 et 2)</w:t>
            </w:r>
          </w:p>
          <w:p w:rsidR="00F05975" w:rsidRDefault="00F05975" w:rsidP="0027515D">
            <w:pPr>
              <w:ind w:left="-108"/>
              <w:jc w:val="center"/>
              <w:rPr>
                <w:rFonts w:ascii="Tw Cen MT" w:hAnsi="Tw Cen MT"/>
                <w:b/>
                <w:sz w:val="18"/>
                <w:szCs w:val="18"/>
              </w:rPr>
            </w:pPr>
            <w:r>
              <w:rPr>
                <w:rFonts w:ascii="Tw Cen MT" w:hAnsi="Tw Cen MT"/>
                <w:b/>
                <w:sz w:val="18"/>
                <w:szCs w:val="18"/>
              </w:rPr>
              <w:t>2. les fondements de sa prospérité (questions 3,4 et 5)</w:t>
            </w:r>
          </w:p>
          <w:p w:rsidR="00F05975" w:rsidRPr="00FA0AC2" w:rsidRDefault="00F05975" w:rsidP="0027515D">
            <w:pPr>
              <w:ind w:left="-108"/>
              <w:jc w:val="center"/>
              <w:rPr>
                <w:rFonts w:ascii="Tw Cen MT" w:hAnsi="Tw Cen MT"/>
                <w:b/>
                <w:sz w:val="18"/>
                <w:szCs w:val="18"/>
              </w:rPr>
            </w:pPr>
            <w:r>
              <w:rPr>
                <w:rFonts w:ascii="Tw Cen MT" w:hAnsi="Tw Cen MT"/>
                <w:b/>
                <w:sz w:val="18"/>
                <w:szCs w:val="18"/>
              </w:rPr>
              <w:t>3. l’organisation de la ville à son apogée (question 6)</w:t>
            </w:r>
          </w:p>
        </w:tc>
        <w:tc>
          <w:tcPr>
            <w:tcW w:w="1417" w:type="dxa"/>
            <w:gridSpan w:val="2"/>
            <w:shd w:val="clear" w:color="auto" w:fill="FFFFFF"/>
            <w:vAlign w:val="center"/>
          </w:tcPr>
          <w:p w:rsidR="00573F12" w:rsidRPr="00FA0AC2" w:rsidRDefault="00573F12" w:rsidP="00D643F6">
            <w:pPr>
              <w:ind w:left="-108" w:right="-17"/>
              <w:jc w:val="center"/>
              <w:rPr>
                <w:rFonts w:ascii="Tw Cen MT" w:hAnsi="Tw Cen MT"/>
                <w:b/>
                <w:sz w:val="18"/>
                <w:szCs w:val="18"/>
              </w:rPr>
            </w:pPr>
            <w:r w:rsidRPr="00FA0AC2">
              <w:rPr>
                <w:rFonts w:ascii="Tw Cen MT" w:hAnsi="Tw Cen MT"/>
                <w:b/>
                <w:sz w:val="18"/>
                <w:szCs w:val="18"/>
              </w:rPr>
              <w:t>Comment s’organise la cité marchande de Bruges ? Sur quelle activité marchande repose sa prospérité ?</w:t>
            </w:r>
          </w:p>
        </w:tc>
        <w:tc>
          <w:tcPr>
            <w:tcW w:w="7655" w:type="dxa"/>
            <w:gridSpan w:val="3"/>
            <w:shd w:val="clear" w:color="auto" w:fill="FFFFFF"/>
            <w:vAlign w:val="center"/>
          </w:tcPr>
          <w:p w:rsidR="00CB6EC0" w:rsidRDefault="0027515D" w:rsidP="00CB6EC0">
            <w:pPr>
              <w:ind w:left="-58"/>
              <w:rPr>
                <w:rFonts w:ascii="Tw Cen MT" w:hAnsi="Tw Cen MT"/>
                <w:b/>
                <w:sz w:val="18"/>
                <w:szCs w:val="18"/>
              </w:rPr>
            </w:pPr>
            <w:r>
              <w:rPr>
                <w:rFonts w:ascii="Tw Cen MT" w:hAnsi="Tw Cen MT"/>
                <w:b/>
                <w:sz w:val="18"/>
                <w:szCs w:val="18"/>
                <w:u w:val="single"/>
              </w:rPr>
              <w:t xml:space="preserve">- </w:t>
            </w:r>
            <w:r w:rsidR="00CB6EC0" w:rsidRPr="00CB6EC0">
              <w:rPr>
                <w:rFonts w:ascii="Tw Cen MT" w:hAnsi="Tw Cen MT"/>
                <w:b/>
                <w:sz w:val="18"/>
                <w:szCs w:val="18"/>
                <w:u w:val="single"/>
              </w:rPr>
              <w:t>Les origines de la ville</w:t>
            </w:r>
            <w:r w:rsidR="00CB6EC0">
              <w:rPr>
                <w:rFonts w:ascii="Tw Cen MT" w:hAnsi="Tw Cen MT"/>
                <w:b/>
                <w:sz w:val="18"/>
                <w:szCs w:val="18"/>
              </w:rPr>
              <w:t xml:space="preserve"> : </w:t>
            </w:r>
            <w:r w:rsidR="00CB6EC0" w:rsidRPr="00CB6EC0">
              <w:rPr>
                <w:rFonts w:ascii="Tw Cen MT" w:hAnsi="Tw Cen MT"/>
                <w:b/>
                <w:sz w:val="18"/>
                <w:szCs w:val="18"/>
              </w:rPr>
              <w:t xml:space="preserve">Bruges </w:t>
            </w:r>
            <w:r w:rsidR="00CB6EC0">
              <w:rPr>
                <w:rFonts w:ascii="Tw Cen MT" w:hAnsi="Tw Cen MT"/>
                <w:b/>
                <w:sz w:val="18"/>
                <w:szCs w:val="18"/>
              </w:rPr>
              <w:t>est au début du Moyen Age une</w:t>
            </w:r>
            <w:r w:rsidR="00CB6EC0" w:rsidRPr="00CB6EC0">
              <w:rPr>
                <w:rFonts w:ascii="Tw Cen MT" w:hAnsi="Tw Cen MT"/>
                <w:b/>
                <w:sz w:val="18"/>
                <w:szCs w:val="18"/>
              </w:rPr>
              <w:t xml:space="preserve"> place fortifiée située le long d'un bras de mer, le Zwin. Baudouin, vassal du roi carolingien Charles le Chauve, y habitait avec Judith, la fille de celui-ci qu'il avait enlevée. Pour prévenir de nouvelles querelles, le roi avait envoyé son vass</w:t>
            </w:r>
            <w:r w:rsidR="00CB6EC0">
              <w:rPr>
                <w:rFonts w:ascii="Tw Cen MT" w:hAnsi="Tw Cen MT"/>
                <w:b/>
                <w:sz w:val="18"/>
                <w:szCs w:val="18"/>
              </w:rPr>
              <w:t>al Baudouin en pays flamand où son rôle consiste à contenir les i</w:t>
            </w:r>
            <w:r w:rsidR="00CB6EC0" w:rsidRPr="00CB6EC0">
              <w:rPr>
                <w:rFonts w:ascii="Tw Cen MT" w:hAnsi="Tw Cen MT"/>
                <w:b/>
                <w:sz w:val="18"/>
                <w:szCs w:val="18"/>
              </w:rPr>
              <w:t>nvasions norman</w:t>
            </w:r>
            <w:r w:rsidR="00CB6EC0">
              <w:rPr>
                <w:rFonts w:ascii="Tw Cen MT" w:hAnsi="Tw Cen MT"/>
                <w:b/>
                <w:sz w:val="18"/>
                <w:szCs w:val="18"/>
              </w:rPr>
              <w:t xml:space="preserve">des qui ravageaient le littoral. Il </w:t>
            </w:r>
            <w:r w:rsidR="00CB6EC0" w:rsidRPr="00CB6EC0">
              <w:rPr>
                <w:rFonts w:ascii="Tw Cen MT" w:hAnsi="Tw Cen MT"/>
                <w:b/>
                <w:sz w:val="18"/>
                <w:szCs w:val="18"/>
              </w:rPr>
              <w:t>fonde le comté de Flandre et fait cons</w:t>
            </w:r>
            <w:r w:rsidR="00CB6EC0">
              <w:rPr>
                <w:rFonts w:ascii="Tw Cen MT" w:hAnsi="Tw Cen MT"/>
                <w:b/>
                <w:sz w:val="18"/>
                <w:szCs w:val="18"/>
              </w:rPr>
              <w:t xml:space="preserve">truire la place forte de Bruges dont </w:t>
            </w:r>
            <w:r w:rsidR="00CB6EC0" w:rsidRPr="00CB6EC0">
              <w:rPr>
                <w:rFonts w:ascii="Tw Cen MT" w:hAnsi="Tw Cen MT"/>
                <w:b/>
                <w:sz w:val="18"/>
                <w:szCs w:val="18"/>
              </w:rPr>
              <w:t xml:space="preserve">le nom </w:t>
            </w:r>
            <w:r w:rsidR="00CB6EC0">
              <w:rPr>
                <w:rFonts w:ascii="Tw Cen MT" w:hAnsi="Tw Cen MT"/>
                <w:b/>
                <w:sz w:val="18"/>
                <w:szCs w:val="18"/>
              </w:rPr>
              <w:t>apparait</w:t>
            </w:r>
            <w:r w:rsidR="00CB6EC0" w:rsidRPr="00CB6EC0">
              <w:rPr>
                <w:rFonts w:ascii="Tw Cen MT" w:hAnsi="Tw Cen MT"/>
                <w:b/>
                <w:sz w:val="18"/>
                <w:szCs w:val="18"/>
              </w:rPr>
              <w:t xml:space="preserve"> pour la première fois vers 875 </w:t>
            </w:r>
            <w:r w:rsidR="00CB6EC0">
              <w:rPr>
                <w:rFonts w:ascii="Tw Cen MT" w:hAnsi="Tw Cen MT"/>
                <w:b/>
                <w:sz w:val="18"/>
                <w:szCs w:val="18"/>
              </w:rPr>
              <w:t>(</w:t>
            </w:r>
            <w:r w:rsidR="00CB6EC0" w:rsidRPr="00CB6EC0">
              <w:rPr>
                <w:rFonts w:ascii="Tw Cen MT" w:hAnsi="Tw Cen MT"/>
                <w:b/>
                <w:sz w:val="18"/>
                <w:szCs w:val="18"/>
              </w:rPr>
              <w:t>sur une pièce de monnaie</w:t>
            </w:r>
            <w:r w:rsidR="00CB6EC0">
              <w:rPr>
                <w:rFonts w:ascii="Tw Cen MT" w:hAnsi="Tw Cen MT"/>
                <w:b/>
                <w:sz w:val="18"/>
                <w:szCs w:val="18"/>
              </w:rPr>
              <w:t xml:space="preserve">). </w:t>
            </w:r>
            <w:r w:rsidR="00CB6EC0" w:rsidRPr="00CB6EC0">
              <w:rPr>
                <w:rFonts w:ascii="Tw Cen MT" w:hAnsi="Tw Cen MT"/>
                <w:b/>
                <w:sz w:val="18"/>
                <w:szCs w:val="18"/>
              </w:rPr>
              <w:t xml:space="preserve">Bruges n'est donc au </w:t>
            </w:r>
            <w:r w:rsidR="00CB6EC0">
              <w:rPr>
                <w:rFonts w:ascii="Tw Cen MT" w:hAnsi="Tw Cen MT"/>
                <w:b/>
                <w:sz w:val="18"/>
                <w:szCs w:val="18"/>
              </w:rPr>
              <w:t>IX</w:t>
            </w:r>
            <w:r w:rsidR="00CB6EC0">
              <w:rPr>
                <w:rFonts w:ascii="Tw Cen MT" w:hAnsi="Tw Cen MT"/>
                <w:b/>
                <w:sz w:val="18"/>
                <w:szCs w:val="18"/>
                <w:vertAlign w:val="superscript"/>
              </w:rPr>
              <w:t>ème</w:t>
            </w:r>
            <w:r w:rsidR="00CB6EC0" w:rsidRPr="00CB6EC0">
              <w:rPr>
                <w:rFonts w:ascii="Tw Cen MT" w:hAnsi="Tw Cen MT"/>
                <w:b/>
                <w:sz w:val="18"/>
                <w:szCs w:val="18"/>
              </w:rPr>
              <w:t xml:space="preserve"> siècle qu'un</w:t>
            </w:r>
            <w:r>
              <w:rPr>
                <w:rFonts w:ascii="Tw Cen MT" w:hAnsi="Tw Cen MT"/>
                <w:b/>
                <w:sz w:val="18"/>
                <w:szCs w:val="18"/>
              </w:rPr>
              <w:t>e butte seigneuriale.</w:t>
            </w:r>
          </w:p>
          <w:p w:rsidR="00B165EA" w:rsidRDefault="0027515D" w:rsidP="00B165EA">
            <w:pPr>
              <w:ind w:left="-58"/>
              <w:rPr>
                <w:rFonts w:ascii="Tw Cen MT" w:hAnsi="Tw Cen MT"/>
                <w:b/>
                <w:sz w:val="18"/>
                <w:szCs w:val="18"/>
              </w:rPr>
            </w:pPr>
            <w:r w:rsidRPr="0027515D">
              <w:rPr>
                <w:rFonts w:ascii="Tw Cen MT" w:hAnsi="Tw Cen MT"/>
                <w:b/>
                <w:sz w:val="18"/>
                <w:szCs w:val="18"/>
                <w:u w:val="single"/>
              </w:rPr>
              <w:t>- Les fondements de sa prospérité</w:t>
            </w:r>
            <w:r>
              <w:rPr>
                <w:rFonts w:ascii="Tw Cen MT" w:hAnsi="Tw Cen MT"/>
                <w:b/>
                <w:sz w:val="18"/>
                <w:szCs w:val="18"/>
              </w:rPr>
              <w:t xml:space="preserve"> : </w:t>
            </w:r>
            <w:r w:rsidRPr="0027515D">
              <w:rPr>
                <w:rFonts w:ascii="Tw Cen MT" w:hAnsi="Tw Cen MT"/>
                <w:b/>
                <w:sz w:val="18"/>
                <w:szCs w:val="18"/>
              </w:rPr>
              <w:t>Le raz-de-marée du 4 octobre 1134 ouvre un chenal jusqu’à la baie du Zwin, de sorte que la ville a désormais un accès direct à la mer du Nord. Les habitants construisent u</w:t>
            </w:r>
            <w:r>
              <w:rPr>
                <w:rFonts w:ascii="Tw Cen MT" w:hAnsi="Tw Cen MT"/>
                <w:b/>
                <w:sz w:val="18"/>
                <w:szCs w:val="18"/>
              </w:rPr>
              <w:t>ne digue transversale (appelée D</w:t>
            </w:r>
            <w:r w:rsidRPr="0027515D">
              <w:rPr>
                <w:rFonts w:ascii="Tw Cen MT" w:hAnsi="Tw Cen MT"/>
                <w:b/>
                <w:sz w:val="18"/>
                <w:szCs w:val="18"/>
              </w:rPr>
              <w:t xml:space="preserve">amme) </w:t>
            </w:r>
            <w:r>
              <w:rPr>
                <w:rFonts w:ascii="Tw Cen MT" w:hAnsi="Tw Cen MT"/>
                <w:b/>
                <w:sz w:val="18"/>
                <w:szCs w:val="18"/>
              </w:rPr>
              <w:t>pour</w:t>
            </w:r>
            <w:r w:rsidRPr="0027515D">
              <w:rPr>
                <w:rFonts w:ascii="Tw Cen MT" w:hAnsi="Tw Cen MT"/>
                <w:b/>
                <w:sz w:val="18"/>
                <w:szCs w:val="18"/>
              </w:rPr>
              <w:t xml:space="preserve"> participer au commerce international </w:t>
            </w:r>
            <w:r>
              <w:rPr>
                <w:rFonts w:ascii="Tw Cen MT" w:hAnsi="Tw Cen MT"/>
                <w:b/>
                <w:sz w:val="18"/>
                <w:szCs w:val="18"/>
              </w:rPr>
              <w:t>(liaison avec</w:t>
            </w:r>
            <w:r w:rsidRPr="0027515D">
              <w:rPr>
                <w:rFonts w:ascii="Tw Cen MT" w:hAnsi="Tw Cen MT"/>
                <w:b/>
                <w:sz w:val="18"/>
                <w:szCs w:val="18"/>
              </w:rPr>
              <w:t xml:space="preserve"> l'Angleterre</w:t>
            </w:r>
            <w:r>
              <w:rPr>
                <w:rFonts w:ascii="Tw Cen MT" w:hAnsi="Tw Cen MT"/>
                <w:b/>
                <w:sz w:val="18"/>
                <w:szCs w:val="18"/>
              </w:rPr>
              <w:t xml:space="preserve"> -</w:t>
            </w:r>
            <w:r w:rsidRPr="0027515D">
              <w:rPr>
                <w:rFonts w:ascii="Tw Cen MT" w:hAnsi="Tw Cen MT"/>
                <w:b/>
                <w:sz w:val="18"/>
                <w:szCs w:val="18"/>
              </w:rPr>
              <w:t>laine</w:t>
            </w:r>
            <w:r>
              <w:rPr>
                <w:rFonts w:ascii="Tw Cen MT" w:hAnsi="Tw Cen MT"/>
                <w:b/>
                <w:sz w:val="18"/>
                <w:szCs w:val="18"/>
              </w:rPr>
              <w:t>-</w:t>
            </w:r>
            <w:r w:rsidRPr="0027515D">
              <w:rPr>
                <w:rFonts w:ascii="Tw Cen MT" w:hAnsi="Tw Cen MT"/>
                <w:b/>
                <w:sz w:val="18"/>
                <w:szCs w:val="18"/>
              </w:rPr>
              <w:t xml:space="preserve">, la Suède, </w:t>
            </w:r>
            <w:r>
              <w:rPr>
                <w:rFonts w:ascii="Tw Cen MT" w:hAnsi="Tw Cen MT"/>
                <w:b/>
                <w:sz w:val="18"/>
                <w:szCs w:val="18"/>
              </w:rPr>
              <w:t xml:space="preserve">-hareng-, les </w:t>
            </w:r>
            <w:r w:rsidRPr="0027515D">
              <w:rPr>
                <w:rFonts w:ascii="Tw Cen MT" w:hAnsi="Tw Cen MT"/>
                <w:b/>
                <w:sz w:val="18"/>
                <w:szCs w:val="18"/>
              </w:rPr>
              <w:t>producteurs de textiles de Flandre</w:t>
            </w:r>
            <w:r>
              <w:rPr>
                <w:rFonts w:ascii="Tw Cen MT" w:hAnsi="Tw Cen MT"/>
                <w:b/>
                <w:sz w:val="18"/>
                <w:szCs w:val="18"/>
              </w:rPr>
              <w:t>..</w:t>
            </w:r>
            <w:r w:rsidRPr="0027515D">
              <w:rPr>
                <w:rFonts w:ascii="Tw Cen MT" w:hAnsi="Tw Cen MT"/>
                <w:b/>
                <w:sz w:val="18"/>
                <w:szCs w:val="18"/>
              </w:rPr>
              <w:t>.</w:t>
            </w:r>
            <w:r>
              <w:rPr>
                <w:rFonts w:ascii="Tw Cen MT" w:hAnsi="Tw Cen MT"/>
                <w:b/>
                <w:sz w:val="18"/>
                <w:szCs w:val="18"/>
              </w:rPr>
              <w:t>).</w:t>
            </w:r>
            <w:r w:rsidRPr="0027515D">
              <w:rPr>
                <w:rFonts w:ascii="Tw Cen MT" w:hAnsi="Tw Cen MT"/>
                <w:b/>
                <w:sz w:val="18"/>
                <w:szCs w:val="18"/>
              </w:rPr>
              <w:t xml:space="preserve"> Damme </w:t>
            </w:r>
            <w:r>
              <w:rPr>
                <w:rFonts w:ascii="Tw Cen MT" w:hAnsi="Tw Cen MT"/>
                <w:b/>
                <w:sz w:val="18"/>
                <w:szCs w:val="18"/>
              </w:rPr>
              <w:t>devient l’a</w:t>
            </w:r>
            <w:r w:rsidRPr="0027515D">
              <w:rPr>
                <w:rFonts w:ascii="Tw Cen MT" w:hAnsi="Tw Cen MT"/>
                <w:b/>
                <w:sz w:val="18"/>
                <w:szCs w:val="18"/>
              </w:rPr>
              <w:t>v</w:t>
            </w:r>
            <w:r>
              <w:rPr>
                <w:rFonts w:ascii="Tw Cen MT" w:hAnsi="Tw Cen MT"/>
                <w:b/>
                <w:sz w:val="18"/>
                <w:szCs w:val="18"/>
              </w:rPr>
              <w:t xml:space="preserve">ant-poste commercial de Bruges. </w:t>
            </w:r>
            <w:r w:rsidRPr="0027515D">
              <w:rPr>
                <w:rFonts w:ascii="Tw Cen MT" w:hAnsi="Tw Cen MT"/>
                <w:b/>
                <w:sz w:val="18"/>
                <w:szCs w:val="18"/>
              </w:rPr>
              <w:t>En 1200, la ville obtient le droit d'organiser un marché annuel par le comte de Flandre</w:t>
            </w:r>
            <w:r>
              <w:rPr>
                <w:rFonts w:ascii="Tw Cen MT" w:hAnsi="Tw Cen MT"/>
                <w:b/>
                <w:sz w:val="18"/>
                <w:szCs w:val="18"/>
              </w:rPr>
              <w:t xml:space="preserve">. </w:t>
            </w:r>
            <w:r w:rsidRPr="0027515D">
              <w:rPr>
                <w:rFonts w:ascii="Tw Cen MT" w:hAnsi="Tw Cen MT"/>
                <w:b/>
                <w:sz w:val="18"/>
                <w:szCs w:val="18"/>
              </w:rPr>
              <w:t>Les marchands du Rhin viennent rapidement jusqu’à Bruges, puis c'est au tour des marchands hanséatiques</w:t>
            </w:r>
            <w:r>
              <w:rPr>
                <w:rFonts w:ascii="Tw Cen MT" w:hAnsi="Tw Cen MT"/>
                <w:b/>
                <w:sz w:val="18"/>
                <w:szCs w:val="18"/>
              </w:rPr>
              <w:t>. F</w:t>
            </w:r>
            <w:r w:rsidRPr="0027515D">
              <w:rPr>
                <w:rFonts w:ascii="Tw Cen MT" w:hAnsi="Tw Cen MT"/>
                <w:b/>
                <w:sz w:val="18"/>
                <w:szCs w:val="18"/>
              </w:rPr>
              <w:t xml:space="preserve">in du </w:t>
            </w:r>
            <w:r>
              <w:rPr>
                <w:rFonts w:ascii="Tw Cen MT" w:hAnsi="Tw Cen MT"/>
                <w:b/>
                <w:sz w:val="18"/>
                <w:szCs w:val="18"/>
              </w:rPr>
              <w:t>XIII</w:t>
            </w:r>
            <w:r>
              <w:rPr>
                <w:rFonts w:ascii="Tw Cen MT" w:hAnsi="Tw Cen MT"/>
                <w:b/>
                <w:sz w:val="18"/>
                <w:szCs w:val="18"/>
                <w:vertAlign w:val="superscript"/>
              </w:rPr>
              <w:t>ème</w:t>
            </w:r>
            <w:r>
              <w:rPr>
                <w:rFonts w:ascii="Tw Cen MT" w:hAnsi="Tw Cen MT"/>
                <w:b/>
                <w:sz w:val="18"/>
                <w:szCs w:val="18"/>
              </w:rPr>
              <w:t>-</w:t>
            </w:r>
            <w:r w:rsidRPr="0027515D">
              <w:rPr>
                <w:rFonts w:ascii="Tw Cen MT" w:hAnsi="Tw Cen MT"/>
                <w:b/>
                <w:sz w:val="18"/>
                <w:szCs w:val="18"/>
              </w:rPr>
              <w:t xml:space="preserve">début </w:t>
            </w:r>
            <w:r>
              <w:rPr>
                <w:rFonts w:ascii="Tw Cen MT" w:hAnsi="Tw Cen MT"/>
                <w:b/>
                <w:sz w:val="18"/>
                <w:szCs w:val="18"/>
              </w:rPr>
              <w:t>XIV</w:t>
            </w:r>
            <w:r>
              <w:rPr>
                <w:rFonts w:ascii="Tw Cen MT" w:hAnsi="Tw Cen MT"/>
                <w:b/>
                <w:sz w:val="18"/>
                <w:szCs w:val="18"/>
                <w:vertAlign w:val="superscript"/>
              </w:rPr>
              <w:t>ème</w:t>
            </w:r>
            <w:r>
              <w:rPr>
                <w:rFonts w:ascii="Tw Cen MT" w:hAnsi="Tw Cen MT"/>
                <w:b/>
                <w:sz w:val="18"/>
                <w:szCs w:val="18"/>
              </w:rPr>
              <w:t xml:space="preserve">, </w:t>
            </w:r>
            <w:r w:rsidRPr="0027515D">
              <w:rPr>
                <w:rFonts w:ascii="Tw Cen MT" w:hAnsi="Tw Cen MT"/>
                <w:b/>
                <w:sz w:val="18"/>
                <w:szCs w:val="18"/>
              </w:rPr>
              <w:t xml:space="preserve">des marchands de Gênes, de Venise, de Florence, de Castille, du Portugal ou d'Écosse comptent parmi les visiteurs réguliers de la ville. L'arrivée </w:t>
            </w:r>
            <w:r w:rsidR="00B165EA">
              <w:rPr>
                <w:rFonts w:ascii="Tw Cen MT" w:hAnsi="Tw Cen MT"/>
                <w:b/>
                <w:sz w:val="18"/>
                <w:szCs w:val="18"/>
              </w:rPr>
              <w:t>de ces marchands étrangers</w:t>
            </w:r>
            <w:r w:rsidRPr="0027515D">
              <w:rPr>
                <w:rFonts w:ascii="Tw Cen MT" w:hAnsi="Tw Cen MT"/>
                <w:b/>
                <w:sz w:val="18"/>
                <w:szCs w:val="18"/>
              </w:rPr>
              <w:t xml:space="preserve"> </w:t>
            </w:r>
            <w:r w:rsidR="00B165EA">
              <w:rPr>
                <w:rFonts w:ascii="Tw Cen MT" w:hAnsi="Tw Cen MT"/>
                <w:b/>
                <w:sz w:val="18"/>
                <w:szCs w:val="18"/>
              </w:rPr>
              <w:t>va permettre de</w:t>
            </w:r>
            <w:r w:rsidRPr="0027515D">
              <w:rPr>
                <w:rFonts w:ascii="Tw Cen MT" w:hAnsi="Tw Cen MT"/>
                <w:b/>
                <w:sz w:val="18"/>
                <w:szCs w:val="18"/>
              </w:rPr>
              <w:t xml:space="preserve"> commerce</w:t>
            </w:r>
            <w:r w:rsidR="00B165EA">
              <w:rPr>
                <w:rFonts w:ascii="Tw Cen MT" w:hAnsi="Tw Cen MT"/>
                <w:b/>
                <w:sz w:val="18"/>
                <w:szCs w:val="18"/>
              </w:rPr>
              <w:t>r avec l’Orient (</w:t>
            </w:r>
            <w:r w:rsidRPr="0027515D">
              <w:rPr>
                <w:rFonts w:ascii="Tw Cen MT" w:hAnsi="Tw Cen MT"/>
                <w:b/>
                <w:sz w:val="18"/>
                <w:szCs w:val="18"/>
              </w:rPr>
              <w:t>épices</w:t>
            </w:r>
            <w:r w:rsidR="00B165EA">
              <w:rPr>
                <w:rFonts w:ascii="Tw Cen MT" w:hAnsi="Tw Cen MT"/>
                <w:b/>
                <w:sz w:val="18"/>
                <w:szCs w:val="18"/>
              </w:rPr>
              <w:t xml:space="preserve"> contre draps) et</w:t>
            </w:r>
            <w:r w:rsidRPr="0027515D">
              <w:rPr>
                <w:rFonts w:ascii="Tw Cen MT" w:hAnsi="Tw Cen MT"/>
                <w:b/>
                <w:sz w:val="18"/>
                <w:szCs w:val="18"/>
              </w:rPr>
              <w:t xml:space="preserve"> </w:t>
            </w:r>
            <w:r w:rsidR="00B165EA">
              <w:rPr>
                <w:rFonts w:ascii="Tw Cen MT" w:hAnsi="Tw Cen MT"/>
                <w:b/>
                <w:sz w:val="18"/>
                <w:szCs w:val="18"/>
              </w:rPr>
              <w:t>de</w:t>
            </w:r>
            <w:r w:rsidRPr="0027515D">
              <w:rPr>
                <w:rFonts w:ascii="Tw Cen MT" w:hAnsi="Tw Cen MT"/>
                <w:b/>
                <w:sz w:val="18"/>
                <w:szCs w:val="18"/>
              </w:rPr>
              <w:t xml:space="preserve"> perfectionne</w:t>
            </w:r>
            <w:r w:rsidR="00B165EA">
              <w:rPr>
                <w:rFonts w:ascii="Tw Cen MT" w:hAnsi="Tw Cen MT"/>
                <w:b/>
                <w:sz w:val="18"/>
                <w:szCs w:val="18"/>
              </w:rPr>
              <w:t>r</w:t>
            </w:r>
            <w:r w:rsidRPr="0027515D">
              <w:rPr>
                <w:rFonts w:ascii="Tw Cen MT" w:hAnsi="Tw Cen MT"/>
                <w:b/>
                <w:sz w:val="18"/>
                <w:szCs w:val="18"/>
              </w:rPr>
              <w:t xml:space="preserve"> des techniques bancaires et financières dans la ville. </w:t>
            </w:r>
          </w:p>
          <w:p w:rsidR="007E5A5B" w:rsidRPr="00FA0AC2" w:rsidRDefault="00B165EA" w:rsidP="00B165EA">
            <w:pPr>
              <w:ind w:left="-58"/>
              <w:rPr>
                <w:rFonts w:ascii="Tw Cen MT" w:hAnsi="Tw Cen MT"/>
                <w:b/>
                <w:sz w:val="18"/>
                <w:szCs w:val="18"/>
              </w:rPr>
            </w:pPr>
            <w:r>
              <w:rPr>
                <w:rFonts w:ascii="Tw Cen MT" w:hAnsi="Tw Cen MT"/>
                <w:b/>
                <w:sz w:val="18"/>
                <w:szCs w:val="18"/>
                <w:u w:val="single"/>
              </w:rPr>
              <w:t>- La ville à son apogée</w:t>
            </w:r>
            <w:r w:rsidRPr="00B165EA">
              <w:rPr>
                <w:rFonts w:ascii="Tw Cen MT" w:hAnsi="Tw Cen MT"/>
                <w:b/>
                <w:sz w:val="18"/>
                <w:szCs w:val="18"/>
              </w:rPr>
              <w:t> :</w:t>
            </w:r>
            <w:r>
              <w:rPr>
                <w:rFonts w:ascii="Tw Cen MT" w:hAnsi="Tw Cen MT"/>
                <w:b/>
                <w:sz w:val="18"/>
                <w:szCs w:val="18"/>
              </w:rPr>
              <w:t xml:space="preserve"> l’é</w:t>
            </w:r>
            <w:r w:rsidR="007E5A5B" w:rsidRPr="00FA0AC2">
              <w:rPr>
                <w:rFonts w:ascii="Tw Cen MT" w:hAnsi="Tw Cen MT"/>
                <w:b/>
                <w:sz w:val="18"/>
                <w:szCs w:val="18"/>
              </w:rPr>
              <w:t>conomie du drap (exportation jusqu’aux confins de l’Occident) qui va voir l’enrichissement d</w:t>
            </w:r>
            <w:r w:rsidR="00DD7522">
              <w:rPr>
                <w:rFonts w:ascii="Tw Cen MT" w:hAnsi="Tw Cen MT"/>
                <w:b/>
                <w:sz w:val="18"/>
                <w:szCs w:val="18"/>
              </w:rPr>
              <w:t>’une classe marchande (élite) qui va arracher</w:t>
            </w:r>
            <w:r w:rsidR="007E5A5B" w:rsidRPr="00FA0AC2">
              <w:rPr>
                <w:rFonts w:ascii="Tw Cen MT" w:hAnsi="Tw Cen MT"/>
                <w:b/>
                <w:sz w:val="18"/>
                <w:szCs w:val="18"/>
              </w:rPr>
              <w:t xml:space="preserve"> des libertés</w:t>
            </w:r>
            <w:r w:rsidR="00DD7522">
              <w:rPr>
                <w:rFonts w:ascii="Tw Cen MT" w:hAnsi="Tw Cen MT"/>
                <w:b/>
                <w:sz w:val="18"/>
                <w:szCs w:val="18"/>
              </w:rPr>
              <w:t xml:space="preserve"> au seigneur de la ville</w:t>
            </w:r>
            <w:r>
              <w:rPr>
                <w:rFonts w:ascii="Tw Cen MT" w:hAnsi="Tw Cen MT"/>
                <w:b/>
                <w:sz w:val="18"/>
                <w:szCs w:val="18"/>
              </w:rPr>
              <w:t>.</w:t>
            </w:r>
          </w:p>
        </w:tc>
        <w:tc>
          <w:tcPr>
            <w:tcW w:w="1559" w:type="dxa"/>
            <w:gridSpan w:val="2"/>
            <w:shd w:val="clear" w:color="auto" w:fill="FFFFFF"/>
            <w:vAlign w:val="center"/>
          </w:tcPr>
          <w:p w:rsidR="00FA0AC2" w:rsidRDefault="00AC369E" w:rsidP="00AC369E">
            <w:pPr>
              <w:ind w:right="34"/>
              <w:jc w:val="center"/>
              <w:rPr>
                <w:rFonts w:ascii="Tw Cen MT" w:hAnsi="Tw Cen MT"/>
                <w:b/>
                <w:sz w:val="18"/>
                <w:szCs w:val="18"/>
              </w:rPr>
            </w:pPr>
            <w:r w:rsidRPr="00AC369E">
              <w:rPr>
                <w:rFonts w:ascii="Tw Cen MT" w:hAnsi="Tw Cen MT"/>
                <w:b/>
                <w:sz w:val="18"/>
                <w:szCs w:val="18"/>
              </w:rPr>
              <w:t xml:space="preserve">- Carte : Le grand commerce au au XIIIème siècle </w:t>
            </w:r>
            <w:r w:rsidR="00D66126">
              <w:rPr>
                <w:rFonts w:ascii="Tw Cen MT" w:hAnsi="Tw Cen MT"/>
                <w:b/>
                <w:sz w:val="18"/>
                <w:szCs w:val="18"/>
              </w:rPr>
              <w:t xml:space="preserve">- </w:t>
            </w:r>
            <w:r w:rsidR="00CD2119">
              <w:rPr>
                <w:rFonts w:ascii="Tw Cen MT" w:hAnsi="Tw Cen MT"/>
                <w:b/>
                <w:sz w:val="18"/>
                <w:szCs w:val="18"/>
              </w:rPr>
              <w:t xml:space="preserve">Texte : </w:t>
            </w:r>
            <w:r w:rsidR="00FA0AC2">
              <w:rPr>
                <w:rFonts w:ascii="Tw Cen MT" w:hAnsi="Tw Cen MT"/>
                <w:b/>
                <w:sz w:val="18"/>
                <w:szCs w:val="18"/>
              </w:rPr>
              <w:t>la naissance de la ville</w:t>
            </w:r>
            <w:r w:rsidR="00D66126">
              <w:rPr>
                <w:rFonts w:ascii="Tw Cen MT" w:hAnsi="Tw Cen MT"/>
                <w:b/>
                <w:sz w:val="18"/>
                <w:szCs w:val="18"/>
              </w:rPr>
              <w:t xml:space="preserve"> </w:t>
            </w:r>
            <w:r w:rsidR="00CD2119">
              <w:rPr>
                <w:rFonts w:ascii="Tw Cen MT" w:hAnsi="Tw Cen MT"/>
                <w:b/>
                <w:sz w:val="18"/>
                <w:szCs w:val="18"/>
              </w:rPr>
              <w:t>(Chronique</w:t>
            </w:r>
            <w:r>
              <w:rPr>
                <w:rFonts w:ascii="Tw Cen MT" w:hAnsi="Tw Cen MT"/>
                <w:b/>
                <w:sz w:val="18"/>
                <w:szCs w:val="18"/>
              </w:rPr>
              <w:t xml:space="preserve"> de Jean le long</w:t>
            </w:r>
            <w:r w:rsidR="00CD2119">
              <w:rPr>
                <w:rFonts w:ascii="Tw Cen MT" w:hAnsi="Tw Cen MT"/>
                <w:b/>
                <w:sz w:val="18"/>
                <w:szCs w:val="18"/>
              </w:rPr>
              <w:t>)</w:t>
            </w:r>
          </w:p>
          <w:p w:rsidR="00FA0AC2" w:rsidRDefault="00D66126" w:rsidP="00B165EA">
            <w:pPr>
              <w:ind w:right="34"/>
              <w:jc w:val="center"/>
              <w:rPr>
                <w:rFonts w:ascii="Tw Cen MT" w:hAnsi="Tw Cen MT"/>
                <w:b/>
                <w:sz w:val="18"/>
                <w:szCs w:val="18"/>
              </w:rPr>
            </w:pPr>
            <w:r>
              <w:rPr>
                <w:rFonts w:ascii="Tw Cen MT" w:hAnsi="Tw Cen MT"/>
                <w:b/>
                <w:sz w:val="18"/>
                <w:szCs w:val="18"/>
              </w:rPr>
              <w:t xml:space="preserve">- </w:t>
            </w:r>
            <w:r w:rsidR="00CD2119">
              <w:rPr>
                <w:rFonts w:ascii="Tw Cen MT" w:hAnsi="Tw Cen MT"/>
                <w:b/>
                <w:sz w:val="18"/>
                <w:szCs w:val="18"/>
              </w:rPr>
              <w:t xml:space="preserve">Photos : </w:t>
            </w:r>
            <w:r w:rsidR="00FA0AC2">
              <w:rPr>
                <w:rFonts w:ascii="Tw Cen MT" w:hAnsi="Tw Cen MT"/>
                <w:b/>
                <w:sz w:val="18"/>
                <w:szCs w:val="18"/>
              </w:rPr>
              <w:t>les métiers liés à l’artisanat textile</w:t>
            </w:r>
          </w:p>
          <w:p w:rsidR="00D643F6" w:rsidRDefault="00D643F6" w:rsidP="00B165EA">
            <w:pPr>
              <w:ind w:right="34"/>
              <w:jc w:val="center"/>
              <w:rPr>
                <w:rFonts w:ascii="Tw Cen MT" w:hAnsi="Tw Cen MT"/>
                <w:b/>
                <w:sz w:val="18"/>
                <w:szCs w:val="18"/>
              </w:rPr>
            </w:pPr>
            <w:r>
              <w:rPr>
                <w:rFonts w:ascii="Tw Cen MT" w:hAnsi="Tw Cen MT"/>
                <w:b/>
                <w:sz w:val="18"/>
                <w:szCs w:val="18"/>
              </w:rPr>
              <w:t>Texte : le règlement des foulons</w:t>
            </w:r>
          </w:p>
          <w:p w:rsidR="00FA0AC2" w:rsidRPr="00FA0AC2" w:rsidRDefault="00D66126" w:rsidP="00B165EA">
            <w:pPr>
              <w:ind w:right="34"/>
              <w:jc w:val="center"/>
              <w:rPr>
                <w:rFonts w:ascii="Tw Cen MT" w:hAnsi="Tw Cen MT"/>
                <w:b/>
                <w:sz w:val="18"/>
                <w:szCs w:val="18"/>
              </w:rPr>
            </w:pPr>
            <w:r>
              <w:rPr>
                <w:rFonts w:ascii="Tw Cen MT" w:hAnsi="Tw Cen MT"/>
                <w:b/>
                <w:sz w:val="18"/>
                <w:szCs w:val="18"/>
              </w:rPr>
              <w:t xml:space="preserve">- </w:t>
            </w:r>
            <w:r w:rsidR="00FA0AC2">
              <w:rPr>
                <w:rFonts w:ascii="Tw Cen MT" w:hAnsi="Tw Cen MT"/>
                <w:b/>
                <w:sz w:val="18"/>
                <w:szCs w:val="18"/>
              </w:rPr>
              <w:t>Plan de la ville et de la situation géo</w:t>
            </w:r>
            <w:r w:rsidR="00EB4BE4">
              <w:rPr>
                <w:rFonts w:ascii="Tw Cen MT" w:hAnsi="Tw Cen MT"/>
                <w:b/>
                <w:sz w:val="18"/>
                <w:szCs w:val="18"/>
              </w:rPr>
              <w:t>graphique</w:t>
            </w:r>
            <w:r w:rsidR="00FA0AC2">
              <w:rPr>
                <w:rFonts w:ascii="Tw Cen MT" w:hAnsi="Tw Cen MT"/>
                <w:b/>
                <w:sz w:val="18"/>
                <w:szCs w:val="18"/>
              </w:rPr>
              <w:t xml:space="preserve"> de Bruges</w:t>
            </w:r>
          </w:p>
        </w:tc>
        <w:tc>
          <w:tcPr>
            <w:tcW w:w="1494" w:type="dxa"/>
            <w:tcBorders>
              <w:right w:val="single" w:sz="4" w:space="0" w:color="auto"/>
            </w:tcBorders>
            <w:shd w:val="clear" w:color="auto" w:fill="FFFFFF"/>
            <w:vAlign w:val="center"/>
          </w:tcPr>
          <w:p w:rsidR="00FA0AC2" w:rsidRDefault="00FA0AC2" w:rsidP="00B165EA">
            <w:pPr>
              <w:ind w:left="-108" w:right="-31"/>
              <w:jc w:val="center"/>
              <w:rPr>
                <w:rFonts w:ascii="Tw Cen MT" w:hAnsi="Tw Cen MT"/>
                <w:b/>
                <w:sz w:val="18"/>
                <w:szCs w:val="18"/>
              </w:rPr>
            </w:pPr>
            <w:r w:rsidRPr="00FA0AC2">
              <w:rPr>
                <w:rFonts w:ascii="Tw Cen MT" w:hAnsi="Tw Cen MT"/>
                <w:b/>
                <w:sz w:val="18"/>
                <w:szCs w:val="18"/>
              </w:rPr>
              <w:t xml:space="preserve">Répondre aux questions </w:t>
            </w:r>
            <w:r>
              <w:rPr>
                <w:rFonts w:ascii="Tw Cen MT" w:hAnsi="Tw Cen MT"/>
                <w:b/>
                <w:sz w:val="18"/>
                <w:szCs w:val="18"/>
              </w:rPr>
              <w:t>du corpus documentaire</w:t>
            </w:r>
            <w:r w:rsidR="0027515D">
              <w:rPr>
                <w:rFonts w:ascii="Tw Cen MT" w:hAnsi="Tw Cen MT"/>
                <w:b/>
                <w:sz w:val="18"/>
                <w:szCs w:val="18"/>
              </w:rPr>
              <w:t xml:space="preserve"> soit à la maison (préparation sous forme de Devoir Maison) soit en classe où l’on choisira alors un traitement des questions en groupe pour ne pas alourdir la charge horaire.</w:t>
            </w:r>
          </w:p>
          <w:p w:rsidR="00FA0AC2" w:rsidRPr="00FA0AC2" w:rsidRDefault="00AC369E" w:rsidP="0027515D">
            <w:pPr>
              <w:ind w:left="-108" w:right="-31"/>
              <w:jc w:val="center"/>
              <w:rPr>
                <w:rFonts w:ascii="Tw Cen MT" w:hAnsi="Tw Cen MT"/>
                <w:b/>
                <w:sz w:val="18"/>
                <w:szCs w:val="18"/>
              </w:rPr>
            </w:pPr>
            <w:r>
              <w:rPr>
                <w:rFonts w:ascii="Tw Cen MT" w:hAnsi="Tw Cen MT"/>
                <w:b/>
                <w:sz w:val="18"/>
                <w:szCs w:val="18"/>
              </w:rPr>
              <w:t xml:space="preserve">- </w:t>
            </w:r>
            <w:r w:rsidR="00FA0AC2">
              <w:rPr>
                <w:rFonts w:ascii="Tw Cen MT" w:hAnsi="Tw Cen MT"/>
                <w:b/>
                <w:sz w:val="18"/>
                <w:szCs w:val="18"/>
              </w:rPr>
              <w:t xml:space="preserve">Mise en commun </w:t>
            </w:r>
            <w:r w:rsidR="0027515D">
              <w:rPr>
                <w:rFonts w:ascii="Tw Cen MT" w:hAnsi="Tw Cen MT"/>
                <w:b/>
                <w:sz w:val="18"/>
                <w:szCs w:val="18"/>
              </w:rPr>
              <w:t xml:space="preserve">de la correction et prise de la </w:t>
            </w:r>
            <w:r w:rsidR="00FA0AC2">
              <w:rPr>
                <w:rFonts w:ascii="Tw Cen MT" w:hAnsi="Tw Cen MT"/>
                <w:b/>
                <w:sz w:val="18"/>
                <w:szCs w:val="18"/>
              </w:rPr>
              <w:t>trace écrite</w:t>
            </w:r>
          </w:p>
        </w:tc>
      </w:tr>
      <w:tr w:rsidR="0027515D" w:rsidRPr="00FB4323" w:rsidTr="00AC369E">
        <w:trPr>
          <w:cantSplit/>
          <w:trHeight w:val="1134"/>
        </w:trPr>
        <w:tc>
          <w:tcPr>
            <w:tcW w:w="282" w:type="dxa"/>
            <w:shd w:val="clear" w:color="auto" w:fill="FFFF00"/>
            <w:textDirection w:val="btLr"/>
            <w:vAlign w:val="center"/>
          </w:tcPr>
          <w:p w:rsidR="00573F12" w:rsidRPr="002441C8" w:rsidRDefault="002441C8" w:rsidP="00022C29">
            <w:pPr>
              <w:ind w:left="113" w:right="113"/>
              <w:jc w:val="center"/>
              <w:rPr>
                <w:rFonts w:ascii="Tw Cen MT" w:hAnsi="Tw Cen MT"/>
                <w:b/>
                <w:sz w:val="18"/>
                <w:szCs w:val="18"/>
              </w:rPr>
            </w:pPr>
            <w:r w:rsidRPr="002441C8">
              <w:rPr>
                <w:rFonts w:ascii="Tw Cen MT" w:hAnsi="Tw Cen MT"/>
                <w:b/>
                <w:sz w:val="18"/>
                <w:szCs w:val="18"/>
              </w:rPr>
              <w:t>10 mn</w:t>
            </w:r>
          </w:p>
        </w:tc>
        <w:tc>
          <w:tcPr>
            <w:tcW w:w="1561" w:type="dxa"/>
            <w:vAlign w:val="center"/>
          </w:tcPr>
          <w:p w:rsidR="00EB4BE4" w:rsidRPr="007E4E8F" w:rsidRDefault="00EB4BE4" w:rsidP="00EB4BE4">
            <w:pPr>
              <w:jc w:val="center"/>
              <w:rPr>
                <w:rFonts w:ascii="Tw Cen MT" w:hAnsi="Tw Cen MT"/>
                <w:b/>
                <w:bCs/>
                <w:caps/>
                <w:color w:val="C00000"/>
                <w:sz w:val="18"/>
                <w:szCs w:val="18"/>
                <w:u w:val="single"/>
              </w:rPr>
            </w:pPr>
            <w:r w:rsidRPr="007E4E8F">
              <w:rPr>
                <w:rFonts w:ascii="Tw Cen MT" w:hAnsi="Tw Cen MT"/>
                <w:b/>
                <w:bCs/>
                <w:caps/>
                <w:color w:val="C00000"/>
                <w:sz w:val="18"/>
                <w:szCs w:val="18"/>
                <w:u w:val="single"/>
              </w:rPr>
              <w:t>III. A la conquête d’une autonomie politique.</w:t>
            </w:r>
          </w:p>
          <w:p w:rsidR="00EB4BE4" w:rsidRPr="007E4E8F" w:rsidRDefault="00EB4BE4" w:rsidP="00EB4BE4">
            <w:pPr>
              <w:jc w:val="center"/>
              <w:rPr>
                <w:rFonts w:ascii="Tw Cen MT" w:hAnsi="Tw Cen MT"/>
                <w:b/>
                <w:bCs/>
                <w:caps/>
                <w:color w:val="C00000"/>
                <w:sz w:val="18"/>
                <w:szCs w:val="18"/>
                <w:u w:val="single"/>
              </w:rPr>
            </w:pPr>
          </w:p>
          <w:p w:rsidR="00EB4BE4" w:rsidRPr="00CD2119" w:rsidRDefault="00EB4BE4" w:rsidP="00EB4BE4">
            <w:pPr>
              <w:jc w:val="center"/>
              <w:rPr>
                <w:rFonts w:ascii="Tw Cen MT" w:hAnsi="Tw Cen MT"/>
                <w:b/>
                <w:bCs/>
                <w:smallCaps/>
                <w:color w:val="00B050"/>
                <w:sz w:val="18"/>
                <w:szCs w:val="18"/>
                <w:u w:val="single"/>
              </w:rPr>
            </w:pPr>
            <w:r w:rsidRPr="00CD2119">
              <w:rPr>
                <w:rFonts w:ascii="Tw Cen MT" w:hAnsi="Tw Cen MT"/>
                <w:b/>
                <w:bCs/>
                <w:smallCaps/>
                <w:color w:val="00B050"/>
                <w:sz w:val="18"/>
                <w:szCs w:val="18"/>
                <w:u w:val="single"/>
              </w:rPr>
              <w:t>A. L’affirmation d’un pouvoir nouveau : la commune…</w:t>
            </w:r>
          </w:p>
          <w:p w:rsidR="00CD2119" w:rsidRDefault="00CD2119" w:rsidP="00022C29">
            <w:pPr>
              <w:ind w:left="34"/>
              <w:jc w:val="center"/>
              <w:rPr>
                <w:rFonts w:ascii="Tw Cen MT" w:hAnsi="Tw Cen MT"/>
                <w:b/>
                <w:bCs/>
                <w:color w:val="0070C0"/>
                <w:sz w:val="18"/>
                <w:szCs w:val="18"/>
              </w:rPr>
            </w:pPr>
          </w:p>
          <w:p w:rsidR="00573F12" w:rsidRDefault="00CD2119" w:rsidP="00022C29">
            <w:pPr>
              <w:ind w:left="34"/>
              <w:jc w:val="center"/>
              <w:rPr>
                <w:rFonts w:ascii="Tw Cen MT" w:hAnsi="Tw Cen MT"/>
                <w:b/>
                <w:bCs/>
                <w:color w:val="0070C0"/>
                <w:sz w:val="18"/>
                <w:szCs w:val="18"/>
              </w:rPr>
            </w:pPr>
            <w:r w:rsidRPr="00CD2119">
              <w:rPr>
                <w:rFonts w:ascii="Tw Cen MT" w:hAnsi="Tw Cen MT"/>
                <w:b/>
                <w:bCs/>
                <w:color w:val="0070C0"/>
                <w:sz w:val="18"/>
                <w:szCs w:val="18"/>
              </w:rPr>
              <w:t xml:space="preserve">(Diapos </w:t>
            </w:r>
            <w:r w:rsidR="00CB6EC0">
              <w:rPr>
                <w:rFonts w:ascii="Tw Cen MT" w:hAnsi="Tw Cen MT"/>
                <w:b/>
                <w:bCs/>
                <w:color w:val="0070C0"/>
                <w:sz w:val="18"/>
                <w:szCs w:val="18"/>
              </w:rPr>
              <w:t>10-11</w:t>
            </w:r>
            <w:r w:rsidRPr="00CD2119">
              <w:rPr>
                <w:rFonts w:ascii="Tw Cen MT" w:hAnsi="Tw Cen MT"/>
                <w:b/>
                <w:bCs/>
                <w:color w:val="0070C0"/>
                <w:sz w:val="18"/>
                <w:szCs w:val="18"/>
              </w:rPr>
              <w:t>)</w:t>
            </w:r>
          </w:p>
          <w:p w:rsidR="00CD2119" w:rsidRPr="00FA0AC2" w:rsidRDefault="00CD2119" w:rsidP="00022C29">
            <w:pPr>
              <w:ind w:left="34"/>
              <w:jc w:val="center"/>
              <w:rPr>
                <w:rFonts w:ascii="Tw Cen MT" w:hAnsi="Tw Cen MT"/>
                <w:b/>
                <w:smallCaps/>
                <w:color w:val="C00000"/>
                <w:sz w:val="18"/>
                <w:szCs w:val="18"/>
                <w:u w:val="single"/>
              </w:rPr>
            </w:pPr>
            <w:r>
              <w:rPr>
                <w:rFonts w:ascii="Tw Cen MT" w:hAnsi="Tw Cen MT"/>
                <w:b/>
                <w:bCs/>
                <w:color w:val="0070C0"/>
                <w:sz w:val="18"/>
                <w:szCs w:val="18"/>
              </w:rPr>
              <w:t>Fiche 3</w:t>
            </w:r>
          </w:p>
        </w:tc>
        <w:tc>
          <w:tcPr>
            <w:tcW w:w="1985" w:type="dxa"/>
            <w:gridSpan w:val="2"/>
            <w:vAlign w:val="center"/>
          </w:tcPr>
          <w:p w:rsidR="00573F12" w:rsidRPr="00FA0AC2" w:rsidRDefault="007E4E8F" w:rsidP="00FE2125">
            <w:pPr>
              <w:jc w:val="center"/>
              <w:rPr>
                <w:rFonts w:ascii="Tw Cen MT" w:hAnsi="Tw Cen MT"/>
                <w:b/>
                <w:sz w:val="18"/>
                <w:szCs w:val="18"/>
              </w:rPr>
            </w:pPr>
            <w:r>
              <w:rPr>
                <w:rFonts w:ascii="Tw Cen MT" w:hAnsi="Tw Cen MT"/>
                <w:b/>
                <w:sz w:val="18"/>
                <w:szCs w:val="18"/>
              </w:rPr>
              <w:t xml:space="preserve">L’enseignant explique le mouvement communal et met en relation </w:t>
            </w:r>
            <w:r w:rsidR="00D643F6">
              <w:rPr>
                <w:rFonts w:ascii="Tw Cen MT" w:hAnsi="Tw Cen MT"/>
                <w:b/>
                <w:sz w:val="18"/>
                <w:szCs w:val="18"/>
              </w:rPr>
              <w:t>l’</w:t>
            </w:r>
            <w:r>
              <w:rPr>
                <w:rFonts w:ascii="Tw Cen MT" w:hAnsi="Tw Cen MT"/>
                <w:b/>
                <w:sz w:val="18"/>
                <w:szCs w:val="18"/>
              </w:rPr>
              <w:t>expansion et</w:t>
            </w:r>
            <w:r w:rsidR="00D643F6">
              <w:rPr>
                <w:rFonts w:ascii="Tw Cen MT" w:hAnsi="Tw Cen MT"/>
                <w:b/>
                <w:sz w:val="18"/>
                <w:szCs w:val="18"/>
              </w:rPr>
              <w:t xml:space="preserve"> la</w:t>
            </w:r>
            <w:r>
              <w:rPr>
                <w:rFonts w:ascii="Tw Cen MT" w:hAnsi="Tw Cen MT"/>
                <w:b/>
                <w:sz w:val="18"/>
                <w:szCs w:val="18"/>
              </w:rPr>
              <w:t xml:space="preserve"> prospérité des villes avec l’affirmation des libertés en précisant bien </w:t>
            </w:r>
            <w:r w:rsidR="00D643F6">
              <w:rPr>
                <w:rFonts w:ascii="Tw Cen MT" w:hAnsi="Tw Cen MT"/>
                <w:b/>
                <w:sz w:val="18"/>
                <w:szCs w:val="18"/>
              </w:rPr>
              <w:t xml:space="preserve">seule </w:t>
            </w:r>
            <w:r w:rsidR="008C73E6">
              <w:rPr>
                <w:rFonts w:ascii="Tw Cen MT" w:hAnsi="Tw Cen MT"/>
                <w:b/>
                <w:sz w:val="18"/>
                <w:szCs w:val="18"/>
              </w:rPr>
              <w:t>la classe dominante</w:t>
            </w:r>
            <w:r w:rsidR="00D643F6">
              <w:rPr>
                <w:rFonts w:ascii="Tw Cen MT" w:hAnsi="Tw Cen MT"/>
                <w:b/>
                <w:sz w:val="18"/>
                <w:szCs w:val="18"/>
              </w:rPr>
              <w:t xml:space="preserve"> (élite patricienne</w:t>
            </w:r>
            <w:r w:rsidR="002441C8">
              <w:rPr>
                <w:rFonts w:ascii="Tw Cen MT" w:hAnsi="Tw Cen MT"/>
                <w:b/>
                <w:sz w:val="18"/>
                <w:szCs w:val="18"/>
              </w:rPr>
              <w:t>)</w:t>
            </w:r>
            <w:r w:rsidR="008C73E6">
              <w:rPr>
                <w:rFonts w:ascii="Tw Cen MT" w:hAnsi="Tw Cen MT"/>
                <w:b/>
                <w:sz w:val="18"/>
                <w:szCs w:val="18"/>
              </w:rPr>
              <w:t xml:space="preserve"> donc</w:t>
            </w:r>
            <w:r w:rsidR="00D643F6">
              <w:rPr>
                <w:rFonts w:ascii="Tw Cen MT" w:hAnsi="Tw Cen MT"/>
                <w:b/>
                <w:sz w:val="18"/>
                <w:szCs w:val="18"/>
              </w:rPr>
              <w:t xml:space="preserve"> minoritaire </w:t>
            </w:r>
            <w:r w:rsidR="00FE2125">
              <w:rPr>
                <w:rFonts w:ascii="Tw Cen MT" w:hAnsi="Tw Cen MT"/>
                <w:b/>
                <w:sz w:val="18"/>
                <w:szCs w:val="18"/>
              </w:rPr>
              <w:t>ont le pouvoir</w:t>
            </w:r>
            <w:r w:rsidR="00D643F6">
              <w:rPr>
                <w:rFonts w:ascii="Tw Cen MT" w:hAnsi="Tw Cen MT"/>
                <w:b/>
                <w:sz w:val="18"/>
                <w:szCs w:val="18"/>
              </w:rPr>
              <w:t xml:space="preserve"> </w:t>
            </w:r>
            <w:r w:rsidR="00FE2125">
              <w:rPr>
                <w:rFonts w:ascii="Tw Cen MT" w:hAnsi="Tw Cen MT"/>
                <w:b/>
                <w:sz w:val="18"/>
                <w:szCs w:val="18"/>
              </w:rPr>
              <w:t>d’</w:t>
            </w:r>
            <w:r w:rsidR="00D643F6">
              <w:rPr>
                <w:rFonts w:ascii="Tw Cen MT" w:hAnsi="Tw Cen MT"/>
                <w:b/>
                <w:sz w:val="18"/>
                <w:szCs w:val="18"/>
              </w:rPr>
              <w:t>émettre de telles revendicat</w:t>
            </w:r>
            <w:r w:rsidR="00FE2125">
              <w:rPr>
                <w:rFonts w:ascii="Tw Cen MT" w:hAnsi="Tw Cen MT"/>
                <w:b/>
                <w:sz w:val="18"/>
                <w:szCs w:val="18"/>
              </w:rPr>
              <w:t xml:space="preserve">ions. </w:t>
            </w:r>
          </w:p>
        </w:tc>
        <w:tc>
          <w:tcPr>
            <w:tcW w:w="1417" w:type="dxa"/>
            <w:gridSpan w:val="2"/>
            <w:vAlign w:val="center"/>
          </w:tcPr>
          <w:p w:rsidR="00573F12" w:rsidRPr="00FA0AC2" w:rsidRDefault="00467AAE" w:rsidP="00022C29">
            <w:pPr>
              <w:ind w:right="-16"/>
              <w:jc w:val="center"/>
              <w:rPr>
                <w:rFonts w:ascii="Tw Cen MT" w:hAnsi="Tw Cen MT"/>
                <w:b/>
                <w:sz w:val="18"/>
                <w:szCs w:val="18"/>
              </w:rPr>
            </w:pPr>
            <w:r>
              <w:rPr>
                <w:rFonts w:ascii="Tw Cen MT" w:hAnsi="Tw Cen MT"/>
                <w:b/>
                <w:sz w:val="18"/>
                <w:szCs w:val="18"/>
              </w:rPr>
              <w:t>Quelles libertés obtiennent les communes ?</w:t>
            </w:r>
            <w:r w:rsidR="00B26C5E">
              <w:rPr>
                <w:rFonts w:ascii="Tw Cen MT" w:hAnsi="Tw Cen MT"/>
                <w:b/>
                <w:sz w:val="18"/>
                <w:szCs w:val="18"/>
              </w:rPr>
              <w:t xml:space="preserve"> Quels pouvoirs conserve le comte ? Comment les échevins parviennent-ils à limiter les pouvoirs du comte ? </w:t>
            </w:r>
          </w:p>
        </w:tc>
        <w:tc>
          <w:tcPr>
            <w:tcW w:w="7655" w:type="dxa"/>
            <w:gridSpan w:val="3"/>
            <w:tcBorders>
              <w:right w:val="single" w:sz="4" w:space="0" w:color="auto"/>
            </w:tcBorders>
            <w:vAlign w:val="center"/>
          </w:tcPr>
          <w:p w:rsidR="00B165EA" w:rsidRPr="00B26C5E" w:rsidRDefault="00B165EA" w:rsidP="00B165EA">
            <w:pPr>
              <w:ind w:left="-61"/>
              <w:rPr>
                <w:rFonts w:ascii="Tw Cen MT" w:hAnsi="Tw Cen MT"/>
                <w:b/>
                <w:sz w:val="18"/>
                <w:szCs w:val="18"/>
                <w:u w:val="single"/>
              </w:rPr>
            </w:pPr>
            <w:r w:rsidRPr="00B26C5E">
              <w:rPr>
                <w:rFonts w:ascii="Tw Cen MT" w:hAnsi="Tw Cen MT"/>
                <w:b/>
                <w:sz w:val="18"/>
                <w:szCs w:val="18"/>
                <w:u w:val="single"/>
              </w:rPr>
              <w:t>- Les échevins (élite urbaine) de Bruges obtiennent des pouvoirs importants</w:t>
            </w:r>
            <w:r w:rsidR="00B26C5E">
              <w:rPr>
                <w:rFonts w:ascii="Tw Cen MT" w:hAnsi="Tw Cen MT"/>
                <w:b/>
                <w:sz w:val="18"/>
                <w:szCs w:val="18"/>
                <w:u w:val="single"/>
              </w:rPr>
              <w:t> :</w:t>
            </w:r>
          </w:p>
          <w:p w:rsidR="00B165EA" w:rsidRPr="00B165EA" w:rsidRDefault="00B165EA" w:rsidP="00B165EA">
            <w:pPr>
              <w:ind w:left="-61"/>
              <w:rPr>
                <w:rFonts w:ascii="Tw Cen MT" w:hAnsi="Tw Cen MT"/>
                <w:b/>
                <w:sz w:val="18"/>
                <w:szCs w:val="18"/>
              </w:rPr>
            </w:pPr>
            <w:r w:rsidRPr="00B165EA">
              <w:rPr>
                <w:rFonts w:ascii="Tw Cen MT" w:hAnsi="Tw Cen MT"/>
                <w:b/>
                <w:sz w:val="18"/>
                <w:szCs w:val="18"/>
              </w:rPr>
              <w:t>•</w:t>
            </w:r>
            <w:r w:rsidRPr="00B165EA">
              <w:rPr>
                <w:rFonts w:ascii="Tw Cen MT" w:hAnsi="Tw Cen MT"/>
                <w:b/>
                <w:sz w:val="18"/>
                <w:szCs w:val="18"/>
              </w:rPr>
              <w:tab/>
              <w:t>dans le domaine législatif : ils établissent les coutumes et règlements de la ville</w:t>
            </w:r>
          </w:p>
          <w:p w:rsidR="00B165EA" w:rsidRPr="00B165EA" w:rsidRDefault="00B165EA" w:rsidP="00B165EA">
            <w:pPr>
              <w:ind w:left="-61"/>
              <w:rPr>
                <w:rFonts w:ascii="Tw Cen MT" w:hAnsi="Tw Cen MT"/>
                <w:b/>
                <w:sz w:val="18"/>
                <w:szCs w:val="18"/>
              </w:rPr>
            </w:pPr>
            <w:r w:rsidRPr="00B165EA">
              <w:rPr>
                <w:rFonts w:ascii="Tw Cen MT" w:hAnsi="Tw Cen MT"/>
                <w:b/>
                <w:sz w:val="18"/>
                <w:szCs w:val="18"/>
              </w:rPr>
              <w:t>•</w:t>
            </w:r>
            <w:r w:rsidRPr="00B165EA">
              <w:rPr>
                <w:rFonts w:ascii="Tw Cen MT" w:hAnsi="Tw Cen MT"/>
                <w:b/>
                <w:sz w:val="18"/>
                <w:szCs w:val="18"/>
              </w:rPr>
              <w:tab/>
              <w:t xml:space="preserve">dans le domaine juridique : ils rendent la justice </w:t>
            </w:r>
          </w:p>
          <w:p w:rsidR="00B165EA" w:rsidRPr="00B165EA" w:rsidRDefault="00B165EA" w:rsidP="00B165EA">
            <w:pPr>
              <w:ind w:left="-61"/>
              <w:rPr>
                <w:rFonts w:ascii="Tw Cen MT" w:hAnsi="Tw Cen MT"/>
                <w:b/>
                <w:sz w:val="18"/>
                <w:szCs w:val="18"/>
              </w:rPr>
            </w:pPr>
            <w:r w:rsidRPr="00B165EA">
              <w:rPr>
                <w:rFonts w:ascii="Tw Cen MT" w:hAnsi="Tw Cen MT"/>
                <w:b/>
                <w:sz w:val="18"/>
                <w:szCs w:val="18"/>
              </w:rPr>
              <w:t>•</w:t>
            </w:r>
            <w:r w:rsidRPr="00B165EA">
              <w:rPr>
                <w:rFonts w:ascii="Tw Cen MT" w:hAnsi="Tw Cen MT"/>
                <w:b/>
                <w:sz w:val="18"/>
                <w:szCs w:val="18"/>
              </w:rPr>
              <w:tab/>
              <w:t>dans le domaine financier : ils peuvent créer des impôts qu’ils ont compétence de prélever</w:t>
            </w:r>
          </w:p>
          <w:p w:rsidR="00467AAE" w:rsidRDefault="00B26C5E" w:rsidP="00B165EA">
            <w:pPr>
              <w:ind w:left="-61"/>
              <w:rPr>
                <w:rFonts w:ascii="Tw Cen MT" w:hAnsi="Tw Cen MT"/>
                <w:b/>
                <w:sz w:val="18"/>
                <w:szCs w:val="18"/>
              </w:rPr>
            </w:pPr>
            <w:r w:rsidRPr="00B26C5E">
              <w:rPr>
                <w:rFonts w:ascii="Tw Cen MT" w:hAnsi="Tw Cen MT"/>
                <w:b/>
                <w:sz w:val="18"/>
                <w:szCs w:val="18"/>
                <w:u w:val="single"/>
              </w:rPr>
              <w:t xml:space="preserve">- </w:t>
            </w:r>
            <w:r w:rsidR="00B165EA" w:rsidRPr="00B26C5E">
              <w:rPr>
                <w:rFonts w:ascii="Tw Cen MT" w:hAnsi="Tw Cen MT"/>
                <w:b/>
                <w:sz w:val="18"/>
                <w:szCs w:val="18"/>
                <w:u w:val="single"/>
              </w:rPr>
              <w:t>Le Comte</w:t>
            </w:r>
            <w:r w:rsidRPr="00B26C5E">
              <w:rPr>
                <w:rFonts w:ascii="Tw Cen MT" w:hAnsi="Tw Cen MT"/>
                <w:b/>
                <w:sz w:val="18"/>
                <w:szCs w:val="18"/>
                <w:u w:val="single"/>
              </w:rPr>
              <w:t xml:space="preserve"> conserve des pouvoirs mineurs</w:t>
            </w:r>
            <w:r>
              <w:rPr>
                <w:rFonts w:ascii="Tw Cen MT" w:hAnsi="Tw Cen MT"/>
                <w:b/>
                <w:sz w:val="18"/>
                <w:szCs w:val="18"/>
              </w:rPr>
              <w:t xml:space="preserve"> : il </w:t>
            </w:r>
            <w:r w:rsidR="00B165EA" w:rsidRPr="00B165EA">
              <w:rPr>
                <w:rFonts w:ascii="Tw Cen MT" w:hAnsi="Tw Cen MT"/>
                <w:b/>
                <w:sz w:val="18"/>
                <w:szCs w:val="18"/>
              </w:rPr>
              <w:t xml:space="preserve"> nomme les échevins (choisis parmi les bourgeois de la ville) et conserve la justice courante (petits délits). </w:t>
            </w:r>
            <w:r w:rsidRPr="00B26C5E">
              <w:rPr>
                <w:rFonts w:ascii="Tw Cen MT" w:hAnsi="Tw Cen MT"/>
                <w:b/>
                <w:sz w:val="18"/>
                <w:szCs w:val="18"/>
              </w:rPr>
              <w:t>Il a par ailleurs compétence pour juger les fautes commises contre l’Eglise.</w:t>
            </w:r>
          </w:p>
          <w:p w:rsidR="00B26C5E" w:rsidRPr="00FA0AC2" w:rsidRDefault="00B26C5E" w:rsidP="00AC369E">
            <w:pPr>
              <w:ind w:left="-61"/>
              <w:rPr>
                <w:rFonts w:ascii="Tw Cen MT" w:hAnsi="Tw Cen MT"/>
                <w:b/>
                <w:sz w:val="18"/>
                <w:szCs w:val="18"/>
              </w:rPr>
            </w:pPr>
            <w:r w:rsidRPr="00B26C5E">
              <w:rPr>
                <w:rFonts w:ascii="Tw Cen MT" w:hAnsi="Tw Cen MT"/>
                <w:b/>
                <w:sz w:val="18"/>
                <w:szCs w:val="18"/>
                <w:u w:val="single"/>
              </w:rPr>
              <w:t>- Certains articles de la charte protègent la communauté urbaine</w:t>
            </w:r>
            <w:r>
              <w:rPr>
                <w:rFonts w:ascii="Tw Cen MT" w:hAnsi="Tw Cen MT"/>
                <w:b/>
                <w:sz w:val="18"/>
                <w:szCs w:val="18"/>
              </w:rPr>
              <w:t> : l</w:t>
            </w:r>
            <w:r w:rsidRPr="00B26C5E">
              <w:rPr>
                <w:rFonts w:ascii="Tw Cen MT" w:hAnsi="Tw Cen MT"/>
                <w:b/>
                <w:sz w:val="18"/>
                <w:szCs w:val="18"/>
              </w:rPr>
              <w:t>e seigneur de la ville doit reconnaître l’autorité de la commune et les règleme</w:t>
            </w:r>
            <w:r>
              <w:rPr>
                <w:rFonts w:ascii="Tw Cen MT" w:hAnsi="Tw Cen MT"/>
                <w:b/>
                <w:sz w:val="18"/>
                <w:szCs w:val="18"/>
              </w:rPr>
              <w:t xml:space="preserve">nts promulgués par les échevins. Il </w:t>
            </w:r>
            <w:r w:rsidRPr="00B26C5E">
              <w:rPr>
                <w:rFonts w:ascii="Tw Cen MT" w:hAnsi="Tw Cen MT"/>
                <w:b/>
                <w:sz w:val="18"/>
                <w:szCs w:val="18"/>
              </w:rPr>
              <w:t>ne peut récupérer la fortune d’un banni (assurance c</w:t>
            </w:r>
            <w:r>
              <w:rPr>
                <w:rFonts w:ascii="Tw Cen MT" w:hAnsi="Tw Cen MT"/>
                <w:b/>
                <w:sz w:val="18"/>
                <w:szCs w:val="18"/>
              </w:rPr>
              <w:t>ontre une justice inique). On peut faire remarquer aux élèves que si la charte prend la peine de mentionner ce fait, c’est que la pratique a dû être sinon courante du moins suffisamment importante pour la commune s’en prémunisse. Enfin, l</w:t>
            </w:r>
            <w:r w:rsidRPr="00B26C5E">
              <w:rPr>
                <w:rFonts w:ascii="Tw Cen MT" w:hAnsi="Tw Cen MT"/>
                <w:b/>
                <w:sz w:val="18"/>
                <w:szCs w:val="18"/>
              </w:rPr>
              <w:t>e comte ne peut remettre en cause la justice des échevins. En cas de litige, la commune demande l’arbitrage des co</w:t>
            </w:r>
            <w:r>
              <w:rPr>
                <w:rFonts w:ascii="Tw Cen MT" w:hAnsi="Tw Cen MT"/>
                <w:b/>
                <w:sz w:val="18"/>
                <w:szCs w:val="18"/>
              </w:rPr>
              <w:t>mmunes des villes environnantes (qui lui donneront forcément raison).</w:t>
            </w:r>
          </w:p>
        </w:tc>
        <w:tc>
          <w:tcPr>
            <w:tcW w:w="1559" w:type="dxa"/>
            <w:gridSpan w:val="2"/>
            <w:tcBorders>
              <w:left w:val="single" w:sz="4" w:space="0" w:color="auto"/>
              <w:bottom w:val="single" w:sz="4" w:space="0" w:color="auto"/>
              <w:right w:val="nil"/>
            </w:tcBorders>
            <w:vAlign w:val="center"/>
          </w:tcPr>
          <w:p w:rsidR="00573F12" w:rsidRPr="00FA0AC2" w:rsidRDefault="00D66126" w:rsidP="00022C29">
            <w:pPr>
              <w:ind w:left="-61" w:right="-55"/>
              <w:jc w:val="center"/>
              <w:rPr>
                <w:rFonts w:ascii="Tw Cen MT" w:hAnsi="Tw Cen MT"/>
                <w:b/>
                <w:sz w:val="18"/>
                <w:szCs w:val="18"/>
              </w:rPr>
            </w:pPr>
            <w:r>
              <w:rPr>
                <w:rFonts w:ascii="Tw Cen MT" w:hAnsi="Tw Cen MT"/>
                <w:b/>
                <w:sz w:val="18"/>
                <w:szCs w:val="18"/>
              </w:rPr>
              <w:t>- Texte :</w:t>
            </w:r>
            <w:r w:rsidR="00467AAE">
              <w:rPr>
                <w:rFonts w:ascii="Tw Cen MT" w:hAnsi="Tw Cen MT"/>
                <w:b/>
                <w:sz w:val="18"/>
                <w:szCs w:val="18"/>
              </w:rPr>
              <w:t xml:space="preserve"> </w:t>
            </w:r>
            <w:r>
              <w:rPr>
                <w:rFonts w:ascii="Tw Cen MT" w:hAnsi="Tw Cen MT"/>
                <w:b/>
                <w:sz w:val="18"/>
                <w:szCs w:val="18"/>
              </w:rPr>
              <w:t>extrait</w:t>
            </w:r>
            <w:r w:rsidR="00467AAE">
              <w:rPr>
                <w:rFonts w:ascii="Tw Cen MT" w:hAnsi="Tw Cen MT"/>
                <w:b/>
                <w:sz w:val="18"/>
                <w:szCs w:val="18"/>
              </w:rPr>
              <w:t xml:space="preserve"> de la charte de Bruges</w:t>
            </w:r>
          </w:p>
        </w:tc>
        <w:tc>
          <w:tcPr>
            <w:tcW w:w="1494" w:type="dxa"/>
            <w:tcBorders>
              <w:left w:val="single" w:sz="4" w:space="0" w:color="auto"/>
              <w:bottom w:val="single" w:sz="4" w:space="0" w:color="auto"/>
              <w:right w:val="single" w:sz="4" w:space="0" w:color="auto"/>
            </w:tcBorders>
            <w:vAlign w:val="center"/>
          </w:tcPr>
          <w:p w:rsidR="00573F12" w:rsidRPr="00D66126" w:rsidRDefault="007E4E8F" w:rsidP="00D66126">
            <w:pPr>
              <w:ind w:left="-61" w:right="-31"/>
              <w:jc w:val="center"/>
              <w:rPr>
                <w:rFonts w:ascii="Tw Cen MT" w:hAnsi="Tw Cen MT"/>
                <w:b/>
                <w:i/>
                <w:color w:val="7030A0"/>
                <w:sz w:val="18"/>
                <w:szCs w:val="18"/>
              </w:rPr>
            </w:pPr>
            <w:r w:rsidRPr="00D66126">
              <w:rPr>
                <w:rFonts w:ascii="Tw Cen MT" w:hAnsi="Tw Cen MT"/>
                <w:b/>
                <w:i/>
                <w:color w:val="7030A0"/>
                <w:sz w:val="18"/>
                <w:szCs w:val="18"/>
              </w:rPr>
              <w:t>- Placer le mouvement communal sur l’axe chronologique</w:t>
            </w:r>
            <w:r w:rsidR="00467AAE" w:rsidRPr="00D66126">
              <w:rPr>
                <w:rFonts w:ascii="Tw Cen MT" w:hAnsi="Tw Cen MT"/>
                <w:b/>
                <w:i/>
                <w:color w:val="7030A0"/>
                <w:sz w:val="18"/>
                <w:szCs w:val="18"/>
              </w:rPr>
              <w:t xml:space="preserve"> + définition</w:t>
            </w:r>
          </w:p>
          <w:p w:rsidR="00467AAE" w:rsidRDefault="00467AAE" w:rsidP="00022C29">
            <w:pPr>
              <w:ind w:left="-61" w:right="-108"/>
              <w:jc w:val="center"/>
              <w:rPr>
                <w:rFonts w:ascii="Tw Cen MT" w:hAnsi="Tw Cen MT"/>
                <w:b/>
                <w:sz w:val="18"/>
                <w:szCs w:val="18"/>
              </w:rPr>
            </w:pPr>
            <w:r>
              <w:rPr>
                <w:rFonts w:ascii="Tw Cen MT" w:hAnsi="Tw Cen MT"/>
                <w:b/>
                <w:sz w:val="18"/>
                <w:szCs w:val="18"/>
              </w:rPr>
              <w:t>- Observer le pouvoir des citadins à travers l’affirmation des libertés à Bruges</w:t>
            </w:r>
            <w:r w:rsidR="002441C8">
              <w:rPr>
                <w:rFonts w:ascii="Tw Cen MT" w:hAnsi="Tw Cen MT"/>
                <w:b/>
                <w:sz w:val="18"/>
                <w:szCs w:val="18"/>
              </w:rPr>
              <w:t>.</w:t>
            </w:r>
          </w:p>
          <w:p w:rsidR="002441C8" w:rsidRPr="002441C8" w:rsidRDefault="002441C8" w:rsidP="00AC369E">
            <w:pPr>
              <w:ind w:left="-61" w:right="-108"/>
              <w:jc w:val="center"/>
              <w:rPr>
                <w:rFonts w:ascii="Tw Cen MT" w:hAnsi="Tw Cen MT"/>
                <w:b/>
                <w:i/>
                <w:color w:val="C00000"/>
                <w:sz w:val="18"/>
                <w:szCs w:val="18"/>
              </w:rPr>
            </w:pPr>
          </w:p>
        </w:tc>
      </w:tr>
      <w:tr w:rsidR="0027515D" w:rsidRPr="00DD7522" w:rsidTr="00AC369E">
        <w:trPr>
          <w:cantSplit/>
          <w:trHeight w:val="1134"/>
        </w:trPr>
        <w:tc>
          <w:tcPr>
            <w:tcW w:w="282" w:type="dxa"/>
            <w:tcBorders>
              <w:bottom w:val="single" w:sz="4" w:space="0" w:color="auto"/>
            </w:tcBorders>
            <w:shd w:val="clear" w:color="auto" w:fill="FFFF00"/>
            <w:textDirection w:val="btLr"/>
            <w:vAlign w:val="center"/>
          </w:tcPr>
          <w:p w:rsidR="00573F12" w:rsidRPr="00DD7522" w:rsidRDefault="00572EAE" w:rsidP="00DD7522">
            <w:pPr>
              <w:jc w:val="center"/>
              <w:rPr>
                <w:rFonts w:ascii="Tw Cen MT" w:hAnsi="Tw Cen MT"/>
                <w:b/>
                <w:sz w:val="18"/>
                <w:szCs w:val="18"/>
              </w:rPr>
            </w:pPr>
            <w:r>
              <w:rPr>
                <w:rFonts w:ascii="Tw Cen MT" w:hAnsi="Tw Cen MT"/>
                <w:b/>
                <w:sz w:val="18"/>
                <w:szCs w:val="18"/>
              </w:rPr>
              <w:t>30</w:t>
            </w:r>
            <w:r w:rsidR="00DD7522">
              <w:rPr>
                <w:rFonts w:ascii="Tw Cen MT" w:hAnsi="Tw Cen MT"/>
                <w:b/>
                <w:sz w:val="18"/>
                <w:szCs w:val="18"/>
              </w:rPr>
              <w:t xml:space="preserve"> mn</w:t>
            </w:r>
          </w:p>
        </w:tc>
        <w:tc>
          <w:tcPr>
            <w:tcW w:w="1561" w:type="dxa"/>
            <w:tcBorders>
              <w:bottom w:val="single" w:sz="4" w:space="0" w:color="auto"/>
            </w:tcBorders>
            <w:vAlign w:val="center"/>
          </w:tcPr>
          <w:p w:rsidR="00573F12" w:rsidRDefault="00467AAE" w:rsidP="00022C29">
            <w:pPr>
              <w:jc w:val="center"/>
              <w:rPr>
                <w:rFonts w:ascii="Tw Cen MT" w:hAnsi="Tw Cen MT" w:cs="Arial"/>
                <w:b/>
                <w:smallCaps/>
                <w:color w:val="00B050"/>
                <w:sz w:val="18"/>
                <w:szCs w:val="18"/>
                <w:u w:val="single"/>
              </w:rPr>
            </w:pPr>
            <w:r w:rsidRPr="00CD2119">
              <w:rPr>
                <w:rFonts w:ascii="Tw Cen MT" w:hAnsi="Tw Cen MT" w:cs="Arial"/>
                <w:b/>
                <w:smallCaps/>
                <w:color w:val="00B050"/>
                <w:sz w:val="18"/>
                <w:szCs w:val="18"/>
                <w:u w:val="single"/>
              </w:rPr>
              <w:t>B. …qui s’inscrit dans le paysage urbain</w:t>
            </w:r>
          </w:p>
          <w:p w:rsidR="00CD2119" w:rsidRDefault="00CD2119" w:rsidP="00022C29">
            <w:pPr>
              <w:jc w:val="center"/>
              <w:rPr>
                <w:rFonts w:ascii="Tw Cen MT" w:hAnsi="Tw Cen MT" w:cs="Arial"/>
                <w:b/>
                <w:smallCaps/>
                <w:color w:val="00B050"/>
                <w:sz w:val="18"/>
                <w:szCs w:val="18"/>
                <w:u w:val="single"/>
              </w:rPr>
            </w:pPr>
          </w:p>
          <w:p w:rsidR="00CD2119" w:rsidRDefault="00D66126" w:rsidP="00022C29">
            <w:pPr>
              <w:jc w:val="center"/>
              <w:rPr>
                <w:rFonts w:ascii="Tw Cen MT" w:hAnsi="Tw Cen MT"/>
                <w:b/>
                <w:bCs/>
                <w:color w:val="0070C0"/>
                <w:sz w:val="18"/>
                <w:szCs w:val="18"/>
              </w:rPr>
            </w:pPr>
            <w:r>
              <w:rPr>
                <w:rFonts w:ascii="Tw Cen MT" w:hAnsi="Tw Cen MT"/>
                <w:b/>
                <w:bCs/>
                <w:color w:val="0070C0"/>
                <w:sz w:val="18"/>
                <w:szCs w:val="18"/>
              </w:rPr>
              <w:t>(Diapo</w:t>
            </w:r>
            <w:r w:rsidR="00CD2119" w:rsidRPr="00CD2119">
              <w:rPr>
                <w:rFonts w:ascii="Tw Cen MT" w:hAnsi="Tw Cen MT"/>
                <w:b/>
                <w:bCs/>
                <w:color w:val="0070C0"/>
                <w:sz w:val="18"/>
                <w:szCs w:val="18"/>
              </w:rPr>
              <w:t xml:space="preserve"> </w:t>
            </w:r>
            <w:r w:rsidR="00CB6EC0">
              <w:rPr>
                <w:rFonts w:ascii="Tw Cen MT" w:hAnsi="Tw Cen MT"/>
                <w:b/>
                <w:bCs/>
                <w:color w:val="0070C0"/>
                <w:sz w:val="18"/>
                <w:szCs w:val="18"/>
              </w:rPr>
              <w:t>12</w:t>
            </w:r>
            <w:r w:rsidR="00CD2119" w:rsidRPr="00CD2119">
              <w:rPr>
                <w:rFonts w:ascii="Tw Cen MT" w:hAnsi="Tw Cen MT"/>
                <w:b/>
                <w:bCs/>
                <w:color w:val="0070C0"/>
                <w:sz w:val="18"/>
                <w:szCs w:val="18"/>
              </w:rPr>
              <w:t>)</w:t>
            </w:r>
          </w:p>
          <w:p w:rsidR="00CD2119" w:rsidRPr="00CD2119" w:rsidRDefault="00CD2119" w:rsidP="00022C29">
            <w:pPr>
              <w:jc w:val="center"/>
              <w:rPr>
                <w:rFonts w:ascii="Tw Cen MT" w:hAnsi="Tw Cen MT" w:cs="Arial"/>
                <w:b/>
                <w:smallCaps/>
                <w:color w:val="00B050"/>
                <w:sz w:val="18"/>
                <w:szCs w:val="18"/>
                <w:u w:val="single"/>
              </w:rPr>
            </w:pPr>
            <w:r>
              <w:rPr>
                <w:rFonts w:ascii="Tw Cen MT" w:hAnsi="Tw Cen MT"/>
                <w:b/>
                <w:bCs/>
                <w:color w:val="0070C0"/>
                <w:sz w:val="18"/>
                <w:szCs w:val="18"/>
              </w:rPr>
              <w:t>Fiche 3</w:t>
            </w:r>
          </w:p>
        </w:tc>
        <w:tc>
          <w:tcPr>
            <w:tcW w:w="1985" w:type="dxa"/>
            <w:gridSpan w:val="2"/>
            <w:tcBorders>
              <w:bottom w:val="single" w:sz="4" w:space="0" w:color="auto"/>
            </w:tcBorders>
            <w:vAlign w:val="center"/>
          </w:tcPr>
          <w:p w:rsidR="00573F12" w:rsidRPr="00FA0AC2" w:rsidRDefault="00572EAE" w:rsidP="00572EAE">
            <w:pPr>
              <w:ind w:left="-108" w:right="-108"/>
              <w:jc w:val="center"/>
              <w:rPr>
                <w:rFonts w:ascii="Tw Cen MT" w:hAnsi="Tw Cen MT"/>
                <w:b/>
                <w:sz w:val="18"/>
                <w:szCs w:val="18"/>
              </w:rPr>
            </w:pPr>
            <w:r>
              <w:rPr>
                <w:rFonts w:ascii="Tw Cen MT" w:hAnsi="Tw Cen MT"/>
                <w:b/>
                <w:sz w:val="18"/>
                <w:szCs w:val="18"/>
              </w:rPr>
              <w:t xml:space="preserve">L’enseignant montre à travers l’exemple de Bruges que les échevins veulent rivaliser de pouvoir avec le Comte et que la commune récupère également des prérogatives religieuses tout en asseyant sa légitimité par l’utilisation du sceau, réservé à l’origine aux rois et grands seigneurs. </w:t>
            </w:r>
          </w:p>
        </w:tc>
        <w:tc>
          <w:tcPr>
            <w:tcW w:w="1417" w:type="dxa"/>
            <w:gridSpan w:val="2"/>
            <w:tcBorders>
              <w:bottom w:val="single" w:sz="4" w:space="0" w:color="auto"/>
              <w:right w:val="single" w:sz="4" w:space="0" w:color="auto"/>
            </w:tcBorders>
            <w:vAlign w:val="center"/>
          </w:tcPr>
          <w:p w:rsidR="00573F12" w:rsidRPr="00FA0AC2" w:rsidRDefault="002441C8" w:rsidP="00572EAE">
            <w:pPr>
              <w:ind w:left="12" w:right="-16"/>
              <w:jc w:val="center"/>
              <w:rPr>
                <w:rFonts w:ascii="Tw Cen MT" w:hAnsi="Tw Cen MT"/>
                <w:b/>
                <w:sz w:val="18"/>
                <w:szCs w:val="18"/>
              </w:rPr>
            </w:pPr>
            <w:r>
              <w:rPr>
                <w:rFonts w:ascii="Tw Cen MT" w:hAnsi="Tw Cen MT"/>
                <w:b/>
                <w:sz w:val="18"/>
                <w:szCs w:val="18"/>
              </w:rPr>
              <w:t xml:space="preserve">Comment la puissance communale se traduit-elle dans le paysage </w:t>
            </w:r>
            <w:r w:rsidR="00DD7522">
              <w:rPr>
                <w:rFonts w:ascii="Tw Cen MT" w:hAnsi="Tw Cen MT"/>
                <w:b/>
                <w:sz w:val="18"/>
                <w:szCs w:val="18"/>
              </w:rPr>
              <w:t>urbain ?</w:t>
            </w:r>
            <w:r>
              <w:rPr>
                <w:rFonts w:ascii="Tw Cen MT" w:hAnsi="Tw Cen MT"/>
                <w:b/>
                <w:sz w:val="18"/>
                <w:szCs w:val="18"/>
              </w:rPr>
              <w:t xml:space="preserve"> </w:t>
            </w:r>
            <w:r w:rsidR="00AC369E">
              <w:rPr>
                <w:rFonts w:ascii="Tw Cen MT" w:hAnsi="Tw Cen MT"/>
                <w:b/>
                <w:sz w:val="18"/>
                <w:szCs w:val="18"/>
              </w:rPr>
              <w:t>Comment concurrence-t-elle la puissance seigneuriale et ecclésiastique ?</w:t>
            </w:r>
          </w:p>
        </w:tc>
        <w:tc>
          <w:tcPr>
            <w:tcW w:w="7655" w:type="dxa"/>
            <w:gridSpan w:val="3"/>
            <w:tcBorders>
              <w:left w:val="single" w:sz="4" w:space="0" w:color="auto"/>
              <w:bottom w:val="single" w:sz="4" w:space="0" w:color="auto"/>
            </w:tcBorders>
            <w:vAlign w:val="center"/>
          </w:tcPr>
          <w:p w:rsidR="00DD7522" w:rsidRDefault="00DD7522" w:rsidP="00DD7522">
            <w:pPr>
              <w:ind w:left="-61"/>
              <w:jc w:val="center"/>
              <w:rPr>
                <w:rFonts w:ascii="Tw Cen MT" w:hAnsi="Tw Cen MT"/>
                <w:b/>
                <w:sz w:val="18"/>
                <w:szCs w:val="18"/>
              </w:rPr>
            </w:pPr>
            <w:r w:rsidRPr="00C664F4">
              <w:rPr>
                <w:rFonts w:ascii="Tw Cen MT" w:hAnsi="Tw Cen MT"/>
                <w:b/>
                <w:sz w:val="18"/>
                <w:szCs w:val="18"/>
                <w:u w:val="single"/>
              </w:rPr>
              <w:t>Affirmation du pouvoir</w:t>
            </w:r>
            <w:r>
              <w:rPr>
                <w:rFonts w:ascii="Tw Cen MT" w:hAnsi="Tw Cen MT"/>
                <w:b/>
                <w:sz w:val="18"/>
                <w:szCs w:val="18"/>
              </w:rPr>
              <w:t> :</w:t>
            </w:r>
          </w:p>
          <w:p w:rsidR="00AC369E" w:rsidRPr="00AC369E" w:rsidRDefault="00DD7522" w:rsidP="00AC369E">
            <w:pPr>
              <w:ind w:left="-62"/>
              <w:rPr>
                <w:rFonts w:ascii="Tw Cen MT" w:hAnsi="Tw Cen MT"/>
                <w:b/>
                <w:sz w:val="18"/>
                <w:szCs w:val="18"/>
              </w:rPr>
            </w:pPr>
            <w:r>
              <w:rPr>
                <w:rFonts w:ascii="Tw Cen MT" w:hAnsi="Tw Cen MT"/>
                <w:b/>
                <w:sz w:val="18"/>
                <w:szCs w:val="18"/>
              </w:rPr>
              <w:t>- par l’architecture : le beffroi (signe extérieur de richesse</w:t>
            </w:r>
            <w:r w:rsidR="00C664F4">
              <w:rPr>
                <w:rFonts w:ascii="Tw Cen MT" w:hAnsi="Tw Cen MT"/>
                <w:b/>
                <w:sz w:val="18"/>
                <w:szCs w:val="18"/>
              </w:rPr>
              <w:t>, lieu de conservation des « trésors » urbains</w:t>
            </w:r>
            <w:r>
              <w:rPr>
                <w:rFonts w:ascii="Tw Cen MT" w:hAnsi="Tw Cen MT"/>
                <w:b/>
                <w:sz w:val="18"/>
                <w:szCs w:val="18"/>
              </w:rPr>
              <w:t>)</w:t>
            </w:r>
            <w:r w:rsidR="00AC369E">
              <w:t>.</w:t>
            </w:r>
            <w:r w:rsidR="00AC369E">
              <w:rPr>
                <w:rFonts w:ascii="Tw Cen MT" w:hAnsi="Tw Cen MT"/>
                <w:b/>
                <w:sz w:val="18"/>
                <w:szCs w:val="18"/>
              </w:rPr>
              <w:t xml:space="preserve"> </w:t>
            </w:r>
            <w:r w:rsidR="00AC369E" w:rsidRPr="00AC369E">
              <w:rPr>
                <w:rFonts w:ascii="Tw Cen MT" w:hAnsi="Tw Cen MT"/>
                <w:b/>
                <w:sz w:val="18"/>
                <w:szCs w:val="18"/>
              </w:rPr>
              <w:t xml:space="preserve">Par ses dimensions élevées et son architecture, le beffroi payé par la commune de Bruges est là pour montrer qu’il est aussi </w:t>
            </w:r>
            <w:r w:rsidR="00AC369E">
              <w:rPr>
                <w:rFonts w:ascii="Tw Cen MT" w:hAnsi="Tw Cen MT"/>
                <w:b/>
                <w:sz w:val="18"/>
                <w:szCs w:val="18"/>
              </w:rPr>
              <w:t xml:space="preserve">sinon plus </w:t>
            </w:r>
            <w:r w:rsidR="00AC369E" w:rsidRPr="00AC369E">
              <w:rPr>
                <w:rFonts w:ascii="Tw Cen MT" w:hAnsi="Tw Cen MT"/>
                <w:b/>
                <w:sz w:val="18"/>
                <w:szCs w:val="18"/>
              </w:rPr>
              <w:t>imposant que le donjon du Comte, seigneur laïc de la cité.</w:t>
            </w:r>
          </w:p>
          <w:p w:rsidR="00DD7522" w:rsidRDefault="00DD7522" w:rsidP="00022C29">
            <w:pPr>
              <w:ind w:left="-61"/>
              <w:rPr>
                <w:rFonts w:ascii="Tw Cen MT" w:hAnsi="Tw Cen MT"/>
                <w:b/>
                <w:sz w:val="18"/>
                <w:szCs w:val="18"/>
              </w:rPr>
            </w:pPr>
            <w:r>
              <w:rPr>
                <w:rFonts w:ascii="Tw Cen MT" w:hAnsi="Tw Cen MT"/>
                <w:b/>
                <w:sz w:val="18"/>
                <w:szCs w:val="18"/>
              </w:rPr>
              <w:t>- par le sceau</w:t>
            </w:r>
            <w:r w:rsidR="00AC369E">
              <w:rPr>
                <w:rFonts w:ascii="Tw Cen MT" w:hAnsi="Tw Cen MT"/>
                <w:b/>
                <w:sz w:val="18"/>
                <w:szCs w:val="18"/>
              </w:rPr>
              <w:t xml:space="preserve"> : le </w:t>
            </w:r>
            <w:r w:rsidR="00AC369E" w:rsidRPr="00AC369E">
              <w:rPr>
                <w:rFonts w:ascii="Tw Cen MT" w:hAnsi="Tw Cen MT"/>
                <w:b/>
                <w:sz w:val="18"/>
                <w:szCs w:val="18"/>
              </w:rPr>
              <w:t>sceau permet d’authentifier des actes. Utilisé par les rois au début du Moyen âge, cette signature va être récupérée par le pouvoir urbain. Le sceau donne à la commune une légitimité et lui  permet aussi d’affirmer ses droits.</w:t>
            </w:r>
          </w:p>
          <w:p w:rsidR="00DD7522" w:rsidRPr="00C664F4" w:rsidRDefault="00DD7522" w:rsidP="00DD7522">
            <w:pPr>
              <w:ind w:left="-61"/>
              <w:jc w:val="center"/>
              <w:rPr>
                <w:rFonts w:ascii="Tw Cen MT" w:hAnsi="Tw Cen MT"/>
                <w:b/>
                <w:sz w:val="18"/>
                <w:szCs w:val="18"/>
                <w:u w:val="single"/>
              </w:rPr>
            </w:pPr>
            <w:r w:rsidRPr="00C664F4">
              <w:rPr>
                <w:rFonts w:ascii="Tw Cen MT" w:hAnsi="Tw Cen MT"/>
                <w:b/>
                <w:sz w:val="18"/>
                <w:szCs w:val="18"/>
                <w:u w:val="single"/>
              </w:rPr>
              <w:t>Concurrence avec </w:t>
            </w:r>
            <w:r w:rsidR="00A8231C">
              <w:rPr>
                <w:rFonts w:ascii="Tw Cen MT" w:hAnsi="Tw Cen MT"/>
                <w:b/>
                <w:sz w:val="18"/>
                <w:szCs w:val="18"/>
                <w:u w:val="single"/>
              </w:rPr>
              <w:t xml:space="preserve">les pouvoirs seigneuriaux </w:t>
            </w:r>
            <w:r w:rsidRPr="00C664F4">
              <w:rPr>
                <w:rFonts w:ascii="Tw Cen MT" w:hAnsi="Tw Cen MT"/>
                <w:b/>
                <w:sz w:val="18"/>
                <w:szCs w:val="18"/>
                <w:u w:val="single"/>
              </w:rPr>
              <w:t>:</w:t>
            </w:r>
          </w:p>
          <w:p w:rsidR="00DD7522" w:rsidRDefault="00DD7522" w:rsidP="00022C29">
            <w:pPr>
              <w:ind w:left="-61"/>
              <w:rPr>
                <w:rFonts w:ascii="Tw Cen MT" w:hAnsi="Tw Cen MT"/>
                <w:b/>
                <w:sz w:val="18"/>
                <w:szCs w:val="18"/>
              </w:rPr>
            </w:pPr>
            <w:r>
              <w:rPr>
                <w:rFonts w:ascii="Tw Cen MT" w:hAnsi="Tw Cen MT"/>
                <w:b/>
                <w:sz w:val="18"/>
                <w:szCs w:val="18"/>
              </w:rPr>
              <w:t xml:space="preserve">-  le pouvoir laïc du seigneur : </w:t>
            </w:r>
            <w:r w:rsidR="00572EAE">
              <w:rPr>
                <w:rFonts w:ascii="Tw Cen MT" w:hAnsi="Tw Cen MT"/>
                <w:b/>
                <w:sz w:val="18"/>
                <w:szCs w:val="18"/>
              </w:rPr>
              <w:t>magnificence</w:t>
            </w:r>
            <w:r>
              <w:rPr>
                <w:rFonts w:ascii="Tw Cen MT" w:hAnsi="Tw Cen MT"/>
                <w:b/>
                <w:sz w:val="18"/>
                <w:szCs w:val="18"/>
              </w:rPr>
              <w:t xml:space="preserve"> du beffroi</w:t>
            </w:r>
            <w:r w:rsidR="00AC369E">
              <w:rPr>
                <w:rFonts w:ascii="Tw Cen MT" w:hAnsi="Tw Cen MT"/>
                <w:b/>
                <w:sz w:val="18"/>
                <w:szCs w:val="18"/>
              </w:rPr>
              <w:t xml:space="preserve"> (plus haut au final que le château du comte)</w:t>
            </w:r>
          </w:p>
          <w:p w:rsidR="00DD7522" w:rsidRPr="00FA0AC2" w:rsidRDefault="00DD7522" w:rsidP="00022C29">
            <w:pPr>
              <w:ind w:left="-61"/>
              <w:rPr>
                <w:rFonts w:ascii="Tw Cen MT" w:hAnsi="Tw Cen MT"/>
                <w:b/>
                <w:sz w:val="18"/>
                <w:szCs w:val="18"/>
              </w:rPr>
            </w:pPr>
            <w:r>
              <w:rPr>
                <w:rFonts w:ascii="Tw Cen MT" w:hAnsi="Tw Cen MT"/>
                <w:b/>
                <w:sz w:val="18"/>
                <w:szCs w:val="18"/>
              </w:rPr>
              <w:t xml:space="preserve">- le pouvoir ecclésiastique : </w:t>
            </w:r>
            <w:r w:rsidR="00AC369E" w:rsidRPr="00AC369E">
              <w:rPr>
                <w:rFonts w:ascii="Tw Cen MT" w:hAnsi="Tw Cen MT"/>
                <w:b/>
                <w:sz w:val="18"/>
                <w:szCs w:val="18"/>
              </w:rPr>
              <w:t>les échevins de Bruges ont obtenu le « droit de cloche » : les 47 cloches du beffroi se substituent au temps de l’Eglise dans les actes de la vie quotidienne (attaques, appel à la révolte, dangers…)</w:t>
            </w:r>
          </w:p>
        </w:tc>
        <w:tc>
          <w:tcPr>
            <w:tcW w:w="1559" w:type="dxa"/>
            <w:gridSpan w:val="2"/>
            <w:tcBorders>
              <w:right w:val="single" w:sz="4" w:space="0" w:color="auto"/>
            </w:tcBorders>
            <w:vAlign w:val="center"/>
          </w:tcPr>
          <w:p w:rsidR="00573F12" w:rsidRDefault="00D66126" w:rsidP="00022C29">
            <w:pPr>
              <w:ind w:left="-108" w:right="-108"/>
              <w:jc w:val="center"/>
              <w:rPr>
                <w:rFonts w:ascii="Tw Cen MT" w:hAnsi="Tw Cen MT"/>
                <w:b/>
                <w:sz w:val="18"/>
                <w:szCs w:val="18"/>
              </w:rPr>
            </w:pPr>
            <w:r>
              <w:rPr>
                <w:rFonts w:ascii="Tw Cen MT" w:hAnsi="Tw Cen MT"/>
                <w:b/>
                <w:sz w:val="18"/>
                <w:szCs w:val="18"/>
              </w:rPr>
              <w:t>- Photo : Vue</w:t>
            </w:r>
            <w:r w:rsidR="002441C8">
              <w:rPr>
                <w:rFonts w:ascii="Tw Cen MT" w:hAnsi="Tw Cen MT"/>
                <w:b/>
                <w:sz w:val="18"/>
                <w:szCs w:val="18"/>
              </w:rPr>
              <w:t xml:space="preserve"> du beffroi et des halles</w:t>
            </w:r>
          </w:p>
          <w:p w:rsidR="002441C8" w:rsidRDefault="00D66126" w:rsidP="00022C29">
            <w:pPr>
              <w:ind w:left="-108" w:right="-108"/>
              <w:jc w:val="center"/>
              <w:rPr>
                <w:rFonts w:ascii="Tw Cen MT" w:hAnsi="Tw Cen MT"/>
                <w:b/>
                <w:sz w:val="18"/>
                <w:szCs w:val="18"/>
              </w:rPr>
            </w:pPr>
            <w:r>
              <w:rPr>
                <w:rFonts w:ascii="Tw Cen MT" w:hAnsi="Tw Cen MT"/>
                <w:b/>
                <w:sz w:val="18"/>
                <w:szCs w:val="18"/>
              </w:rPr>
              <w:t xml:space="preserve">- </w:t>
            </w:r>
            <w:r w:rsidR="002441C8">
              <w:rPr>
                <w:rFonts w:ascii="Tw Cen MT" w:hAnsi="Tw Cen MT"/>
                <w:b/>
                <w:sz w:val="18"/>
                <w:szCs w:val="18"/>
              </w:rPr>
              <w:t>P</w:t>
            </w:r>
            <w:r>
              <w:rPr>
                <w:rFonts w:ascii="Tw Cen MT" w:hAnsi="Tw Cen MT"/>
                <w:b/>
                <w:sz w:val="18"/>
                <w:szCs w:val="18"/>
              </w:rPr>
              <w:t>hoto</w:t>
            </w:r>
            <w:r w:rsidR="002441C8">
              <w:rPr>
                <w:rFonts w:ascii="Tw Cen MT" w:hAnsi="Tw Cen MT"/>
                <w:b/>
                <w:sz w:val="18"/>
                <w:szCs w:val="18"/>
              </w:rPr>
              <w:t> : le s</w:t>
            </w:r>
            <w:r w:rsidR="00DD7522">
              <w:rPr>
                <w:rFonts w:ascii="Tw Cen MT" w:hAnsi="Tw Cen MT"/>
                <w:b/>
                <w:sz w:val="18"/>
                <w:szCs w:val="18"/>
              </w:rPr>
              <w:t>c</w:t>
            </w:r>
            <w:r w:rsidR="002441C8">
              <w:rPr>
                <w:rFonts w:ascii="Tw Cen MT" w:hAnsi="Tw Cen MT"/>
                <w:b/>
                <w:sz w:val="18"/>
                <w:szCs w:val="18"/>
              </w:rPr>
              <w:t>eau de la ville</w:t>
            </w:r>
          </w:p>
          <w:p w:rsidR="002441C8" w:rsidRPr="00FA0AC2" w:rsidRDefault="00D66126" w:rsidP="00022C29">
            <w:pPr>
              <w:ind w:left="-108" w:right="-108"/>
              <w:jc w:val="center"/>
              <w:rPr>
                <w:rFonts w:ascii="Tw Cen MT" w:hAnsi="Tw Cen MT"/>
                <w:b/>
                <w:sz w:val="18"/>
                <w:szCs w:val="18"/>
              </w:rPr>
            </w:pPr>
            <w:r>
              <w:rPr>
                <w:rFonts w:ascii="Tw Cen MT" w:hAnsi="Tw Cen MT"/>
                <w:b/>
                <w:sz w:val="18"/>
                <w:szCs w:val="18"/>
              </w:rPr>
              <w:t xml:space="preserve">- </w:t>
            </w:r>
            <w:r w:rsidR="002441C8">
              <w:rPr>
                <w:rFonts w:ascii="Tw Cen MT" w:hAnsi="Tw Cen MT"/>
                <w:b/>
                <w:sz w:val="18"/>
                <w:szCs w:val="18"/>
              </w:rPr>
              <w:t>Te</w:t>
            </w:r>
            <w:r>
              <w:rPr>
                <w:rFonts w:ascii="Tw Cen MT" w:hAnsi="Tw Cen MT"/>
                <w:b/>
                <w:sz w:val="18"/>
                <w:szCs w:val="18"/>
              </w:rPr>
              <w:t>xte</w:t>
            </w:r>
            <w:r w:rsidR="002441C8">
              <w:rPr>
                <w:rFonts w:ascii="Tw Cen MT" w:hAnsi="Tw Cen MT"/>
                <w:b/>
                <w:sz w:val="18"/>
                <w:szCs w:val="18"/>
              </w:rPr>
              <w:t> : droit de beffroi et droit de cloche</w:t>
            </w:r>
          </w:p>
        </w:tc>
        <w:tc>
          <w:tcPr>
            <w:tcW w:w="1494" w:type="dxa"/>
            <w:tcBorders>
              <w:left w:val="single" w:sz="4" w:space="0" w:color="auto"/>
              <w:bottom w:val="single" w:sz="4" w:space="0" w:color="auto"/>
              <w:right w:val="single" w:sz="4" w:space="0" w:color="auto"/>
            </w:tcBorders>
            <w:vAlign w:val="center"/>
          </w:tcPr>
          <w:p w:rsidR="00AC369E" w:rsidRDefault="00DD7522" w:rsidP="00022C29">
            <w:pPr>
              <w:ind w:left="-17" w:right="-31"/>
              <w:jc w:val="center"/>
              <w:rPr>
                <w:rFonts w:ascii="Tw Cen MT" w:hAnsi="Tw Cen MT"/>
                <w:b/>
                <w:sz w:val="18"/>
                <w:szCs w:val="18"/>
              </w:rPr>
            </w:pPr>
            <w:r>
              <w:rPr>
                <w:rFonts w:ascii="Tw Cen MT" w:hAnsi="Tw Cen MT"/>
                <w:b/>
                <w:sz w:val="18"/>
                <w:szCs w:val="18"/>
              </w:rPr>
              <w:t>-</w:t>
            </w:r>
            <w:r w:rsidR="00AC369E">
              <w:rPr>
                <w:rFonts w:ascii="Tw Cen MT" w:hAnsi="Tw Cen MT"/>
                <w:b/>
                <w:sz w:val="18"/>
                <w:szCs w:val="18"/>
              </w:rPr>
              <w:t xml:space="preserve"> </w:t>
            </w:r>
            <w:r w:rsidRPr="00DD7522">
              <w:rPr>
                <w:rFonts w:ascii="Tw Cen MT" w:hAnsi="Tw Cen MT"/>
                <w:b/>
                <w:sz w:val="18"/>
                <w:szCs w:val="18"/>
              </w:rPr>
              <w:t xml:space="preserve">Mise en commun du travail à finir </w:t>
            </w:r>
          </w:p>
          <w:p w:rsidR="00DD7522" w:rsidRDefault="00DD7522" w:rsidP="00022C29">
            <w:pPr>
              <w:ind w:left="-17" w:right="-31"/>
              <w:jc w:val="center"/>
              <w:rPr>
                <w:rFonts w:ascii="Tw Cen MT" w:hAnsi="Tw Cen MT"/>
                <w:b/>
                <w:sz w:val="18"/>
                <w:szCs w:val="18"/>
              </w:rPr>
            </w:pPr>
            <w:r>
              <w:rPr>
                <w:rFonts w:ascii="Tw Cen MT" w:hAnsi="Tw Cen MT"/>
                <w:b/>
                <w:sz w:val="18"/>
                <w:szCs w:val="18"/>
              </w:rPr>
              <w:t xml:space="preserve">- Travail sur la photographie </w:t>
            </w:r>
          </w:p>
          <w:p w:rsidR="00DD7522" w:rsidRPr="00DD7522" w:rsidRDefault="00DD7522" w:rsidP="00022C29">
            <w:pPr>
              <w:ind w:left="-17" w:right="-31"/>
              <w:jc w:val="center"/>
              <w:rPr>
                <w:rFonts w:ascii="Tw Cen MT" w:hAnsi="Tw Cen MT"/>
                <w:b/>
                <w:sz w:val="18"/>
                <w:szCs w:val="18"/>
              </w:rPr>
            </w:pPr>
            <w:r>
              <w:rPr>
                <w:rFonts w:ascii="Tw Cen MT" w:hAnsi="Tw Cen MT"/>
                <w:b/>
                <w:sz w:val="18"/>
                <w:szCs w:val="18"/>
              </w:rPr>
              <w:t>- A</w:t>
            </w:r>
            <w:r w:rsidRPr="00DD7522">
              <w:rPr>
                <w:rFonts w:ascii="Tw Cen MT" w:hAnsi="Tw Cen MT"/>
                <w:b/>
                <w:sz w:val="18"/>
                <w:szCs w:val="18"/>
              </w:rPr>
              <w:t>nalyse des documents</w:t>
            </w:r>
            <w:r>
              <w:rPr>
                <w:rFonts w:ascii="Tw Cen MT" w:hAnsi="Tw Cen MT"/>
                <w:b/>
                <w:sz w:val="18"/>
                <w:szCs w:val="18"/>
              </w:rPr>
              <w:t>.</w:t>
            </w:r>
          </w:p>
        </w:tc>
      </w:tr>
      <w:tr w:rsidR="002441C8" w:rsidRPr="00FB4323" w:rsidTr="00B165EA">
        <w:trPr>
          <w:cantSplit/>
          <w:trHeight w:val="599"/>
        </w:trPr>
        <w:tc>
          <w:tcPr>
            <w:tcW w:w="282" w:type="dxa"/>
            <w:tcBorders>
              <w:top w:val="single" w:sz="4" w:space="0" w:color="auto"/>
            </w:tcBorders>
            <w:shd w:val="clear" w:color="auto" w:fill="FFFF00"/>
            <w:textDirection w:val="btLr"/>
            <w:vAlign w:val="center"/>
          </w:tcPr>
          <w:p w:rsidR="002441C8" w:rsidRPr="00DD7522" w:rsidRDefault="00DD7522" w:rsidP="00022C29">
            <w:pPr>
              <w:ind w:right="113"/>
              <w:jc w:val="center"/>
              <w:rPr>
                <w:rFonts w:ascii="Tw Cen MT" w:hAnsi="Tw Cen MT"/>
                <w:b/>
                <w:sz w:val="18"/>
                <w:szCs w:val="18"/>
              </w:rPr>
            </w:pPr>
            <w:r w:rsidRPr="00DD7522">
              <w:rPr>
                <w:rFonts w:ascii="Tw Cen MT" w:hAnsi="Tw Cen MT"/>
                <w:b/>
                <w:sz w:val="18"/>
                <w:szCs w:val="18"/>
              </w:rPr>
              <w:t>10 mn</w:t>
            </w:r>
          </w:p>
        </w:tc>
        <w:tc>
          <w:tcPr>
            <w:tcW w:w="1561" w:type="dxa"/>
            <w:tcBorders>
              <w:top w:val="single" w:sz="4" w:space="0" w:color="auto"/>
            </w:tcBorders>
            <w:shd w:val="clear" w:color="auto" w:fill="FBD4B4"/>
            <w:vAlign w:val="center"/>
          </w:tcPr>
          <w:p w:rsidR="002441C8" w:rsidRDefault="002441C8" w:rsidP="00022C29">
            <w:pPr>
              <w:ind w:left="34"/>
              <w:jc w:val="center"/>
              <w:rPr>
                <w:rFonts w:ascii="Tw Cen MT" w:hAnsi="Tw Cen MT"/>
                <w:b/>
                <w:smallCaps/>
                <w:color w:val="C00000"/>
                <w:sz w:val="18"/>
                <w:szCs w:val="18"/>
                <w:u w:val="single"/>
              </w:rPr>
            </w:pPr>
            <w:r>
              <w:rPr>
                <w:rFonts w:ascii="Tw Cen MT" w:hAnsi="Tw Cen MT"/>
                <w:b/>
                <w:smallCaps/>
                <w:color w:val="C00000"/>
                <w:sz w:val="18"/>
                <w:szCs w:val="18"/>
                <w:u w:val="single"/>
              </w:rPr>
              <w:t>Conclusion</w:t>
            </w:r>
          </w:p>
          <w:p w:rsidR="00D66126" w:rsidRPr="00FA0AC2" w:rsidRDefault="00D66126" w:rsidP="00CB6EC0">
            <w:pPr>
              <w:ind w:left="34"/>
              <w:jc w:val="center"/>
              <w:rPr>
                <w:rFonts w:ascii="Tw Cen MT" w:hAnsi="Tw Cen MT"/>
                <w:b/>
                <w:smallCaps/>
                <w:color w:val="C00000"/>
                <w:sz w:val="18"/>
                <w:szCs w:val="18"/>
                <w:u w:val="single"/>
              </w:rPr>
            </w:pPr>
            <w:r>
              <w:rPr>
                <w:rFonts w:ascii="Tw Cen MT" w:hAnsi="Tw Cen MT"/>
                <w:b/>
                <w:bCs/>
                <w:color w:val="0070C0"/>
                <w:sz w:val="18"/>
                <w:szCs w:val="18"/>
              </w:rPr>
              <w:t>(Diapo</w:t>
            </w:r>
            <w:r w:rsidRPr="00CD2119">
              <w:rPr>
                <w:rFonts w:ascii="Tw Cen MT" w:hAnsi="Tw Cen MT"/>
                <w:b/>
                <w:bCs/>
                <w:color w:val="0070C0"/>
                <w:sz w:val="18"/>
                <w:szCs w:val="18"/>
              </w:rPr>
              <w:t xml:space="preserve"> 1</w:t>
            </w:r>
            <w:r w:rsidR="00CB6EC0">
              <w:rPr>
                <w:rFonts w:ascii="Tw Cen MT" w:hAnsi="Tw Cen MT"/>
                <w:b/>
                <w:bCs/>
                <w:color w:val="0070C0"/>
                <w:sz w:val="18"/>
                <w:szCs w:val="18"/>
              </w:rPr>
              <w:t>3</w:t>
            </w:r>
            <w:r w:rsidRPr="00CD2119">
              <w:rPr>
                <w:rFonts w:ascii="Tw Cen MT" w:hAnsi="Tw Cen MT"/>
                <w:b/>
                <w:bCs/>
                <w:color w:val="0070C0"/>
                <w:sz w:val="18"/>
                <w:szCs w:val="18"/>
              </w:rPr>
              <w:t>)</w:t>
            </w:r>
          </w:p>
        </w:tc>
        <w:tc>
          <w:tcPr>
            <w:tcW w:w="14110" w:type="dxa"/>
            <w:gridSpan w:val="10"/>
            <w:tcBorders>
              <w:top w:val="single" w:sz="4" w:space="0" w:color="auto"/>
              <w:right w:val="single" w:sz="4" w:space="0" w:color="auto"/>
            </w:tcBorders>
            <w:shd w:val="clear" w:color="auto" w:fill="FBD4B4"/>
            <w:vAlign w:val="center"/>
          </w:tcPr>
          <w:p w:rsidR="002441C8" w:rsidRPr="002441C8" w:rsidRDefault="002441C8" w:rsidP="002441C8">
            <w:pPr>
              <w:ind w:left="-108" w:right="-108"/>
              <w:jc w:val="left"/>
              <w:rPr>
                <w:rFonts w:ascii="Tw Cen MT" w:hAnsi="Tw Cen MT"/>
                <w:b/>
                <w:sz w:val="18"/>
                <w:szCs w:val="18"/>
              </w:rPr>
            </w:pPr>
            <w:r>
              <w:rPr>
                <w:rFonts w:ascii="Tw Cen MT" w:hAnsi="Tw Cen MT"/>
                <w:b/>
                <w:bCs/>
                <w:sz w:val="18"/>
                <w:szCs w:val="18"/>
              </w:rPr>
              <w:t xml:space="preserve">- </w:t>
            </w:r>
            <w:r w:rsidRPr="002441C8">
              <w:rPr>
                <w:rFonts w:ascii="Tw Cen MT" w:hAnsi="Tw Cen MT"/>
                <w:b/>
                <w:bCs/>
                <w:sz w:val="18"/>
                <w:szCs w:val="18"/>
              </w:rPr>
              <w:t>Entre le XI</w:t>
            </w:r>
            <w:r w:rsidRPr="002441C8">
              <w:rPr>
                <w:rFonts w:ascii="Tw Cen MT" w:hAnsi="Tw Cen MT"/>
                <w:b/>
                <w:bCs/>
                <w:sz w:val="18"/>
                <w:szCs w:val="18"/>
                <w:vertAlign w:val="superscript"/>
              </w:rPr>
              <w:t>ème</w:t>
            </w:r>
            <w:r w:rsidRPr="002441C8">
              <w:rPr>
                <w:rFonts w:ascii="Tw Cen MT" w:hAnsi="Tw Cen MT"/>
                <w:b/>
                <w:bCs/>
                <w:sz w:val="18"/>
                <w:szCs w:val="18"/>
              </w:rPr>
              <w:t xml:space="preserve"> et le XIII</w:t>
            </w:r>
            <w:r w:rsidRPr="002441C8">
              <w:rPr>
                <w:rFonts w:ascii="Tw Cen MT" w:hAnsi="Tw Cen MT"/>
                <w:b/>
                <w:bCs/>
                <w:sz w:val="18"/>
                <w:szCs w:val="18"/>
                <w:vertAlign w:val="superscript"/>
              </w:rPr>
              <w:t>ème</w:t>
            </w:r>
            <w:r w:rsidRPr="002441C8">
              <w:rPr>
                <w:rFonts w:ascii="Tw Cen MT" w:hAnsi="Tw Cen MT"/>
                <w:b/>
                <w:bCs/>
                <w:sz w:val="18"/>
                <w:szCs w:val="18"/>
              </w:rPr>
              <w:t xml:space="preserve"> siècle, un</w:t>
            </w:r>
            <w:r w:rsidR="00C664F4">
              <w:rPr>
                <w:rFonts w:ascii="Tw Cen MT" w:hAnsi="Tw Cen MT"/>
                <w:b/>
                <w:bCs/>
                <w:sz w:val="18"/>
                <w:szCs w:val="18"/>
              </w:rPr>
              <w:t xml:space="preserve"> vaste mouvement d’urbanisation </w:t>
            </w:r>
            <w:r w:rsidRPr="002441C8">
              <w:rPr>
                <w:rFonts w:ascii="Tw Cen MT" w:hAnsi="Tw Cen MT"/>
                <w:b/>
                <w:bCs/>
                <w:sz w:val="18"/>
                <w:szCs w:val="18"/>
              </w:rPr>
              <w:t xml:space="preserve">se produit en Occident. Les anciennes villes renaissent. D’autres vont naître (les villes neuves). </w:t>
            </w:r>
          </w:p>
          <w:p w:rsidR="002441C8" w:rsidRPr="00FA0AC2" w:rsidRDefault="002441C8" w:rsidP="002441C8">
            <w:pPr>
              <w:ind w:left="-108" w:right="-108"/>
              <w:jc w:val="left"/>
              <w:rPr>
                <w:rFonts w:ascii="Tw Cen MT" w:hAnsi="Tw Cen MT"/>
                <w:b/>
                <w:sz w:val="18"/>
                <w:szCs w:val="18"/>
              </w:rPr>
            </w:pPr>
            <w:r>
              <w:rPr>
                <w:rFonts w:ascii="Tw Cen MT" w:hAnsi="Tw Cen MT"/>
                <w:b/>
                <w:bCs/>
                <w:sz w:val="18"/>
                <w:szCs w:val="18"/>
              </w:rPr>
              <w:t xml:space="preserve">- </w:t>
            </w:r>
            <w:r w:rsidRPr="002441C8">
              <w:rPr>
                <w:rFonts w:ascii="Tw Cen MT" w:hAnsi="Tw Cen MT"/>
                <w:b/>
                <w:bCs/>
                <w:sz w:val="18"/>
                <w:szCs w:val="18"/>
              </w:rPr>
              <w:t xml:space="preserve">Cet essor s’inscrit dans un dynamisme global de l’Occident : croissance des campagnes, multiplication des échanges, affirmation de nouveaux pouvoirs politiques, notamment ceux des élites urbaines. </w:t>
            </w:r>
          </w:p>
        </w:tc>
      </w:tr>
    </w:tbl>
    <w:p w:rsidR="00C17385" w:rsidRPr="00144B9C" w:rsidRDefault="00C17385" w:rsidP="00144B9C"/>
    <w:sectPr w:rsidR="00C17385" w:rsidRPr="00144B9C" w:rsidSect="00B165EA">
      <w:pgSz w:w="16838" w:h="11906" w:orient="landscape"/>
      <w:pgMar w:top="284"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hn Handy LET">
    <w:panose1 w:val="00000000000000000000"/>
    <w:charset w:val="00"/>
    <w:family w:val="auto"/>
    <w:pitch w:val="variable"/>
    <w:sig w:usb0="00000083" w:usb1="00000000" w:usb2="00000000" w:usb3="00000000" w:csb0="00000009"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5C"/>
    <w:rsid w:val="00022C29"/>
    <w:rsid w:val="000279D3"/>
    <w:rsid w:val="000649AC"/>
    <w:rsid w:val="00093F7A"/>
    <w:rsid w:val="000B533A"/>
    <w:rsid w:val="000F5249"/>
    <w:rsid w:val="00144B9C"/>
    <w:rsid w:val="001636B8"/>
    <w:rsid w:val="00194C1F"/>
    <w:rsid w:val="002441C8"/>
    <w:rsid w:val="0027515D"/>
    <w:rsid w:val="00280D29"/>
    <w:rsid w:val="003115EA"/>
    <w:rsid w:val="003B7574"/>
    <w:rsid w:val="003D186C"/>
    <w:rsid w:val="00467AAE"/>
    <w:rsid w:val="00501A72"/>
    <w:rsid w:val="00572EAE"/>
    <w:rsid w:val="00573F12"/>
    <w:rsid w:val="00592A22"/>
    <w:rsid w:val="006A30AD"/>
    <w:rsid w:val="006C6AB2"/>
    <w:rsid w:val="007215DF"/>
    <w:rsid w:val="00723CF0"/>
    <w:rsid w:val="007E4E8F"/>
    <w:rsid w:val="007E5A5B"/>
    <w:rsid w:val="00861830"/>
    <w:rsid w:val="008A4146"/>
    <w:rsid w:val="008C3EA9"/>
    <w:rsid w:val="008C73E6"/>
    <w:rsid w:val="00927217"/>
    <w:rsid w:val="00980E5A"/>
    <w:rsid w:val="009968F9"/>
    <w:rsid w:val="00A372FE"/>
    <w:rsid w:val="00A47A8D"/>
    <w:rsid w:val="00A8231C"/>
    <w:rsid w:val="00A85CCC"/>
    <w:rsid w:val="00AC369E"/>
    <w:rsid w:val="00AC515C"/>
    <w:rsid w:val="00B165EA"/>
    <w:rsid w:val="00B26C5E"/>
    <w:rsid w:val="00C12E41"/>
    <w:rsid w:val="00C17385"/>
    <w:rsid w:val="00C42360"/>
    <w:rsid w:val="00C44A34"/>
    <w:rsid w:val="00C664F4"/>
    <w:rsid w:val="00CB6EC0"/>
    <w:rsid w:val="00CD2119"/>
    <w:rsid w:val="00D5203E"/>
    <w:rsid w:val="00D643F6"/>
    <w:rsid w:val="00D66126"/>
    <w:rsid w:val="00D87387"/>
    <w:rsid w:val="00DD7522"/>
    <w:rsid w:val="00E76FC7"/>
    <w:rsid w:val="00EB4BE4"/>
    <w:rsid w:val="00EC3F2C"/>
    <w:rsid w:val="00F05975"/>
    <w:rsid w:val="00F34814"/>
    <w:rsid w:val="00FA0AC2"/>
    <w:rsid w:val="00FE2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5C"/>
    <w:pPr>
      <w:jc w:val="both"/>
    </w:pPr>
    <w:rPr>
      <w:rFonts w:ascii="Verdana" w:hAnsi="Verdana"/>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515C"/>
    <w:rPr>
      <w:rFonts w:ascii="Tahoma" w:hAnsi="Tahoma" w:cs="Tahoma"/>
      <w:sz w:val="16"/>
      <w:szCs w:val="16"/>
    </w:rPr>
  </w:style>
  <w:style w:type="character" w:customStyle="1" w:styleId="TextedebullesCar">
    <w:name w:val="Texte de bulles Car"/>
    <w:link w:val="Textedebulles"/>
    <w:uiPriority w:val="99"/>
    <w:semiHidden/>
    <w:rsid w:val="00AC515C"/>
    <w:rPr>
      <w:rFonts w:ascii="Tahoma" w:eastAsia="Calibri" w:hAnsi="Tahoma" w:cs="Tahoma"/>
      <w:sz w:val="16"/>
      <w:szCs w:val="16"/>
    </w:rPr>
  </w:style>
  <w:style w:type="character" w:styleId="Lienhypertexte">
    <w:name w:val="Hyperlink"/>
    <w:uiPriority w:val="99"/>
    <w:unhideWhenUsed/>
    <w:rsid w:val="00144B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5C"/>
    <w:pPr>
      <w:jc w:val="both"/>
    </w:pPr>
    <w:rPr>
      <w:rFonts w:ascii="Verdana" w:hAnsi="Verdana"/>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515C"/>
    <w:rPr>
      <w:rFonts w:ascii="Tahoma" w:hAnsi="Tahoma" w:cs="Tahoma"/>
      <w:sz w:val="16"/>
      <w:szCs w:val="16"/>
    </w:rPr>
  </w:style>
  <w:style w:type="character" w:customStyle="1" w:styleId="TextedebullesCar">
    <w:name w:val="Texte de bulles Car"/>
    <w:link w:val="Textedebulles"/>
    <w:uiPriority w:val="99"/>
    <w:semiHidden/>
    <w:rsid w:val="00AC515C"/>
    <w:rPr>
      <w:rFonts w:ascii="Tahoma" w:eastAsia="Calibri" w:hAnsi="Tahoma" w:cs="Tahoma"/>
      <w:sz w:val="16"/>
      <w:szCs w:val="16"/>
    </w:rPr>
  </w:style>
  <w:style w:type="character" w:styleId="Lienhypertexte">
    <w:name w:val="Hyperlink"/>
    <w:uiPriority w:val="99"/>
    <w:unhideWhenUsed/>
    <w:rsid w:val="00144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71277">
      <w:bodyDiv w:val="1"/>
      <w:marLeft w:val="0"/>
      <w:marRight w:val="0"/>
      <w:marTop w:val="0"/>
      <w:marBottom w:val="0"/>
      <w:divBdr>
        <w:top w:val="none" w:sz="0" w:space="0" w:color="auto"/>
        <w:left w:val="none" w:sz="0" w:space="0" w:color="auto"/>
        <w:bottom w:val="none" w:sz="0" w:space="0" w:color="auto"/>
        <w:right w:val="none" w:sz="0" w:space="0" w:color="auto"/>
      </w:divBdr>
    </w:div>
    <w:div w:id="328948855">
      <w:bodyDiv w:val="1"/>
      <w:marLeft w:val="0"/>
      <w:marRight w:val="0"/>
      <w:marTop w:val="0"/>
      <w:marBottom w:val="0"/>
      <w:divBdr>
        <w:top w:val="none" w:sz="0" w:space="0" w:color="auto"/>
        <w:left w:val="none" w:sz="0" w:space="0" w:color="auto"/>
        <w:bottom w:val="none" w:sz="0" w:space="0" w:color="auto"/>
        <w:right w:val="none" w:sz="0" w:space="0" w:color="auto"/>
      </w:divBdr>
    </w:div>
    <w:div w:id="445663413">
      <w:bodyDiv w:val="1"/>
      <w:marLeft w:val="0"/>
      <w:marRight w:val="0"/>
      <w:marTop w:val="0"/>
      <w:marBottom w:val="0"/>
      <w:divBdr>
        <w:top w:val="none" w:sz="0" w:space="0" w:color="auto"/>
        <w:left w:val="none" w:sz="0" w:space="0" w:color="auto"/>
        <w:bottom w:val="none" w:sz="0" w:space="0" w:color="auto"/>
        <w:right w:val="none" w:sz="0" w:space="0" w:color="auto"/>
      </w:divBdr>
    </w:div>
    <w:div w:id="1111633266">
      <w:bodyDiv w:val="1"/>
      <w:marLeft w:val="0"/>
      <w:marRight w:val="0"/>
      <w:marTop w:val="0"/>
      <w:marBottom w:val="0"/>
      <w:divBdr>
        <w:top w:val="none" w:sz="0" w:space="0" w:color="auto"/>
        <w:left w:val="none" w:sz="0" w:space="0" w:color="auto"/>
        <w:bottom w:val="none" w:sz="0" w:space="0" w:color="auto"/>
        <w:right w:val="none" w:sz="0" w:space="0" w:color="auto"/>
      </w:divBdr>
    </w:div>
    <w:div w:id="21473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1541</Words>
  <Characters>8481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Corinne</cp:lastModifiedBy>
  <cp:revision>2</cp:revision>
  <cp:lastPrinted>2011-04-12T20:36:00Z</cp:lastPrinted>
  <dcterms:created xsi:type="dcterms:W3CDTF">2014-01-08T19:27:00Z</dcterms:created>
  <dcterms:modified xsi:type="dcterms:W3CDTF">2014-01-08T19:27:00Z</dcterms:modified>
</cp:coreProperties>
</file>